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B6" w:rsidRDefault="005610B6" w:rsidP="005610B6">
      <w:pPr>
        <w:spacing w:after="0" w:line="240" w:lineRule="auto"/>
        <w:jc w:val="center"/>
        <w:rPr>
          <w:b/>
          <w:sz w:val="28"/>
          <w:szCs w:val="24"/>
        </w:rPr>
      </w:pPr>
      <w:bookmarkStart w:id="0" w:name="_GoBack"/>
      <w:bookmarkEnd w:id="0"/>
      <w:r w:rsidRPr="00F715E3">
        <w:rPr>
          <w:b/>
          <w:sz w:val="28"/>
          <w:szCs w:val="24"/>
        </w:rPr>
        <w:t>FICHA T</w:t>
      </w:r>
      <w:r w:rsidR="005D7A00">
        <w:rPr>
          <w:b/>
          <w:sz w:val="28"/>
          <w:szCs w:val="24"/>
        </w:rPr>
        <w:t>É</w:t>
      </w:r>
      <w:r w:rsidRPr="00F715E3">
        <w:rPr>
          <w:b/>
          <w:sz w:val="28"/>
          <w:szCs w:val="24"/>
        </w:rPr>
        <w:t>CNICA DE L</w:t>
      </w:r>
      <w:r>
        <w:rPr>
          <w:b/>
          <w:sz w:val="28"/>
          <w:szCs w:val="24"/>
        </w:rPr>
        <w:t xml:space="preserve">A DISCUSIÓN “PRESUPUESTO MULTIANUAL </w:t>
      </w:r>
      <w:r w:rsidRPr="00F715E3">
        <w:rPr>
          <w:b/>
          <w:sz w:val="28"/>
          <w:szCs w:val="24"/>
        </w:rPr>
        <w:t xml:space="preserve"> 201</w:t>
      </w:r>
      <w:r w:rsidR="00207041">
        <w:rPr>
          <w:b/>
          <w:sz w:val="28"/>
          <w:szCs w:val="24"/>
        </w:rPr>
        <w:t>8-2022, RUTA PAÍS 5 AÑOS</w:t>
      </w:r>
      <w:r w:rsidRPr="00F715E3">
        <w:rPr>
          <w:b/>
          <w:sz w:val="28"/>
          <w:szCs w:val="24"/>
        </w:rPr>
        <w:t xml:space="preserve">” </w:t>
      </w:r>
      <w:r>
        <w:rPr>
          <w:b/>
          <w:sz w:val="28"/>
          <w:szCs w:val="24"/>
        </w:rPr>
        <w:t xml:space="preserve"> </w:t>
      </w:r>
    </w:p>
    <w:p w:rsidR="005610B6" w:rsidRDefault="005610B6" w:rsidP="005610B6">
      <w:pPr>
        <w:spacing w:after="0" w:line="240" w:lineRule="auto"/>
        <w:rPr>
          <w:b/>
          <w:sz w:val="28"/>
          <w:szCs w:val="24"/>
        </w:rPr>
      </w:pPr>
      <w:r>
        <w:rPr>
          <w:b/>
          <w:sz w:val="28"/>
          <w:szCs w:val="24"/>
        </w:rPr>
        <w:t xml:space="preserve">Entidad: </w:t>
      </w:r>
      <w:r w:rsidR="005D7A00">
        <w:rPr>
          <w:b/>
          <w:sz w:val="28"/>
          <w:szCs w:val="24"/>
        </w:rPr>
        <w:t xml:space="preserve">INSTITUTO GUATEMALTECO DE TURISMO </w:t>
      </w:r>
      <w:r w:rsidR="003D7265">
        <w:rPr>
          <w:b/>
          <w:sz w:val="28"/>
          <w:szCs w:val="24"/>
        </w:rPr>
        <w:t xml:space="preserve"> </w:t>
      </w:r>
    </w:p>
    <w:p w:rsidR="005610B6" w:rsidRDefault="005610B6" w:rsidP="005610B6">
      <w:pPr>
        <w:spacing w:after="0" w:line="240" w:lineRule="auto"/>
        <w:rPr>
          <w:b/>
          <w:sz w:val="28"/>
          <w:szCs w:val="24"/>
        </w:rPr>
      </w:pPr>
      <w:r>
        <w:rPr>
          <w:b/>
          <w:sz w:val="28"/>
          <w:szCs w:val="24"/>
        </w:rPr>
        <w:t xml:space="preserve">Fecha: </w:t>
      </w:r>
      <w:r w:rsidR="008F4723">
        <w:rPr>
          <w:b/>
          <w:sz w:val="28"/>
          <w:szCs w:val="24"/>
        </w:rPr>
        <w:t>08</w:t>
      </w:r>
      <w:r w:rsidR="003D7265">
        <w:rPr>
          <w:b/>
          <w:sz w:val="28"/>
          <w:szCs w:val="24"/>
        </w:rPr>
        <w:t xml:space="preserve"> de junio</w:t>
      </w:r>
      <w:r>
        <w:rPr>
          <w:b/>
          <w:sz w:val="28"/>
          <w:szCs w:val="24"/>
        </w:rPr>
        <w:t xml:space="preserve"> 2017</w:t>
      </w:r>
    </w:p>
    <w:tbl>
      <w:tblPr>
        <w:tblStyle w:val="Tablaconcuadrcula"/>
        <w:tblW w:w="0" w:type="auto"/>
        <w:jc w:val="center"/>
        <w:tblLook w:val="04A0" w:firstRow="1" w:lastRow="0" w:firstColumn="1" w:lastColumn="0" w:noHBand="0" w:noVBand="1"/>
      </w:tblPr>
      <w:tblGrid>
        <w:gridCol w:w="8978"/>
      </w:tblGrid>
      <w:tr w:rsidR="005610B6" w:rsidRPr="003750B8" w:rsidTr="007F2DC9">
        <w:trPr>
          <w:trHeight w:val="332"/>
          <w:tblHeader/>
          <w:jc w:val="center"/>
        </w:trPr>
        <w:tc>
          <w:tcPr>
            <w:tcW w:w="8978" w:type="dxa"/>
            <w:shd w:val="clear" w:color="auto" w:fill="B8CCE4" w:themeFill="accent1" w:themeFillTint="66"/>
          </w:tcPr>
          <w:p w:rsidR="005610B6" w:rsidRPr="003750B8" w:rsidRDefault="005610B6" w:rsidP="0075044F">
            <w:pPr>
              <w:spacing w:after="0" w:line="240" w:lineRule="auto"/>
              <w:jc w:val="center"/>
              <w:rPr>
                <w:b/>
                <w:sz w:val="32"/>
                <w:szCs w:val="24"/>
              </w:rPr>
            </w:pPr>
            <w:r w:rsidRPr="009316AF">
              <w:rPr>
                <w:b/>
                <w:sz w:val="28"/>
                <w:szCs w:val="24"/>
              </w:rPr>
              <w:t>PRESENTACIONES DE APERTURA</w:t>
            </w:r>
          </w:p>
        </w:tc>
      </w:tr>
      <w:tr w:rsidR="005610B6" w:rsidTr="0075044F">
        <w:trPr>
          <w:trHeight w:val="450"/>
          <w:jc w:val="center"/>
        </w:trPr>
        <w:tc>
          <w:tcPr>
            <w:tcW w:w="8978" w:type="dxa"/>
          </w:tcPr>
          <w:p w:rsidR="005610B6" w:rsidRDefault="005610B6" w:rsidP="0075044F">
            <w:pPr>
              <w:spacing w:after="0"/>
              <w:jc w:val="both"/>
            </w:pPr>
            <w:r w:rsidRPr="003D3088">
              <w:rPr>
                <w:b/>
              </w:rPr>
              <w:t>MINISTERIO DE FINANZAS PÚBLICAS:</w:t>
            </w:r>
            <w:r w:rsidR="008F4723">
              <w:t xml:space="preserve"> La</w:t>
            </w:r>
            <w:r>
              <w:t xml:space="preserve"> señor</w:t>
            </w:r>
            <w:r w:rsidR="008F4723">
              <w:t>a</w:t>
            </w:r>
            <w:r>
              <w:t xml:space="preserve"> </w:t>
            </w:r>
            <w:r w:rsidR="008F4723">
              <w:t>Viceministra</w:t>
            </w:r>
            <w:r>
              <w:t xml:space="preserve"> de Finanzas Públicas, </w:t>
            </w:r>
            <w:r w:rsidR="005D7A00">
              <w:t>Carme</w:t>
            </w:r>
            <w:r w:rsidR="008F4723">
              <w:t xml:space="preserve">n Abril </w:t>
            </w:r>
            <w:r w:rsidR="003D7265">
              <w:t xml:space="preserve"> </w:t>
            </w:r>
            <w:r>
              <w:t xml:space="preserve">dirigió palabras de bienvenida a la audiencia, </w:t>
            </w:r>
            <w:r w:rsidR="003D7265">
              <w:t xml:space="preserve">realizó la presentación de las diferentes etapas </w:t>
            </w:r>
            <w:r>
              <w:t xml:space="preserve"> que componen el proceso presupuestario, los plazos legales para cada una de ellas, incluyendo su integración y principales actores. </w:t>
            </w:r>
          </w:p>
          <w:p w:rsidR="005D7A00" w:rsidRDefault="005D7A00" w:rsidP="0075044F">
            <w:pPr>
              <w:spacing w:after="0"/>
              <w:jc w:val="both"/>
            </w:pPr>
          </w:p>
          <w:p w:rsidR="005610B6" w:rsidRDefault="005610B6" w:rsidP="0075044F">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5D7A00" w:rsidRDefault="005D7A00" w:rsidP="0075044F">
            <w:pPr>
              <w:spacing w:after="0"/>
              <w:jc w:val="both"/>
            </w:pPr>
          </w:p>
          <w:p w:rsidR="005610B6" w:rsidRDefault="005610B6" w:rsidP="0075044F">
            <w:pPr>
              <w:spacing w:after="0"/>
              <w:jc w:val="both"/>
            </w:pPr>
            <w:r>
              <w:t xml:space="preserve">Señaló las acciones que ya han sido realizadas, entre ellas:  </w:t>
            </w:r>
          </w:p>
          <w:p w:rsidR="005610B6" w:rsidRPr="00DC4BCC" w:rsidRDefault="005610B6" w:rsidP="0075044F">
            <w:pPr>
              <w:numPr>
                <w:ilvl w:val="0"/>
                <w:numId w:val="5"/>
              </w:numPr>
              <w:spacing w:after="0"/>
              <w:jc w:val="both"/>
            </w:pPr>
            <w:r w:rsidRPr="003E6C78">
              <w:t xml:space="preserve">Definición de escenario macro fiscal – </w:t>
            </w:r>
            <w:r w:rsidRPr="00DC4BCC">
              <w:rPr>
                <w:bCs/>
              </w:rPr>
              <w:t xml:space="preserve">Exposición de supuestos Banguat-SAT </w:t>
            </w:r>
          </w:p>
          <w:p w:rsidR="005610B6" w:rsidRPr="00DC4BCC" w:rsidRDefault="005610B6" w:rsidP="0075044F">
            <w:pPr>
              <w:numPr>
                <w:ilvl w:val="0"/>
                <w:numId w:val="5"/>
              </w:numPr>
              <w:spacing w:after="0"/>
              <w:jc w:val="both"/>
            </w:pPr>
            <w:r w:rsidRPr="00DC4BCC">
              <w:t>Talleres de Micro simulaciones –</w:t>
            </w:r>
            <w:r w:rsidRPr="00DC4BCC">
              <w:rPr>
                <w:bCs/>
              </w:rPr>
              <w:t xml:space="preserve"> Apoyo de Cooperación Internacional</w:t>
            </w:r>
          </w:p>
          <w:p w:rsidR="005610B6" w:rsidRPr="00DC4BCC" w:rsidRDefault="005610B6" w:rsidP="005610B6">
            <w:pPr>
              <w:numPr>
                <w:ilvl w:val="0"/>
                <w:numId w:val="5"/>
              </w:numPr>
              <w:spacing w:after="0"/>
              <w:jc w:val="both"/>
            </w:pPr>
            <w:r w:rsidRPr="00DC4BCC">
              <w:t xml:space="preserve">Talleres Sectoriales con Expertos – </w:t>
            </w:r>
            <w:r w:rsidRPr="00DC4BCC">
              <w:rPr>
                <w:bCs/>
              </w:rPr>
              <w:t xml:space="preserve">Diagnóstico de seis sectores priorizados </w:t>
            </w:r>
          </w:p>
          <w:p w:rsidR="005610B6" w:rsidRDefault="005610B6" w:rsidP="0075044F">
            <w:pPr>
              <w:spacing w:after="0"/>
              <w:jc w:val="both"/>
            </w:pPr>
            <w:r>
              <w:t xml:space="preserve">Actualmente se están realizando los talleres de presupuesto abierto 2018 como insumo  para la definición de los techos presupuestarios. </w:t>
            </w:r>
          </w:p>
          <w:p w:rsidR="005D7A00" w:rsidRPr="005610B6" w:rsidRDefault="005D7A00" w:rsidP="0075044F">
            <w:pPr>
              <w:spacing w:after="0"/>
              <w:jc w:val="both"/>
              <w:rPr>
                <w:sz w:val="4"/>
              </w:rPr>
            </w:pPr>
          </w:p>
          <w:p w:rsidR="005610B6" w:rsidRDefault="005610B6" w:rsidP="0075044F">
            <w:pPr>
              <w:spacing w:after="0"/>
              <w:jc w:val="both"/>
              <w:rPr>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5D7A00" w:rsidRPr="005610B6" w:rsidRDefault="005D7A00" w:rsidP="0075044F">
            <w:pPr>
              <w:spacing w:after="0"/>
              <w:jc w:val="both"/>
              <w:rPr>
                <w:sz w:val="4"/>
                <w:lang w:val="es-ES"/>
              </w:rPr>
            </w:pPr>
          </w:p>
          <w:p w:rsidR="005610B6" w:rsidRDefault="005610B6" w:rsidP="0075044F">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5D7A00" w:rsidRDefault="005D7A00" w:rsidP="0075044F">
            <w:pPr>
              <w:spacing w:after="0"/>
              <w:jc w:val="both"/>
            </w:pPr>
          </w:p>
          <w:p w:rsidR="005610B6" w:rsidRPr="005610B6" w:rsidRDefault="005610B6" w:rsidP="0075044F">
            <w:pPr>
              <w:spacing w:after="0"/>
              <w:jc w:val="both"/>
              <w:rPr>
                <w:sz w:val="2"/>
              </w:rPr>
            </w:pPr>
          </w:p>
          <w:p w:rsidR="005610B6" w:rsidRDefault="005610B6" w:rsidP="005610B6">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5610B6" w:rsidRDefault="005610B6" w:rsidP="005610B6">
            <w:pPr>
              <w:spacing w:after="0"/>
              <w:jc w:val="both"/>
              <w:rPr>
                <w:lang w:val="es-ES"/>
              </w:rPr>
            </w:pPr>
          </w:p>
          <w:p w:rsidR="005D7A00" w:rsidRDefault="005D7A00" w:rsidP="005610B6">
            <w:pPr>
              <w:spacing w:after="0"/>
              <w:jc w:val="both"/>
              <w:rPr>
                <w:lang w:val="es-ES"/>
              </w:rPr>
            </w:pPr>
          </w:p>
          <w:p w:rsidR="005610B6" w:rsidRDefault="005610B6" w:rsidP="005610B6">
            <w:pPr>
              <w:spacing w:after="0"/>
              <w:jc w:val="both"/>
              <w:rPr>
                <w:lang w:val="es-ES"/>
              </w:rPr>
            </w:pPr>
            <w:r>
              <w:rPr>
                <w:lang w:val="es-ES"/>
              </w:rPr>
              <w:t xml:space="preserve">En función del ejercicio multianual, se tiene la siguiente gráfica de proyección de presupuesto así como los montos proyectados de recaudación y el Déficit porcentual del PIB del 2018- 2022. </w:t>
            </w:r>
          </w:p>
          <w:p w:rsidR="00EF681D" w:rsidRDefault="00EF681D" w:rsidP="005610B6">
            <w:pPr>
              <w:spacing w:after="0"/>
              <w:jc w:val="center"/>
              <w:rPr>
                <w:lang w:val="es-ES"/>
              </w:rPr>
            </w:pPr>
          </w:p>
          <w:p w:rsidR="00EF681D" w:rsidRDefault="00EF681D" w:rsidP="005610B6">
            <w:pPr>
              <w:spacing w:after="0"/>
              <w:jc w:val="center"/>
              <w:rPr>
                <w:lang w:val="es-ES"/>
              </w:rPr>
            </w:pPr>
          </w:p>
          <w:p w:rsidR="00EF681D" w:rsidRDefault="00EF681D" w:rsidP="005610B6">
            <w:pPr>
              <w:spacing w:after="0"/>
              <w:jc w:val="center"/>
              <w:rPr>
                <w:lang w:val="es-ES"/>
              </w:rPr>
            </w:pPr>
          </w:p>
          <w:p w:rsidR="00EF681D" w:rsidRDefault="00EF681D" w:rsidP="005610B6">
            <w:pPr>
              <w:spacing w:after="0"/>
              <w:jc w:val="center"/>
              <w:rPr>
                <w:lang w:val="es-ES"/>
              </w:rPr>
            </w:pPr>
          </w:p>
          <w:p w:rsidR="005610B6" w:rsidRDefault="005610B6" w:rsidP="005610B6">
            <w:pPr>
              <w:spacing w:after="0"/>
              <w:jc w:val="center"/>
              <w:rPr>
                <w:lang w:val="es-ES"/>
              </w:rPr>
            </w:pPr>
            <w:r>
              <w:rPr>
                <w:lang w:val="es-ES"/>
              </w:rPr>
              <w:t xml:space="preserve">Gráfica No. 1 </w:t>
            </w:r>
          </w:p>
          <w:p w:rsidR="005610B6" w:rsidRDefault="005610B6" w:rsidP="005610B6">
            <w:pPr>
              <w:spacing w:after="0"/>
              <w:jc w:val="center"/>
            </w:pPr>
            <w:r>
              <w:rPr>
                <w:noProof/>
                <w:lang w:eastAsia="es-GT"/>
              </w:rPr>
              <w:drawing>
                <wp:inline distT="0" distB="0" distL="0" distR="0" wp14:anchorId="5EE7E8EF" wp14:editId="01DFF60A">
                  <wp:extent cx="5082363" cy="197765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5610B6" w:rsidRDefault="005610B6" w:rsidP="005610B6">
            <w:pPr>
              <w:jc w:val="right"/>
            </w:pPr>
            <w:r>
              <w:t xml:space="preserve">Fuente: Presentación del </w:t>
            </w:r>
            <w:r w:rsidR="00EF681D">
              <w:t xml:space="preserve">señor </w:t>
            </w:r>
            <w:r>
              <w:t>Ministro de Finanzas Públicas</w:t>
            </w:r>
          </w:p>
          <w:p w:rsidR="005610B6" w:rsidRDefault="005610B6" w:rsidP="0075044F">
            <w:pPr>
              <w:spacing w:after="0"/>
              <w:jc w:val="both"/>
            </w:pPr>
            <w:r>
              <w:t xml:space="preserve">Finalmente enfatizó que el objetivo de los talleres es fortalecer el Gobierno Abierto, la democracia y </w:t>
            </w:r>
            <w:r w:rsidR="00167D5D">
              <w:t xml:space="preserve">agradeció la </w:t>
            </w:r>
            <w:r w:rsidR="004E7B1A">
              <w:t>participación de los diferentes sectores</w:t>
            </w:r>
            <w:r>
              <w:t>.</w:t>
            </w:r>
          </w:p>
          <w:p w:rsidR="005610B6" w:rsidRPr="005610B6" w:rsidRDefault="005610B6" w:rsidP="0075044F">
            <w:pPr>
              <w:spacing w:after="0"/>
              <w:jc w:val="both"/>
              <w:rPr>
                <w:sz w:val="6"/>
              </w:rPr>
            </w:pPr>
          </w:p>
          <w:p w:rsidR="005D7A00" w:rsidRDefault="005D7A00" w:rsidP="005D7A00">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 xml:space="preserve">El señor </w:t>
            </w:r>
            <w:r>
              <w:t xml:space="preserve">Secretario de </w:t>
            </w:r>
            <w:r w:rsidRPr="007B736B">
              <w:t>SEGEPLAN</w:t>
            </w:r>
            <w:r>
              <w:t xml:space="preserve"> Miguel Ángel Moir, tomó la palabra y hablo sobre los Objetivos de Desarrollo Sostenible, de la importancia de hacerlos operativos a través de los compromisos que hemos asumido de manera que no se cometan los mismo errores de los Objetivos de Desarrollo del Milenio,  hizo referencia de la primera reunión en la que el señor Presidente utilizó una frase en la que hace referencia a romper los paradigmas para conseguir la Guatemala que queremos ver en unos años, por esta razón se abrió este espacio para poder contribuir con este tema. </w:t>
            </w:r>
          </w:p>
          <w:p w:rsidR="005610B6" w:rsidRDefault="005D7A00" w:rsidP="005D7A00">
            <w:pPr>
              <w:spacing w:after="0"/>
              <w:jc w:val="both"/>
            </w:pPr>
            <w:r>
              <w:t>Para hacer viable la programación multianual es necesario un esfuerzo estratégico y coordinado de parte de todas las entidades de Gobierno para conseguir los resultados que nos propongamos para una mejor Guatemala.</w:t>
            </w:r>
          </w:p>
        </w:tc>
      </w:tr>
    </w:tbl>
    <w:p w:rsidR="005610B6" w:rsidRPr="007B736B" w:rsidRDefault="005610B6" w:rsidP="005610B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5610B6" w:rsidRPr="009316AF" w:rsidTr="007F2DC9">
        <w:trPr>
          <w:trHeight w:val="332"/>
          <w:tblHeader/>
          <w:jc w:val="center"/>
        </w:trPr>
        <w:tc>
          <w:tcPr>
            <w:tcW w:w="8978" w:type="dxa"/>
            <w:shd w:val="clear" w:color="auto" w:fill="B8CCE4" w:themeFill="accent1" w:themeFillTint="66"/>
          </w:tcPr>
          <w:p w:rsidR="005610B6" w:rsidRPr="009316AF" w:rsidRDefault="005610B6" w:rsidP="007F2DC9">
            <w:pPr>
              <w:spacing w:after="0" w:line="240" w:lineRule="auto"/>
              <w:jc w:val="center"/>
              <w:rPr>
                <w:b/>
                <w:sz w:val="28"/>
                <w:szCs w:val="24"/>
              </w:rPr>
            </w:pPr>
            <w:r>
              <w:rPr>
                <w:b/>
                <w:sz w:val="28"/>
                <w:szCs w:val="24"/>
              </w:rPr>
              <w:t>PRESENTACIÓN</w:t>
            </w:r>
            <w:r w:rsidRPr="009316AF">
              <w:rPr>
                <w:b/>
                <w:sz w:val="28"/>
                <w:szCs w:val="24"/>
              </w:rPr>
              <w:t xml:space="preserve"> DEL </w:t>
            </w:r>
            <w:r w:rsidR="007F2DC9">
              <w:rPr>
                <w:b/>
                <w:sz w:val="28"/>
                <w:szCs w:val="24"/>
              </w:rPr>
              <w:t>INSTITUTO GUATEMALTECO DE TURISMO</w:t>
            </w:r>
          </w:p>
        </w:tc>
      </w:tr>
      <w:tr w:rsidR="005610B6" w:rsidRPr="00114000" w:rsidTr="0075044F">
        <w:trPr>
          <w:trHeight w:val="450"/>
          <w:jc w:val="center"/>
        </w:trPr>
        <w:tc>
          <w:tcPr>
            <w:tcW w:w="8978" w:type="dxa"/>
          </w:tcPr>
          <w:p w:rsidR="00517D09" w:rsidRDefault="009563E4" w:rsidP="0075044F">
            <w:pPr>
              <w:spacing w:after="0"/>
              <w:jc w:val="both"/>
            </w:pPr>
            <w:r>
              <w:t xml:space="preserve">Subdirector General del </w:t>
            </w:r>
            <w:r w:rsidR="003A7708">
              <w:t>INGUAT</w:t>
            </w:r>
            <w:r>
              <w:t xml:space="preserve">, Juan Pablo Nieto </w:t>
            </w:r>
            <w:r w:rsidR="008B7C23">
              <w:t xml:space="preserve">presentó un video promocional del </w:t>
            </w:r>
            <w:r w:rsidR="003A7708">
              <w:t>INGUAT</w:t>
            </w:r>
            <w:r w:rsidR="008B7C23">
              <w:t xml:space="preserve">, sobre la Antigua Guatemala.  </w:t>
            </w:r>
          </w:p>
          <w:p w:rsidR="00FA096B" w:rsidRDefault="00FA096B" w:rsidP="0075044F">
            <w:pPr>
              <w:spacing w:after="0"/>
              <w:jc w:val="both"/>
            </w:pPr>
            <w:r>
              <w:t>Presentó,</w:t>
            </w:r>
            <w:r w:rsidR="00203B30">
              <w:t xml:space="preserve"> </w:t>
            </w:r>
            <w:r w:rsidR="00D61900">
              <w:t>la vi</w:t>
            </w:r>
            <w:r>
              <w:t xml:space="preserve">sión, la base legal del </w:t>
            </w:r>
            <w:r w:rsidR="003A7708">
              <w:t>INGUAT</w:t>
            </w:r>
            <w:r>
              <w:t xml:space="preserve">, </w:t>
            </w:r>
            <w:r w:rsidR="00E939C8">
              <w:t>los ingresos</w:t>
            </w:r>
            <w:r>
              <w:t xml:space="preserve">, los cuales </w:t>
            </w:r>
            <w:r w:rsidR="00E939C8">
              <w:t>están conformados por</w:t>
            </w:r>
            <w:r w:rsidR="00441D8F">
              <w:t xml:space="preserve"> </w:t>
            </w:r>
            <w:r w:rsidR="00E939C8">
              <w:t xml:space="preserve">los impuestos y otros </w:t>
            </w:r>
            <w:r w:rsidR="00441D8F">
              <w:t>rubro</w:t>
            </w:r>
            <w:r w:rsidR="00E939C8">
              <w:t xml:space="preserve">s, el desglose y la distribución de los ingresos. </w:t>
            </w:r>
          </w:p>
          <w:p w:rsidR="009563E4" w:rsidRDefault="003B03FB" w:rsidP="0075044F">
            <w:pPr>
              <w:spacing w:after="0"/>
              <w:jc w:val="both"/>
            </w:pPr>
            <w:r>
              <w:t>El impacto</w:t>
            </w:r>
            <w:r w:rsidR="000421A9">
              <w:t xml:space="preserve"> que el turismo tiene</w:t>
            </w:r>
            <w:r w:rsidR="008E71E2">
              <w:t xml:space="preserve"> del 10.2% del PIB, los ingresos</w:t>
            </w:r>
            <w:r w:rsidR="00FA096B">
              <w:t xml:space="preserve"> de extranjeros al país,</w:t>
            </w:r>
            <w:r w:rsidR="008E71E2">
              <w:t xml:space="preserve"> por casi dos millones </w:t>
            </w:r>
            <w:r w:rsidR="00FA096B">
              <w:t>anuales</w:t>
            </w:r>
            <w:r w:rsidR="008E71E2">
              <w:t xml:space="preserve">. El ingreso de divisas </w:t>
            </w:r>
            <w:r w:rsidR="00713A72">
              <w:t>por turismo de aproximadamente 1</w:t>
            </w:r>
            <w:r w:rsidR="00FA096B">
              <w:t>,</w:t>
            </w:r>
            <w:r w:rsidR="00713A72">
              <w:t xml:space="preserve">603.17 millones de dólares en el último año, así como la estadística del año 2006-2016. </w:t>
            </w:r>
          </w:p>
          <w:p w:rsidR="00E939C8" w:rsidRDefault="00225457" w:rsidP="0075044F">
            <w:pPr>
              <w:spacing w:after="0"/>
              <w:jc w:val="both"/>
            </w:pPr>
            <w:r>
              <w:t>Presentó cuales son las acciones relevantes, las políticas y plan maestro de turismo sostenible del 2015 al 2025</w:t>
            </w:r>
            <w:r w:rsidR="00553230">
              <w:t xml:space="preserve">. </w:t>
            </w:r>
          </w:p>
          <w:p w:rsidR="00553230" w:rsidRDefault="00553230" w:rsidP="0075044F">
            <w:pPr>
              <w:spacing w:after="0"/>
              <w:jc w:val="both"/>
            </w:pPr>
            <w:r>
              <w:t xml:space="preserve">Desglosó las prioridades y las necesidades presupuestarias multianuales de </w:t>
            </w:r>
            <w:r w:rsidR="003A7708">
              <w:t>INGUAT</w:t>
            </w:r>
            <w:r>
              <w:t xml:space="preserve">. </w:t>
            </w:r>
          </w:p>
          <w:p w:rsidR="00203B30" w:rsidRDefault="00553230" w:rsidP="0075044F">
            <w:pPr>
              <w:spacing w:after="0"/>
              <w:jc w:val="both"/>
            </w:pPr>
            <w:r>
              <w:t>Finalmente c</w:t>
            </w:r>
            <w:r w:rsidR="00FA096B">
              <w:t>oncluyó</w:t>
            </w:r>
            <w:r w:rsidR="00203B30">
              <w:t xml:space="preserve"> lo siguiente:</w:t>
            </w:r>
          </w:p>
          <w:p w:rsidR="00077640" w:rsidRPr="00203B30" w:rsidRDefault="002F4C38" w:rsidP="00203B30">
            <w:pPr>
              <w:numPr>
                <w:ilvl w:val="0"/>
                <w:numId w:val="21"/>
              </w:numPr>
              <w:spacing w:after="0"/>
              <w:jc w:val="both"/>
            </w:pPr>
            <w:r w:rsidRPr="00203B30">
              <w:rPr>
                <w:lang w:val="es-MX"/>
              </w:rPr>
              <w:t xml:space="preserve">El </w:t>
            </w:r>
            <w:r w:rsidR="003A7708">
              <w:rPr>
                <w:lang w:val="es-MX"/>
              </w:rPr>
              <w:t>INGUAT</w:t>
            </w:r>
            <w:r w:rsidRPr="00203B30">
              <w:rPr>
                <w:lang w:val="es-MX"/>
              </w:rPr>
              <w:t xml:space="preserve"> es el ente rector del turismo en Guatemala y de acuerdo al Modelo de Competitividad Turística para poder alcanzar el Resultado Estratégico de País -REP-, se </w:t>
            </w:r>
            <w:r w:rsidRPr="00203B30">
              <w:rPr>
                <w:lang w:val="es-MX"/>
              </w:rPr>
              <w:lastRenderedPageBreak/>
              <w:t>requiere la participación y disponibilidad presupuestaria y financiera de las otras 10 entidades. Coordinar e integrar a todos los actores relacionados con el desarrollo del sector turísti</w:t>
            </w:r>
            <w:r w:rsidR="00FA096B">
              <w:rPr>
                <w:lang w:val="es-MX"/>
              </w:rPr>
              <w:t xml:space="preserve">co, es un reto para el </w:t>
            </w:r>
            <w:r w:rsidR="003A7708">
              <w:rPr>
                <w:lang w:val="es-MX"/>
              </w:rPr>
              <w:t>INGUAT</w:t>
            </w:r>
            <w:r w:rsidR="00FA096B">
              <w:rPr>
                <w:lang w:val="es-MX"/>
              </w:rPr>
              <w:t xml:space="preserve">, dicho reto </w:t>
            </w:r>
            <w:r w:rsidRPr="00203B30">
              <w:rPr>
                <w:lang w:val="es-MX"/>
              </w:rPr>
              <w:t>se está atendiendo a través de las instancias de coordinación interinstitucional.</w:t>
            </w:r>
          </w:p>
          <w:p w:rsidR="00077640" w:rsidRPr="00203B30" w:rsidRDefault="002F4C38" w:rsidP="00203B30">
            <w:pPr>
              <w:numPr>
                <w:ilvl w:val="0"/>
                <w:numId w:val="21"/>
              </w:numPr>
              <w:spacing w:after="0"/>
              <w:jc w:val="both"/>
            </w:pPr>
            <w:r w:rsidRPr="00203B30">
              <w:rPr>
                <w:lang w:val="es-MX"/>
              </w:rPr>
              <w:t xml:space="preserve">La competitividad turística es un factor clave para cambiar la trayectoria del desarrollo económico, para generar un crecimiento acelerado e inclusivo, que requiere la atención de condicionantes </w:t>
            </w:r>
            <w:r w:rsidRPr="00203B30">
              <w:t>tales como: la infraestructura, la imagen del país, seguridad</w:t>
            </w:r>
            <w:r w:rsidRPr="00203B30">
              <w:rPr>
                <w:lang w:val="es-MX"/>
              </w:rPr>
              <w:t xml:space="preserve"> y otros.</w:t>
            </w:r>
          </w:p>
          <w:p w:rsidR="00077640" w:rsidRPr="00203B30" w:rsidRDefault="002F4C38" w:rsidP="00203B30">
            <w:pPr>
              <w:numPr>
                <w:ilvl w:val="0"/>
                <w:numId w:val="21"/>
              </w:numPr>
              <w:spacing w:after="0"/>
              <w:jc w:val="both"/>
            </w:pPr>
            <w:r w:rsidRPr="00203B30">
              <w:rPr>
                <w:lang w:val="es-MX"/>
              </w:rPr>
              <w:t xml:space="preserve">EL </w:t>
            </w:r>
            <w:r w:rsidR="003A7708">
              <w:rPr>
                <w:lang w:val="es-MX"/>
              </w:rPr>
              <w:t>INGUAT</w:t>
            </w:r>
            <w:r w:rsidRPr="00203B30">
              <w:rPr>
                <w:lang w:val="es-MX"/>
              </w:rPr>
              <w:t xml:space="preserve"> con su presupuesto aporta a la mejora de la infraestructura y puesta en valor del patrimonio natural y cultural. </w:t>
            </w:r>
          </w:p>
          <w:p w:rsidR="00077640" w:rsidRPr="00203B30" w:rsidRDefault="002F4C38" w:rsidP="00203B30">
            <w:pPr>
              <w:numPr>
                <w:ilvl w:val="0"/>
                <w:numId w:val="21"/>
              </w:numPr>
              <w:spacing w:after="0"/>
              <w:jc w:val="both"/>
            </w:pPr>
            <w:r w:rsidRPr="00203B30">
              <w:rPr>
                <w:lang w:val="es-MX"/>
              </w:rPr>
              <w:t xml:space="preserve">Las actividades que realiza el </w:t>
            </w:r>
            <w:r w:rsidR="003A7708">
              <w:rPr>
                <w:lang w:val="es-MX"/>
              </w:rPr>
              <w:t>INGUAT</w:t>
            </w:r>
            <w:r w:rsidRPr="00203B30">
              <w:rPr>
                <w:lang w:val="es-MX"/>
              </w:rPr>
              <w:t xml:space="preserve"> están enmarcadas dentro del Plan Maestro de Turismo Sostenible 2015-2025.</w:t>
            </w:r>
          </w:p>
          <w:p w:rsidR="00203B30" w:rsidRPr="00114000" w:rsidRDefault="002F4C38" w:rsidP="0075044F">
            <w:pPr>
              <w:numPr>
                <w:ilvl w:val="0"/>
                <w:numId w:val="21"/>
              </w:numPr>
              <w:spacing w:after="0"/>
              <w:jc w:val="both"/>
            </w:pPr>
            <w:r w:rsidRPr="00203B30">
              <w:rPr>
                <w:lang w:val="es-MX"/>
              </w:rPr>
              <w:t xml:space="preserve">Las entidades que formulan proyectos turísticos, deben solicitar previamente el análisis técnico por parte del </w:t>
            </w:r>
            <w:r w:rsidR="003A7708">
              <w:rPr>
                <w:lang w:val="es-MX"/>
              </w:rPr>
              <w:t>INGUAT</w:t>
            </w:r>
            <w:r w:rsidRPr="00203B30">
              <w:rPr>
                <w:lang w:val="es-MX"/>
              </w:rPr>
              <w:t>, con el fin de a</w:t>
            </w:r>
            <w:r w:rsidR="00B60985">
              <w:rPr>
                <w:lang w:val="es-MX"/>
              </w:rPr>
              <w:t>lcanzar los objetivos del PMTS.</w:t>
            </w:r>
          </w:p>
        </w:tc>
      </w:tr>
    </w:tbl>
    <w:p w:rsidR="005610B6" w:rsidRPr="00114000" w:rsidRDefault="005610B6" w:rsidP="005610B6">
      <w:pPr>
        <w:spacing w:after="0" w:line="240" w:lineRule="auto"/>
        <w:rPr>
          <w:sz w:val="8"/>
          <w:szCs w:val="24"/>
        </w:rPr>
      </w:pPr>
    </w:p>
    <w:p w:rsidR="005610B6" w:rsidRPr="009316AF" w:rsidRDefault="005610B6" w:rsidP="005610B6">
      <w:pPr>
        <w:spacing w:after="0" w:line="276" w:lineRule="auto"/>
        <w:rPr>
          <w:b/>
          <w:sz w:val="28"/>
          <w:szCs w:val="24"/>
        </w:rPr>
      </w:pPr>
      <w:r w:rsidRPr="009316AF">
        <w:rPr>
          <w:b/>
          <w:sz w:val="28"/>
          <w:szCs w:val="24"/>
        </w:rPr>
        <w:t xml:space="preserve">PRESUPUESTO ACTUAL Y PROYECTADO DEL </w:t>
      </w:r>
      <w:r w:rsidR="007F2DC9">
        <w:rPr>
          <w:b/>
          <w:sz w:val="28"/>
          <w:szCs w:val="24"/>
        </w:rPr>
        <w:t>INSTITUTO GUATEMALTECO DE TURISMO</w:t>
      </w:r>
    </w:p>
    <w:tbl>
      <w:tblPr>
        <w:tblStyle w:val="Tablaconcuadrcula"/>
        <w:tblW w:w="0" w:type="auto"/>
        <w:tblLook w:val="04A0" w:firstRow="1" w:lastRow="0" w:firstColumn="1" w:lastColumn="0" w:noHBand="0" w:noVBand="1"/>
      </w:tblPr>
      <w:tblGrid>
        <w:gridCol w:w="1560"/>
        <w:gridCol w:w="1249"/>
        <w:gridCol w:w="1249"/>
        <w:gridCol w:w="1249"/>
        <w:gridCol w:w="1249"/>
        <w:gridCol w:w="1249"/>
        <w:gridCol w:w="1249"/>
      </w:tblGrid>
      <w:tr w:rsidR="005610B6" w:rsidRPr="00561E33" w:rsidTr="0075044F">
        <w:tc>
          <w:tcPr>
            <w:tcW w:w="1809" w:type="dxa"/>
            <w:shd w:val="clear" w:color="auto" w:fill="B8CCE4" w:themeFill="accent1" w:themeFillTint="66"/>
          </w:tcPr>
          <w:p w:rsidR="005610B6" w:rsidRPr="00561E33" w:rsidRDefault="005610B6" w:rsidP="0075044F">
            <w:pPr>
              <w:spacing w:after="0" w:line="240" w:lineRule="auto"/>
              <w:jc w:val="center"/>
              <w:rPr>
                <w:b/>
                <w:sz w:val="18"/>
                <w:szCs w:val="24"/>
              </w:rPr>
            </w:pPr>
            <w:r w:rsidRPr="00561E33">
              <w:rPr>
                <w:b/>
                <w:sz w:val="18"/>
                <w:szCs w:val="24"/>
              </w:rPr>
              <w:t xml:space="preserve">Año </w:t>
            </w:r>
          </w:p>
        </w:tc>
        <w:tc>
          <w:tcPr>
            <w:tcW w:w="1091" w:type="dxa"/>
            <w:shd w:val="clear" w:color="auto" w:fill="B8CCE4" w:themeFill="accent1" w:themeFillTint="66"/>
          </w:tcPr>
          <w:p w:rsidR="005610B6" w:rsidRPr="00561E33" w:rsidRDefault="005610B6" w:rsidP="0075044F">
            <w:pPr>
              <w:spacing w:after="0" w:line="240" w:lineRule="auto"/>
              <w:jc w:val="center"/>
              <w:rPr>
                <w:b/>
                <w:sz w:val="18"/>
                <w:szCs w:val="24"/>
              </w:rPr>
            </w:pPr>
            <w:r w:rsidRPr="00561E33">
              <w:rPr>
                <w:b/>
                <w:sz w:val="18"/>
                <w:szCs w:val="24"/>
              </w:rPr>
              <w:t>2017</w:t>
            </w:r>
          </w:p>
        </w:tc>
        <w:tc>
          <w:tcPr>
            <w:tcW w:w="1230" w:type="dxa"/>
            <w:shd w:val="clear" w:color="auto" w:fill="B8CCE4" w:themeFill="accent1" w:themeFillTint="66"/>
          </w:tcPr>
          <w:p w:rsidR="005610B6" w:rsidRPr="00561E33" w:rsidRDefault="005610B6" w:rsidP="0075044F">
            <w:pPr>
              <w:spacing w:after="0" w:line="240" w:lineRule="auto"/>
              <w:jc w:val="center"/>
              <w:rPr>
                <w:b/>
                <w:sz w:val="18"/>
                <w:szCs w:val="24"/>
              </w:rPr>
            </w:pPr>
            <w:r w:rsidRPr="00561E33">
              <w:rPr>
                <w:b/>
                <w:sz w:val="18"/>
                <w:szCs w:val="24"/>
              </w:rPr>
              <w:t>2018</w:t>
            </w:r>
          </w:p>
        </w:tc>
        <w:tc>
          <w:tcPr>
            <w:tcW w:w="1231" w:type="dxa"/>
            <w:shd w:val="clear" w:color="auto" w:fill="B8CCE4" w:themeFill="accent1" w:themeFillTint="66"/>
          </w:tcPr>
          <w:p w:rsidR="005610B6" w:rsidRPr="00561E33" w:rsidRDefault="005610B6" w:rsidP="0075044F">
            <w:pPr>
              <w:spacing w:after="0" w:line="240" w:lineRule="auto"/>
              <w:jc w:val="center"/>
              <w:rPr>
                <w:b/>
                <w:sz w:val="18"/>
                <w:szCs w:val="24"/>
              </w:rPr>
            </w:pPr>
            <w:r w:rsidRPr="00561E33">
              <w:rPr>
                <w:b/>
                <w:sz w:val="18"/>
                <w:szCs w:val="24"/>
              </w:rPr>
              <w:t>2019</w:t>
            </w:r>
          </w:p>
        </w:tc>
        <w:tc>
          <w:tcPr>
            <w:tcW w:w="1231" w:type="dxa"/>
            <w:shd w:val="clear" w:color="auto" w:fill="B8CCE4" w:themeFill="accent1" w:themeFillTint="66"/>
          </w:tcPr>
          <w:p w:rsidR="005610B6" w:rsidRPr="00561E33" w:rsidRDefault="005610B6" w:rsidP="0075044F">
            <w:pPr>
              <w:spacing w:after="0" w:line="240" w:lineRule="auto"/>
              <w:jc w:val="center"/>
              <w:rPr>
                <w:b/>
                <w:sz w:val="18"/>
                <w:szCs w:val="24"/>
              </w:rPr>
            </w:pPr>
            <w:r w:rsidRPr="00561E33">
              <w:rPr>
                <w:b/>
                <w:sz w:val="18"/>
                <w:szCs w:val="24"/>
              </w:rPr>
              <w:t>2020</w:t>
            </w:r>
          </w:p>
        </w:tc>
        <w:tc>
          <w:tcPr>
            <w:tcW w:w="1231" w:type="dxa"/>
            <w:shd w:val="clear" w:color="auto" w:fill="B8CCE4" w:themeFill="accent1" w:themeFillTint="66"/>
          </w:tcPr>
          <w:p w:rsidR="005610B6" w:rsidRPr="00561E33" w:rsidRDefault="005610B6" w:rsidP="0075044F">
            <w:pPr>
              <w:spacing w:after="0" w:line="240" w:lineRule="auto"/>
              <w:jc w:val="center"/>
              <w:rPr>
                <w:b/>
                <w:sz w:val="18"/>
                <w:szCs w:val="24"/>
              </w:rPr>
            </w:pPr>
            <w:r w:rsidRPr="00561E33">
              <w:rPr>
                <w:b/>
                <w:sz w:val="18"/>
                <w:szCs w:val="24"/>
              </w:rPr>
              <w:t>2021</w:t>
            </w:r>
          </w:p>
        </w:tc>
        <w:tc>
          <w:tcPr>
            <w:tcW w:w="1231" w:type="dxa"/>
            <w:shd w:val="clear" w:color="auto" w:fill="B8CCE4" w:themeFill="accent1" w:themeFillTint="66"/>
          </w:tcPr>
          <w:p w:rsidR="005610B6" w:rsidRPr="00561E33" w:rsidRDefault="005610B6" w:rsidP="0075044F">
            <w:pPr>
              <w:spacing w:after="0" w:line="240" w:lineRule="auto"/>
              <w:jc w:val="center"/>
              <w:rPr>
                <w:b/>
                <w:sz w:val="18"/>
                <w:szCs w:val="24"/>
              </w:rPr>
            </w:pPr>
            <w:r w:rsidRPr="00561E33">
              <w:rPr>
                <w:b/>
                <w:sz w:val="18"/>
                <w:szCs w:val="24"/>
              </w:rPr>
              <w:t>2022</w:t>
            </w:r>
          </w:p>
        </w:tc>
      </w:tr>
      <w:tr w:rsidR="00EA4E92" w:rsidRPr="00561E33" w:rsidTr="0075044F">
        <w:trPr>
          <w:trHeight w:val="306"/>
        </w:trPr>
        <w:tc>
          <w:tcPr>
            <w:tcW w:w="1809" w:type="dxa"/>
            <w:shd w:val="clear" w:color="auto" w:fill="B8CCE4" w:themeFill="accent1" w:themeFillTint="66"/>
          </w:tcPr>
          <w:p w:rsidR="00EA4E92" w:rsidRPr="00561E33" w:rsidRDefault="00EA4E92" w:rsidP="0075044F">
            <w:pPr>
              <w:spacing w:after="0" w:line="240" w:lineRule="auto"/>
              <w:jc w:val="center"/>
              <w:rPr>
                <w:b/>
                <w:sz w:val="18"/>
                <w:szCs w:val="24"/>
              </w:rPr>
            </w:pPr>
            <w:r w:rsidRPr="00561E33">
              <w:rPr>
                <w:b/>
                <w:sz w:val="18"/>
                <w:szCs w:val="24"/>
              </w:rPr>
              <w:t xml:space="preserve">Presupuesto </w:t>
            </w:r>
          </w:p>
        </w:tc>
        <w:tc>
          <w:tcPr>
            <w:tcW w:w="1091" w:type="dxa"/>
            <w:vAlign w:val="center"/>
          </w:tcPr>
          <w:p w:rsidR="00EA4E92" w:rsidRPr="00561E33" w:rsidRDefault="00EA4E92">
            <w:pPr>
              <w:jc w:val="center"/>
              <w:rPr>
                <w:rFonts w:ascii="Calibri" w:hAnsi="Calibri"/>
                <w:color w:val="000000"/>
                <w:sz w:val="18"/>
              </w:rPr>
            </w:pPr>
            <w:r w:rsidRPr="00561E33">
              <w:rPr>
                <w:rFonts w:ascii="Calibri" w:hAnsi="Calibri"/>
                <w:color w:val="000000"/>
                <w:sz w:val="18"/>
              </w:rPr>
              <w:t xml:space="preserve">                           </w:t>
            </w:r>
            <w:r w:rsidR="00B15B88" w:rsidRPr="00561E33">
              <w:rPr>
                <w:rFonts w:ascii="Calibri" w:hAnsi="Calibri"/>
                <w:color w:val="000000"/>
                <w:sz w:val="18"/>
              </w:rPr>
              <w:t>Q</w:t>
            </w:r>
            <w:r w:rsidRPr="00561E33">
              <w:rPr>
                <w:rFonts w:ascii="Calibri" w:hAnsi="Calibri"/>
                <w:color w:val="000000"/>
                <w:sz w:val="18"/>
              </w:rPr>
              <w:t xml:space="preserve">238,635,869 </w:t>
            </w:r>
          </w:p>
        </w:tc>
        <w:tc>
          <w:tcPr>
            <w:tcW w:w="1230" w:type="dxa"/>
            <w:vAlign w:val="center"/>
          </w:tcPr>
          <w:p w:rsidR="00EA4E92" w:rsidRPr="00561E33" w:rsidRDefault="00B15B88">
            <w:pPr>
              <w:jc w:val="center"/>
              <w:rPr>
                <w:rFonts w:ascii="Calibri" w:hAnsi="Calibri"/>
                <w:color w:val="000000"/>
                <w:sz w:val="18"/>
              </w:rPr>
            </w:pPr>
            <w:r w:rsidRPr="00561E33">
              <w:rPr>
                <w:rFonts w:ascii="Calibri" w:hAnsi="Calibri"/>
                <w:color w:val="000000"/>
                <w:sz w:val="18"/>
              </w:rPr>
              <w:t xml:space="preserve"> </w:t>
            </w:r>
            <w:r w:rsidR="00EA4E92" w:rsidRPr="00561E33">
              <w:rPr>
                <w:rFonts w:ascii="Calibri" w:hAnsi="Calibri"/>
                <w:color w:val="000000"/>
                <w:sz w:val="18"/>
              </w:rPr>
              <w:t xml:space="preserve">            </w:t>
            </w:r>
            <w:r w:rsidRPr="00561E33">
              <w:rPr>
                <w:rFonts w:ascii="Calibri" w:hAnsi="Calibri"/>
                <w:color w:val="000000"/>
                <w:sz w:val="18"/>
              </w:rPr>
              <w:t>Q</w:t>
            </w:r>
            <w:r w:rsidR="00EA4E92" w:rsidRPr="00561E33">
              <w:rPr>
                <w:rFonts w:ascii="Calibri" w:hAnsi="Calibri"/>
                <w:color w:val="000000"/>
                <w:sz w:val="18"/>
              </w:rPr>
              <w:t xml:space="preserve">272,183,247 </w:t>
            </w:r>
          </w:p>
        </w:tc>
        <w:tc>
          <w:tcPr>
            <w:tcW w:w="1231" w:type="dxa"/>
            <w:vAlign w:val="center"/>
          </w:tcPr>
          <w:p w:rsidR="00EA4E92" w:rsidRPr="00561E33" w:rsidRDefault="00B15B88">
            <w:pPr>
              <w:jc w:val="center"/>
              <w:rPr>
                <w:rFonts w:ascii="Calibri" w:hAnsi="Calibri"/>
                <w:color w:val="000000"/>
                <w:sz w:val="18"/>
              </w:rPr>
            </w:pPr>
            <w:r w:rsidRPr="00561E33">
              <w:rPr>
                <w:rFonts w:ascii="Calibri" w:hAnsi="Calibri"/>
                <w:color w:val="000000"/>
                <w:sz w:val="18"/>
              </w:rPr>
              <w:t xml:space="preserve"> </w:t>
            </w:r>
            <w:r w:rsidR="00EA4E92" w:rsidRPr="00561E33">
              <w:rPr>
                <w:rFonts w:ascii="Calibri" w:hAnsi="Calibri"/>
                <w:color w:val="000000"/>
                <w:sz w:val="18"/>
              </w:rPr>
              <w:t xml:space="preserve">    </w:t>
            </w:r>
            <w:r w:rsidRPr="00561E33">
              <w:rPr>
                <w:rFonts w:ascii="Calibri" w:hAnsi="Calibri"/>
                <w:color w:val="000000"/>
                <w:sz w:val="18"/>
              </w:rPr>
              <w:t>Q</w:t>
            </w:r>
            <w:r w:rsidR="00EA4E92" w:rsidRPr="00561E33">
              <w:rPr>
                <w:rFonts w:ascii="Calibri" w:hAnsi="Calibri"/>
                <w:color w:val="000000"/>
                <w:sz w:val="18"/>
              </w:rPr>
              <w:t xml:space="preserve">279,182,232 </w:t>
            </w:r>
          </w:p>
        </w:tc>
        <w:tc>
          <w:tcPr>
            <w:tcW w:w="1231" w:type="dxa"/>
            <w:vAlign w:val="center"/>
          </w:tcPr>
          <w:p w:rsidR="00EA4E92" w:rsidRPr="00561E33" w:rsidRDefault="00B15B88">
            <w:pPr>
              <w:jc w:val="center"/>
              <w:rPr>
                <w:rFonts w:ascii="Calibri" w:hAnsi="Calibri"/>
                <w:color w:val="000000"/>
                <w:sz w:val="18"/>
              </w:rPr>
            </w:pPr>
            <w:r w:rsidRPr="00561E33">
              <w:rPr>
                <w:rFonts w:ascii="Calibri" w:hAnsi="Calibri"/>
                <w:color w:val="000000"/>
                <w:sz w:val="18"/>
              </w:rPr>
              <w:t xml:space="preserve"> </w:t>
            </w:r>
            <w:r w:rsidR="00EA4E92" w:rsidRPr="00561E33">
              <w:rPr>
                <w:rFonts w:ascii="Calibri" w:hAnsi="Calibri"/>
                <w:color w:val="000000"/>
                <w:sz w:val="18"/>
              </w:rPr>
              <w:t xml:space="preserve">   </w:t>
            </w:r>
            <w:r w:rsidRPr="00561E33">
              <w:rPr>
                <w:rFonts w:ascii="Calibri" w:hAnsi="Calibri"/>
                <w:color w:val="000000"/>
                <w:sz w:val="18"/>
              </w:rPr>
              <w:t>Q</w:t>
            </w:r>
            <w:r w:rsidR="00EA4E92" w:rsidRPr="00561E33">
              <w:rPr>
                <w:rFonts w:ascii="Calibri" w:hAnsi="Calibri"/>
                <w:color w:val="000000"/>
                <w:sz w:val="18"/>
              </w:rPr>
              <w:t xml:space="preserve">293,835,289 </w:t>
            </w:r>
          </w:p>
        </w:tc>
        <w:tc>
          <w:tcPr>
            <w:tcW w:w="1231" w:type="dxa"/>
            <w:vAlign w:val="center"/>
          </w:tcPr>
          <w:p w:rsidR="00EA4E92" w:rsidRPr="00561E33" w:rsidRDefault="00B15B88">
            <w:pPr>
              <w:jc w:val="center"/>
              <w:rPr>
                <w:rFonts w:ascii="Calibri" w:hAnsi="Calibri"/>
                <w:color w:val="000000"/>
                <w:sz w:val="18"/>
              </w:rPr>
            </w:pPr>
            <w:r w:rsidRPr="00561E33">
              <w:rPr>
                <w:rFonts w:ascii="Calibri" w:hAnsi="Calibri"/>
                <w:color w:val="000000"/>
                <w:sz w:val="18"/>
              </w:rPr>
              <w:t xml:space="preserve"> </w:t>
            </w:r>
            <w:r w:rsidR="00EA4E92" w:rsidRPr="00561E33">
              <w:rPr>
                <w:rFonts w:ascii="Calibri" w:hAnsi="Calibri"/>
                <w:color w:val="000000"/>
                <w:sz w:val="18"/>
              </w:rPr>
              <w:t xml:space="preserve">      </w:t>
            </w:r>
            <w:r w:rsidRPr="00561E33">
              <w:rPr>
                <w:rFonts w:ascii="Calibri" w:hAnsi="Calibri"/>
                <w:color w:val="000000"/>
                <w:sz w:val="18"/>
              </w:rPr>
              <w:t>Q</w:t>
            </w:r>
            <w:r w:rsidR="00EA4E92" w:rsidRPr="00561E33">
              <w:rPr>
                <w:rFonts w:ascii="Calibri" w:hAnsi="Calibri"/>
                <w:color w:val="000000"/>
                <w:sz w:val="18"/>
              </w:rPr>
              <w:t xml:space="preserve">307,648,170 </w:t>
            </w:r>
          </w:p>
        </w:tc>
        <w:tc>
          <w:tcPr>
            <w:tcW w:w="1231" w:type="dxa"/>
            <w:vAlign w:val="center"/>
          </w:tcPr>
          <w:p w:rsidR="00EA4E92" w:rsidRPr="00561E33" w:rsidRDefault="00561E33">
            <w:pPr>
              <w:jc w:val="center"/>
              <w:rPr>
                <w:rFonts w:ascii="Calibri" w:hAnsi="Calibri"/>
                <w:color w:val="000000"/>
                <w:sz w:val="18"/>
              </w:rPr>
            </w:pPr>
            <w:r>
              <w:rPr>
                <w:rFonts w:ascii="Calibri" w:hAnsi="Calibri"/>
                <w:color w:val="000000"/>
                <w:sz w:val="18"/>
              </w:rPr>
              <w:t xml:space="preserve"> </w:t>
            </w:r>
            <w:r w:rsidR="00EA4E92" w:rsidRPr="00561E33">
              <w:rPr>
                <w:rFonts w:ascii="Calibri" w:hAnsi="Calibri"/>
                <w:color w:val="000000"/>
                <w:sz w:val="18"/>
              </w:rPr>
              <w:t xml:space="preserve">     </w:t>
            </w:r>
            <w:r>
              <w:rPr>
                <w:rFonts w:ascii="Calibri" w:hAnsi="Calibri"/>
                <w:color w:val="000000"/>
                <w:sz w:val="18"/>
              </w:rPr>
              <w:t>Q</w:t>
            </w:r>
            <w:r w:rsidR="00EA4E92" w:rsidRPr="00561E33">
              <w:rPr>
                <w:rFonts w:ascii="Calibri" w:hAnsi="Calibri"/>
                <w:color w:val="000000"/>
                <w:sz w:val="18"/>
              </w:rPr>
              <w:t xml:space="preserve">323,027,471 </w:t>
            </w:r>
          </w:p>
        </w:tc>
      </w:tr>
      <w:tr w:rsidR="00EA4E92" w:rsidRPr="00561E33" w:rsidTr="0075044F">
        <w:trPr>
          <w:trHeight w:val="376"/>
        </w:trPr>
        <w:tc>
          <w:tcPr>
            <w:tcW w:w="1809" w:type="dxa"/>
            <w:shd w:val="clear" w:color="auto" w:fill="B8CCE4" w:themeFill="accent1" w:themeFillTint="66"/>
          </w:tcPr>
          <w:p w:rsidR="00EA4E92" w:rsidRPr="00561E33" w:rsidRDefault="00EA4E92" w:rsidP="0075044F">
            <w:pPr>
              <w:spacing w:after="0" w:line="240" w:lineRule="auto"/>
              <w:jc w:val="center"/>
              <w:rPr>
                <w:b/>
                <w:sz w:val="18"/>
                <w:szCs w:val="24"/>
              </w:rPr>
            </w:pPr>
            <w:r w:rsidRPr="00561E33">
              <w:rPr>
                <w:b/>
                <w:sz w:val="18"/>
                <w:szCs w:val="24"/>
              </w:rPr>
              <w:t xml:space="preserve">% de variación </w:t>
            </w:r>
          </w:p>
        </w:tc>
        <w:tc>
          <w:tcPr>
            <w:tcW w:w="1091" w:type="dxa"/>
            <w:vAlign w:val="bottom"/>
          </w:tcPr>
          <w:p w:rsidR="00EA4E92" w:rsidRPr="00561E33" w:rsidRDefault="00EA4E92">
            <w:pPr>
              <w:jc w:val="center"/>
              <w:rPr>
                <w:rFonts w:ascii="Calibri" w:hAnsi="Calibri"/>
                <w:color w:val="000000"/>
                <w:sz w:val="18"/>
              </w:rPr>
            </w:pPr>
            <w:r w:rsidRPr="00561E33">
              <w:rPr>
                <w:rFonts w:ascii="Calibri" w:hAnsi="Calibri"/>
                <w:color w:val="000000"/>
                <w:sz w:val="18"/>
              </w:rPr>
              <w:t>N/A</w:t>
            </w:r>
          </w:p>
        </w:tc>
        <w:tc>
          <w:tcPr>
            <w:tcW w:w="1230" w:type="dxa"/>
            <w:vAlign w:val="bottom"/>
          </w:tcPr>
          <w:p w:rsidR="00EA4E92" w:rsidRPr="00561E33" w:rsidRDefault="00EA4E92">
            <w:pPr>
              <w:jc w:val="center"/>
              <w:rPr>
                <w:rFonts w:ascii="Calibri" w:hAnsi="Calibri"/>
                <w:color w:val="000000"/>
                <w:sz w:val="18"/>
              </w:rPr>
            </w:pPr>
            <w:r w:rsidRPr="00561E33">
              <w:rPr>
                <w:rFonts w:ascii="Calibri" w:hAnsi="Calibri"/>
                <w:color w:val="000000"/>
                <w:sz w:val="18"/>
              </w:rPr>
              <w:t>14.06</w:t>
            </w:r>
          </w:p>
        </w:tc>
        <w:tc>
          <w:tcPr>
            <w:tcW w:w="1231" w:type="dxa"/>
            <w:vAlign w:val="bottom"/>
          </w:tcPr>
          <w:p w:rsidR="00EA4E92" w:rsidRPr="00561E33" w:rsidRDefault="00EA4E92">
            <w:pPr>
              <w:jc w:val="center"/>
              <w:rPr>
                <w:rFonts w:ascii="Calibri" w:hAnsi="Calibri"/>
                <w:color w:val="000000"/>
                <w:sz w:val="18"/>
              </w:rPr>
            </w:pPr>
            <w:r w:rsidRPr="00561E33">
              <w:rPr>
                <w:rFonts w:ascii="Calibri" w:hAnsi="Calibri"/>
                <w:color w:val="000000"/>
                <w:sz w:val="18"/>
              </w:rPr>
              <w:t>2.57</w:t>
            </w:r>
          </w:p>
        </w:tc>
        <w:tc>
          <w:tcPr>
            <w:tcW w:w="1231" w:type="dxa"/>
            <w:vAlign w:val="bottom"/>
          </w:tcPr>
          <w:p w:rsidR="00EA4E92" w:rsidRPr="00561E33" w:rsidRDefault="00EA4E92">
            <w:pPr>
              <w:jc w:val="center"/>
              <w:rPr>
                <w:rFonts w:ascii="Calibri" w:hAnsi="Calibri"/>
                <w:color w:val="000000"/>
                <w:sz w:val="18"/>
              </w:rPr>
            </w:pPr>
            <w:r w:rsidRPr="00561E33">
              <w:rPr>
                <w:rFonts w:ascii="Calibri" w:hAnsi="Calibri"/>
                <w:color w:val="000000"/>
                <w:sz w:val="18"/>
              </w:rPr>
              <w:t>5.25</w:t>
            </w:r>
          </w:p>
        </w:tc>
        <w:tc>
          <w:tcPr>
            <w:tcW w:w="1231" w:type="dxa"/>
            <w:vAlign w:val="bottom"/>
          </w:tcPr>
          <w:p w:rsidR="00EA4E92" w:rsidRPr="00561E33" w:rsidRDefault="00EA4E92">
            <w:pPr>
              <w:jc w:val="center"/>
              <w:rPr>
                <w:rFonts w:ascii="Calibri" w:hAnsi="Calibri"/>
                <w:color w:val="000000"/>
                <w:sz w:val="18"/>
              </w:rPr>
            </w:pPr>
            <w:r w:rsidRPr="00561E33">
              <w:rPr>
                <w:rFonts w:ascii="Calibri" w:hAnsi="Calibri"/>
                <w:color w:val="000000"/>
                <w:sz w:val="18"/>
              </w:rPr>
              <w:t>4.70</w:t>
            </w:r>
          </w:p>
        </w:tc>
        <w:tc>
          <w:tcPr>
            <w:tcW w:w="1231" w:type="dxa"/>
            <w:vAlign w:val="bottom"/>
          </w:tcPr>
          <w:p w:rsidR="00EA4E92" w:rsidRPr="00561E33" w:rsidRDefault="00EA4E92">
            <w:pPr>
              <w:jc w:val="center"/>
              <w:rPr>
                <w:rFonts w:ascii="Calibri" w:hAnsi="Calibri"/>
                <w:color w:val="000000"/>
                <w:sz w:val="18"/>
              </w:rPr>
            </w:pPr>
            <w:r w:rsidRPr="00561E33">
              <w:rPr>
                <w:rFonts w:ascii="Calibri" w:hAnsi="Calibri"/>
                <w:color w:val="000000"/>
                <w:sz w:val="18"/>
              </w:rPr>
              <w:t>5.00</w:t>
            </w:r>
          </w:p>
        </w:tc>
      </w:tr>
    </w:tbl>
    <w:p w:rsidR="005610B6" w:rsidRPr="007B736B" w:rsidRDefault="005610B6" w:rsidP="005610B6">
      <w:pPr>
        <w:spacing w:after="0" w:line="240" w:lineRule="auto"/>
        <w:jc w:val="center"/>
        <w:rPr>
          <w:b/>
          <w:sz w:val="12"/>
          <w:szCs w:val="24"/>
        </w:rPr>
      </w:pPr>
    </w:p>
    <w:p w:rsidR="005610B6" w:rsidRDefault="005610B6" w:rsidP="005610B6">
      <w:pPr>
        <w:jc w:val="center"/>
      </w:pPr>
      <w:r>
        <w:rPr>
          <w:noProof/>
          <w:lang w:eastAsia="es-GT"/>
        </w:rPr>
        <mc:AlternateContent>
          <mc:Choice Requires="wps">
            <w:drawing>
              <wp:anchor distT="0" distB="0" distL="114300" distR="114300" simplePos="0" relativeHeight="251661312" behindDoc="0" locked="0" layoutInCell="1" allowOverlap="1" wp14:anchorId="30DFEE67" wp14:editId="19C9A94E">
                <wp:simplePos x="0" y="0"/>
                <wp:positionH relativeFrom="column">
                  <wp:posOffset>227670</wp:posOffset>
                </wp:positionH>
                <wp:positionV relativeFrom="paragraph">
                  <wp:posOffset>194620</wp:posOffset>
                </wp:positionV>
                <wp:extent cx="5186045" cy="2838893"/>
                <wp:effectExtent l="0" t="0" r="14605" b="19050"/>
                <wp:wrapNone/>
                <wp:docPr id="2" name="2 Rectángulo redondeado"/>
                <wp:cNvGraphicFramePr/>
                <a:graphic xmlns:a="http://schemas.openxmlformats.org/drawingml/2006/main">
                  <a:graphicData uri="http://schemas.microsoft.com/office/word/2010/wordprocessingShape">
                    <wps:wsp>
                      <wps:cNvSpPr/>
                      <wps:spPr>
                        <a:xfrm>
                          <a:off x="0" y="0"/>
                          <a:ext cx="5186045" cy="28388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044F" w:rsidRDefault="00745A01" w:rsidP="005610B6">
                            <w:pPr>
                              <w:jc w:val="center"/>
                            </w:pPr>
                            <w:r w:rsidRPr="00745A01">
                              <w:rPr>
                                <w:noProof/>
                                <w:lang w:eastAsia="es-GT"/>
                              </w:rPr>
                              <w:drawing>
                                <wp:inline distT="0" distB="0" distL="0" distR="0" wp14:anchorId="190B4A78" wp14:editId="61349ABC">
                                  <wp:extent cx="4700905" cy="2506108"/>
                                  <wp:effectExtent l="0" t="0" r="444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0905" cy="25061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DFEE67" id="2 Rectángulo redondeado" o:spid="_x0000_s1026" style="position:absolute;left:0;text-align:left;margin-left:17.95pt;margin-top:15.3pt;width:408.35pt;height:2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" fillcolor="#4f81bd [3204]" strokecolor="#243f60 [1604]" strokeweight="2pt">
                <v:textbox>
                  <w:txbxContent>
                    <w:p w:rsidR="0075044F" w:rsidRDefault="00745A01" w:rsidP="005610B6">
                      <w:pPr>
                        <w:jc w:val="center"/>
                      </w:pPr>
                      <w:r w:rsidRPr="00745A01">
                        <w:rPr>
                          <w:noProof/>
                          <w:lang w:eastAsia="es-GT"/>
                        </w:rPr>
                        <w:drawing>
                          <wp:inline distT="0" distB="0" distL="0" distR="0" wp14:anchorId="190B4A78" wp14:editId="61349ABC">
                            <wp:extent cx="4700905" cy="2506108"/>
                            <wp:effectExtent l="0" t="0" r="444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0905" cy="2506108"/>
                                    </a:xfrm>
                                    <a:prstGeom prst="rect">
                                      <a:avLst/>
                                    </a:prstGeom>
                                    <a:noFill/>
                                    <a:ln>
                                      <a:noFill/>
                                    </a:ln>
                                  </pic:spPr>
                                </pic:pic>
                              </a:graphicData>
                            </a:graphic>
                          </wp:inline>
                        </w:drawing>
                      </w:r>
                    </w:p>
                  </w:txbxContent>
                </v:textbox>
              </v:roundrect>
            </w:pict>
          </mc:Fallback>
        </mc:AlternateContent>
      </w:r>
      <w:r>
        <w:t>Gráfica  No.2: presupuesto actual y proyectado del 2018-2022</w:t>
      </w: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Pr="00970FAE" w:rsidRDefault="005610B6" w:rsidP="005610B6">
      <w:pPr>
        <w:jc w:val="right"/>
        <w:rPr>
          <w:b/>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Default="005610B6" w:rsidP="005610B6">
      <w:pPr>
        <w:jc w:val="right"/>
        <w:rPr>
          <w:sz w:val="2"/>
        </w:rPr>
      </w:pPr>
    </w:p>
    <w:p w:rsidR="00DD4E96" w:rsidRPr="007B736B" w:rsidRDefault="00DD4E96" w:rsidP="005610B6">
      <w:pPr>
        <w:jc w:val="right"/>
        <w:rPr>
          <w:sz w:val="2"/>
        </w:rPr>
      </w:pPr>
    </w:p>
    <w:p w:rsidR="005610B6" w:rsidRDefault="005610B6" w:rsidP="005610B6">
      <w:pPr>
        <w:jc w:val="right"/>
      </w:pPr>
      <w:r>
        <w:t>Fuente: Taller de Presupuesto Abierto, Presupuesto Multianual 2018-2022</w:t>
      </w:r>
    </w:p>
    <w:p w:rsidR="00DD4E96" w:rsidRDefault="00DD4E96" w:rsidP="005610B6">
      <w:pPr>
        <w:jc w:val="right"/>
      </w:pPr>
    </w:p>
    <w:tbl>
      <w:tblPr>
        <w:tblStyle w:val="Tablaconcuadrcula"/>
        <w:tblW w:w="0" w:type="auto"/>
        <w:tblLook w:val="04A0" w:firstRow="1" w:lastRow="0" w:firstColumn="1" w:lastColumn="0" w:noHBand="0" w:noVBand="1"/>
      </w:tblPr>
      <w:tblGrid>
        <w:gridCol w:w="8978"/>
      </w:tblGrid>
      <w:tr w:rsidR="005610B6" w:rsidRPr="009316AF" w:rsidTr="007F2DC9">
        <w:trPr>
          <w:tblHeader/>
        </w:trPr>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lastRenderedPageBreak/>
              <w:t>PRINCIPALES PROGRAMAS</w:t>
            </w:r>
          </w:p>
        </w:tc>
      </w:tr>
      <w:tr w:rsidR="005610B6" w:rsidTr="0075044F">
        <w:trPr>
          <w:trHeight w:val="805"/>
        </w:trPr>
        <w:tc>
          <w:tcPr>
            <w:tcW w:w="8978" w:type="dxa"/>
          </w:tcPr>
          <w:p w:rsidR="008B7C23" w:rsidRPr="00970FAE" w:rsidRDefault="008B7C23" w:rsidP="008B7C23">
            <w:pPr>
              <w:pStyle w:val="Prrafodelista"/>
              <w:numPr>
                <w:ilvl w:val="0"/>
                <w:numId w:val="1"/>
              </w:numPr>
            </w:pPr>
            <w:r w:rsidRPr="00970FAE">
              <w:t xml:space="preserve">Programa </w:t>
            </w:r>
            <w:r w:rsidRPr="00970FAE">
              <w:rPr>
                <w:bCs/>
              </w:rPr>
              <w:t>01: “Actividades Centrales”</w:t>
            </w:r>
          </w:p>
          <w:p w:rsidR="008B7C23" w:rsidRPr="00970FAE" w:rsidRDefault="008B7C23" w:rsidP="008B7C23">
            <w:pPr>
              <w:pStyle w:val="Prrafodelista"/>
              <w:numPr>
                <w:ilvl w:val="0"/>
                <w:numId w:val="1"/>
              </w:numPr>
            </w:pPr>
            <w:r w:rsidRPr="00970FAE">
              <w:rPr>
                <w:bCs/>
              </w:rPr>
              <w:t>Programa 11</w:t>
            </w:r>
            <w:r w:rsidR="00970FAE" w:rsidRPr="00970FAE">
              <w:rPr>
                <w:bCs/>
              </w:rPr>
              <w:t>:</w:t>
            </w:r>
            <w:r w:rsidRPr="00970FAE">
              <w:rPr>
                <w:bCs/>
              </w:rPr>
              <w:t xml:space="preserve"> “Servicios de Turismo”</w:t>
            </w:r>
          </w:p>
          <w:p w:rsidR="00970FAE" w:rsidRPr="00970FAE" w:rsidRDefault="00970FAE" w:rsidP="00970FAE">
            <w:pPr>
              <w:pStyle w:val="Prrafodelista"/>
              <w:numPr>
                <w:ilvl w:val="0"/>
                <w:numId w:val="1"/>
              </w:numPr>
            </w:pPr>
            <w:r w:rsidRPr="00970FAE">
              <w:rPr>
                <w:bCs/>
              </w:rPr>
              <w:t>Programa 12: “Incremento de la Competitividad Turística”</w:t>
            </w:r>
          </w:p>
          <w:p w:rsidR="005610B6" w:rsidRDefault="00970FAE" w:rsidP="00970FAE">
            <w:pPr>
              <w:pStyle w:val="Prrafodelista"/>
              <w:numPr>
                <w:ilvl w:val="0"/>
                <w:numId w:val="1"/>
              </w:numPr>
            </w:pPr>
            <w:r w:rsidRPr="00970FAE">
              <w:rPr>
                <w:bCs/>
              </w:rPr>
              <w:t>Programa 99: “Partidas no asignables a programas”</w:t>
            </w:r>
          </w:p>
        </w:tc>
      </w:tr>
    </w:tbl>
    <w:p w:rsidR="005610B6" w:rsidRPr="007B736B" w:rsidRDefault="005610B6" w:rsidP="005610B6">
      <w:pPr>
        <w:spacing w:after="0"/>
        <w:rPr>
          <w:sz w:val="6"/>
        </w:rPr>
      </w:pPr>
    </w:p>
    <w:tbl>
      <w:tblPr>
        <w:tblStyle w:val="Tablaconcuadrcula"/>
        <w:tblW w:w="0" w:type="auto"/>
        <w:tblLook w:val="04A0" w:firstRow="1" w:lastRow="0" w:firstColumn="1" w:lastColumn="0" w:noHBand="0" w:noVBand="1"/>
      </w:tblPr>
      <w:tblGrid>
        <w:gridCol w:w="8978"/>
      </w:tblGrid>
      <w:tr w:rsidR="005610B6" w:rsidRPr="009316AF" w:rsidTr="007F2DC9">
        <w:trPr>
          <w:tblHeader/>
        </w:trPr>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 xml:space="preserve">PRIORIDADES </w:t>
            </w:r>
          </w:p>
        </w:tc>
      </w:tr>
      <w:tr w:rsidR="005610B6" w:rsidTr="0075044F">
        <w:trPr>
          <w:trHeight w:val="856"/>
        </w:trPr>
        <w:tc>
          <w:tcPr>
            <w:tcW w:w="8978" w:type="dxa"/>
          </w:tcPr>
          <w:p w:rsidR="0058206E" w:rsidRPr="00970FAE" w:rsidRDefault="0058206E" w:rsidP="0058206E">
            <w:pPr>
              <w:pStyle w:val="Prrafodelista"/>
              <w:numPr>
                <w:ilvl w:val="0"/>
                <w:numId w:val="1"/>
              </w:numPr>
            </w:pPr>
            <w:r w:rsidRPr="00970FAE">
              <w:rPr>
                <w:bCs/>
              </w:rPr>
              <w:t>Programa 11: “Servicios de Turismo”</w:t>
            </w:r>
          </w:p>
          <w:p w:rsidR="005610B6" w:rsidRDefault="0058206E" w:rsidP="0058206E">
            <w:pPr>
              <w:pStyle w:val="Prrafodelista"/>
              <w:numPr>
                <w:ilvl w:val="0"/>
                <w:numId w:val="1"/>
              </w:numPr>
              <w:spacing w:before="240"/>
            </w:pPr>
            <w:r w:rsidRPr="00970FAE">
              <w:rPr>
                <w:bCs/>
              </w:rPr>
              <w:t>Programa 12: “Incremento de la Competitividad Turística”</w:t>
            </w:r>
          </w:p>
        </w:tc>
      </w:tr>
    </w:tbl>
    <w:p w:rsidR="003F3101" w:rsidRPr="0033105E" w:rsidRDefault="003F3101" w:rsidP="002A1871">
      <w:pPr>
        <w:spacing w:after="0"/>
        <w:jc w:val="center"/>
        <w:rPr>
          <w:sz w:val="8"/>
        </w:rPr>
      </w:pPr>
    </w:p>
    <w:tbl>
      <w:tblPr>
        <w:tblStyle w:val="Tablaconcuadrcula"/>
        <w:tblW w:w="0" w:type="auto"/>
        <w:tblLook w:val="04A0" w:firstRow="1" w:lastRow="0" w:firstColumn="1" w:lastColumn="0" w:noHBand="0" w:noVBand="1"/>
      </w:tblPr>
      <w:tblGrid>
        <w:gridCol w:w="8978"/>
      </w:tblGrid>
      <w:tr w:rsidR="0093780D" w:rsidRPr="003750B8" w:rsidTr="007F2DC9">
        <w:trPr>
          <w:tblHeader/>
        </w:trPr>
        <w:tc>
          <w:tcPr>
            <w:tcW w:w="8978" w:type="dxa"/>
            <w:shd w:val="clear" w:color="auto" w:fill="B8CCE4" w:themeFill="accent1" w:themeFillTint="66"/>
          </w:tcPr>
          <w:p w:rsidR="0093780D" w:rsidRPr="003750B8" w:rsidRDefault="003F3101" w:rsidP="002A1871">
            <w:pPr>
              <w:spacing w:after="0" w:line="240" w:lineRule="auto"/>
              <w:jc w:val="center"/>
              <w:rPr>
                <w:b/>
                <w:sz w:val="32"/>
                <w:szCs w:val="24"/>
              </w:rPr>
            </w:pPr>
            <w:r>
              <w:br w:type="page"/>
            </w:r>
            <w:r w:rsidR="0093780D">
              <w:rPr>
                <w:b/>
                <w:sz w:val="32"/>
                <w:szCs w:val="24"/>
              </w:rPr>
              <w:t xml:space="preserve">APORTES Y RETROALIMENTACIÓN </w:t>
            </w:r>
          </w:p>
        </w:tc>
      </w:tr>
      <w:tr w:rsidR="0093780D" w:rsidTr="00D235E8">
        <w:trPr>
          <w:trHeight w:val="856"/>
        </w:trPr>
        <w:tc>
          <w:tcPr>
            <w:tcW w:w="8978" w:type="dxa"/>
          </w:tcPr>
          <w:p w:rsidR="00F00E2C" w:rsidRDefault="00DD4E96" w:rsidP="002972BB">
            <w:r>
              <w:t xml:space="preserve">No hubieron comentarios o aportes. </w:t>
            </w:r>
            <w:r w:rsidR="00561E33">
              <w:t xml:space="preserve"> </w:t>
            </w:r>
          </w:p>
        </w:tc>
      </w:tr>
    </w:tbl>
    <w:p w:rsidR="0093780D" w:rsidRDefault="0093780D" w:rsidP="00906836">
      <w:pPr>
        <w:jc w:val="center"/>
      </w:pPr>
    </w:p>
    <w:sectPr w:rsidR="0093780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C0" w:rsidRDefault="00F950C0" w:rsidP="00ED7DF1">
      <w:pPr>
        <w:spacing w:after="0" w:line="240" w:lineRule="auto"/>
      </w:pPr>
      <w:r>
        <w:separator/>
      </w:r>
    </w:p>
  </w:endnote>
  <w:endnote w:type="continuationSeparator" w:id="0">
    <w:p w:rsidR="00F950C0" w:rsidRDefault="00F950C0" w:rsidP="00ED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F1" w:rsidRDefault="00ED7D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F1" w:rsidRDefault="00ED7DF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F1" w:rsidRDefault="00ED7D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C0" w:rsidRDefault="00F950C0" w:rsidP="00ED7DF1">
      <w:pPr>
        <w:spacing w:after="0" w:line="240" w:lineRule="auto"/>
      </w:pPr>
      <w:r>
        <w:separator/>
      </w:r>
    </w:p>
  </w:footnote>
  <w:footnote w:type="continuationSeparator" w:id="0">
    <w:p w:rsidR="00F950C0" w:rsidRDefault="00F950C0" w:rsidP="00ED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F1" w:rsidRDefault="00ED7D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F1" w:rsidRDefault="00ED7DF1">
    <w:pPr>
      <w:pStyle w:val="Encabezado"/>
    </w:pPr>
    <w:r>
      <w:rPr>
        <w:noProof/>
        <w:lang w:eastAsia="es-GT"/>
      </w:rPr>
      <w:drawing>
        <wp:inline distT="0" distB="0" distL="0" distR="0" wp14:anchorId="0FC5CA01" wp14:editId="74A1029A">
          <wp:extent cx="1779270" cy="835025"/>
          <wp:effectExtent l="0" t="0" r="0" b="3175"/>
          <wp:docPr id="1"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79270" cy="835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F1" w:rsidRDefault="00ED7D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0BEE61EF"/>
    <w:multiLevelType w:val="hybridMultilevel"/>
    <w:tmpl w:val="BEA2CD1C"/>
    <w:lvl w:ilvl="0" w:tplc="4A98203A">
      <w:start w:val="1"/>
      <w:numFmt w:val="bullet"/>
      <w:lvlText w:val="•"/>
      <w:lvlJc w:val="left"/>
      <w:pPr>
        <w:tabs>
          <w:tab w:val="num" w:pos="720"/>
        </w:tabs>
        <w:ind w:left="720" w:hanging="360"/>
      </w:pPr>
      <w:rPr>
        <w:rFonts w:ascii="Arial" w:hAnsi="Arial" w:hint="default"/>
      </w:rPr>
    </w:lvl>
    <w:lvl w:ilvl="1" w:tplc="A4B2BA3C" w:tentative="1">
      <w:start w:val="1"/>
      <w:numFmt w:val="bullet"/>
      <w:lvlText w:val="•"/>
      <w:lvlJc w:val="left"/>
      <w:pPr>
        <w:tabs>
          <w:tab w:val="num" w:pos="1440"/>
        </w:tabs>
        <w:ind w:left="1440" w:hanging="360"/>
      </w:pPr>
      <w:rPr>
        <w:rFonts w:ascii="Arial" w:hAnsi="Arial" w:hint="default"/>
      </w:rPr>
    </w:lvl>
    <w:lvl w:ilvl="2" w:tplc="4710C7B2" w:tentative="1">
      <w:start w:val="1"/>
      <w:numFmt w:val="bullet"/>
      <w:lvlText w:val="•"/>
      <w:lvlJc w:val="left"/>
      <w:pPr>
        <w:tabs>
          <w:tab w:val="num" w:pos="2160"/>
        </w:tabs>
        <w:ind w:left="2160" w:hanging="360"/>
      </w:pPr>
      <w:rPr>
        <w:rFonts w:ascii="Arial" w:hAnsi="Arial" w:hint="default"/>
      </w:rPr>
    </w:lvl>
    <w:lvl w:ilvl="3" w:tplc="9B78F4EA" w:tentative="1">
      <w:start w:val="1"/>
      <w:numFmt w:val="bullet"/>
      <w:lvlText w:val="•"/>
      <w:lvlJc w:val="left"/>
      <w:pPr>
        <w:tabs>
          <w:tab w:val="num" w:pos="2880"/>
        </w:tabs>
        <w:ind w:left="2880" w:hanging="360"/>
      </w:pPr>
      <w:rPr>
        <w:rFonts w:ascii="Arial" w:hAnsi="Arial" w:hint="default"/>
      </w:rPr>
    </w:lvl>
    <w:lvl w:ilvl="4" w:tplc="46F452B2" w:tentative="1">
      <w:start w:val="1"/>
      <w:numFmt w:val="bullet"/>
      <w:lvlText w:val="•"/>
      <w:lvlJc w:val="left"/>
      <w:pPr>
        <w:tabs>
          <w:tab w:val="num" w:pos="3600"/>
        </w:tabs>
        <w:ind w:left="3600" w:hanging="360"/>
      </w:pPr>
      <w:rPr>
        <w:rFonts w:ascii="Arial" w:hAnsi="Arial" w:hint="default"/>
      </w:rPr>
    </w:lvl>
    <w:lvl w:ilvl="5" w:tplc="D41E4022" w:tentative="1">
      <w:start w:val="1"/>
      <w:numFmt w:val="bullet"/>
      <w:lvlText w:val="•"/>
      <w:lvlJc w:val="left"/>
      <w:pPr>
        <w:tabs>
          <w:tab w:val="num" w:pos="4320"/>
        </w:tabs>
        <w:ind w:left="4320" w:hanging="360"/>
      </w:pPr>
      <w:rPr>
        <w:rFonts w:ascii="Arial" w:hAnsi="Arial" w:hint="default"/>
      </w:rPr>
    </w:lvl>
    <w:lvl w:ilvl="6" w:tplc="D06402C2" w:tentative="1">
      <w:start w:val="1"/>
      <w:numFmt w:val="bullet"/>
      <w:lvlText w:val="•"/>
      <w:lvlJc w:val="left"/>
      <w:pPr>
        <w:tabs>
          <w:tab w:val="num" w:pos="5040"/>
        </w:tabs>
        <w:ind w:left="5040" w:hanging="360"/>
      </w:pPr>
      <w:rPr>
        <w:rFonts w:ascii="Arial" w:hAnsi="Arial" w:hint="default"/>
      </w:rPr>
    </w:lvl>
    <w:lvl w:ilvl="7" w:tplc="33B29C96" w:tentative="1">
      <w:start w:val="1"/>
      <w:numFmt w:val="bullet"/>
      <w:lvlText w:val="•"/>
      <w:lvlJc w:val="left"/>
      <w:pPr>
        <w:tabs>
          <w:tab w:val="num" w:pos="5760"/>
        </w:tabs>
        <w:ind w:left="5760" w:hanging="360"/>
      </w:pPr>
      <w:rPr>
        <w:rFonts w:ascii="Arial" w:hAnsi="Arial" w:hint="default"/>
      </w:rPr>
    </w:lvl>
    <w:lvl w:ilvl="8" w:tplc="970C50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F45308"/>
    <w:multiLevelType w:val="hybridMultilevel"/>
    <w:tmpl w:val="21DEBAE8"/>
    <w:lvl w:ilvl="0" w:tplc="01440CE6">
      <w:start w:val="1"/>
      <w:numFmt w:val="bullet"/>
      <w:lvlText w:val="•"/>
      <w:lvlJc w:val="left"/>
      <w:pPr>
        <w:tabs>
          <w:tab w:val="num" w:pos="720"/>
        </w:tabs>
        <w:ind w:left="720" w:hanging="360"/>
      </w:pPr>
      <w:rPr>
        <w:rFonts w:ascii="Times New Roman" w:hAnsi="Times New Roman" w:hint="default"/>
      </w:rPr>
    </w:lvl>
    <w:lvl w:ilvl="1" w:tplc="1188E312" w:tentative="1">
      <w:start w:val="1"/>
      <w:numFmt w:val="bullet"/>
      <w:lvlText w:val="•"/>
      <w:lvlJc w:val="left"/>
      <w:pPr>
        <w:tabs>
          <w:tab w:val="num" w:pos="1440"/>
        </w:tabs>
        <w:ind w:left="1440" w:hanging="360"/>
      </w:pPr>
      <w:rPr>
        <w:rFonts w:ascii="Times New Roman" w:hAnsi="Times New Roman" w:hint="default"/>
      </w:rPr>
    </w:lvl>
    <w:lvl w:ilvl="2" w:tplc="DF8453E8" w:tentative="1">
      <w:start w:val="1"/>
      <w:numFmt w:val="bullet"/>
      <w:lvlText w:val="•"/>
      <w:lvlJc w:val="left"/>
      <w:pPr>
        <w:tabs>
          <w:tab w:val="num" w:pos="2160"/>
        </w:tabs>
        <w:ind w:left="2160" w:hanging="360"/>
      </w:pPr>
      <w:rPr>
        <w:rFonts w:ascii="Times New Roman" w:hAnsi="Times New Roman" w:hint="default"/>
      </w:rPr>
    </w:lvl>
    <w:lvl w:ilvl="3" w:tplc="6BCCF498" w:tentative="1">
      <w:start w:val="1"/>
      <w:numFmt w:val="bullet"/>
      <w:lvlText w:val="•"/>
      <w:lvlJc w:val="left"/>
      <w:pPr>
        <w:tabs>
          <w:tab w:val="num" w:pos="2880"/>
        </w:tabs>
        <w:ind w:left="2880" w:hanging="360"/>
      </w:pPr>
      <w:rPr>
        <w:rFonts w:ascii="Times New Roman" w:hAnsi="Times New Roman" w:hint="default"/>
      </w:rPr>
    </w:lvl>
    <w:lvl w:ilvl="4" w:tplc="15ACBB42" w:tentative="1">
      <w:start w:val="1"/>
      <w:numFmt w:val="bullet"/>
      <w:lvlText w:val="•"/>
      <w:lvlJc w:val="left"/>
      <w:pPr>
        <w:tabs>
          <w:tab w:val="num" w:pos="3600"/>
        </w:tabs>
        <w:ind w:left="3600" w:hanging="360"/>
      </w:pPr>
      <w:rPr>
        <w:rFonts w:ascii="Times New Roman" w:hAnsi="Times New Roman" w:hint="default"/>
      </w:rPr>
    </w:lvl>
    <w:lvl w:ilvl="5" w:tplc="64EE91E0" w:tentative="1">
      <w:start w:val="1"/>
      <w:numFmt w:val="bullet"/>
      <w:lvlText w:val="•"/>
      <w:lvlJc w:val="left"/>
      <w:pPr>
        <w:tabs>
          <w:tab w:val="num" w:pos="4320"/>
        </w:tabs>
        <w:ind w:left="4320" w:hanging="360"/>
      </w:pPr>
      <w:rPr>
        <w:rFonts w:ascii="Times New Roman" w:hAnsi="Times New Roman" w:hint="default"/>
      </w:rPr>
    </w:lvl>
    <w:lvl w:ilvl="6" w:tplc="A368510E" w:tentative="1">
      <w:start w:val="1"/>
      <w:numFmt w:val="bullet"/>
      <w:lvlText w:val="•"/>
      <w:lvlJc w:val="left"/>
      <w:pPr>
        <w:tabs>
          <w:tab w:val="num" w:pos="5040"/>
        </w:tabs>
        <w:ind w:left="5040" w:hanging="360"/>
      </w:pPr>
      <w:rPr>
        <w:rFonts w:ascii="Times New Roman" w:hAnsi="Times New Roman" w:hint="default"/>
      </w:rPr>
    </w:lvl>
    <w:lvl w:ilvl="7" w:tplc="165C38FE" w:tentative="1">
      <w:start w:val="1"/>
      <w:numFmt w:val="bullet"/>
      <w:lvlText w:val="•"/>
      <w:lvlJc w:val="left"/>
      <w:pPr>
        <w:tabs>
          <w:tab w:val="num" w:pos="5760"/>
        </w:tabs>
        <w:ind w:left="5760" w:hanging="360"/>
      </w:pPr>
      <w:rPr>
        <w:rFonts w:ascii="Times New Roman" w:hAnsi="Times New Roman" w:hint="default"/>
      </w:rPr>
    </w:lvl>
    <w:lvl w:ilvl="8" w:tplc="E82EA9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536B1"/>
    <w:multiLevelType w:val="hybridMultilevel"/>
    <w:tmpl w:val="B978C922"/>
    <w:lvl w:ilvl="0" w:tplc="B9FEB612">
      <w:start w:val="1"/>
      <w:numFmt w:val="bullet"/>
      <w:lvlText w:val="•"/>
      <w:lvlJc w:val="left"/>
      <w:pPr>
        <w:tabs>
          <w:tab w:val="num" w:pos="720"/>
        </w:tabs>
        <w:ind w:left="720" w:hanging="360"/>
      </w:pPr>
      <w:rPr>
        <w:rFonts w:ascii="Arial" w:hAnsi="Arial" w:hint="default"/>
      </w:rPr>
    </w:lvl>
    <w:lvl w:ilvl="1" w:tplc="64EADB7E" w:tentative="1">
      <w:start w:val="1"/>
      <w:numFmt w:val="bullet"/>
      <w:lvlText w:val="•"/>
      <w:lvlJc w:val="left"/>
      <w:pPr>
        <w:tabs>
          <w:tab w:val="num" w:pos="1440"/>
        </w:tabs>
        <w:ind w:left="1440" w:hanging="360"/>
      </w:pPr>
      <w:rPr>
        <w:rFonts w:ascii="Arial" w:hAnsi="Arial" w:hint="default"/>
      </w:rPr>
    </w:lvl>
    <w:lvl w:ilvl="2" w:tplc="F00EF542" w:tentative="1">
      <w:start w:val="1"/>
      <w:numFmt w:val="bullet"/>
      <w:lvlText w:val="•"/>
      <w:lvlJc w:val="left"/>
      <w:pPr>
        <w:tabs>
          <w:tab w:val="num" w:pos="2160"/>
        </w:tabs>
        <w:ind w:left="2160" w:hanging="360"/>
      </w:pPr>
      <w:rPr>
        <w:rFonts w:ascii="Arial" w:hAnsi="Arial" w:hint="default"/>
      </w:rPr>
    </w:lvl>
    <w:lvl w:ilvl="3" w:tplc="9C3C2BE2" w:tentative="1">
      <w:start w:val="1"/>
      <w:numFmt w:val="bullet"/>
      <w:lvlText w:val="•"/>
      <w:lvlJc w:val="left"/>
      <w:pPr>
        <w:tabs>
          <w:tab w:val="num" w:pos="2880"/>
        </w:tabs>
        <w:ind w:left="2880" w:hanging="360"/>
      </w:pPr>
      <w:rPr>
        <w:rFonts w:ascii="Arial" w:hAnsi="Arial" w:hint="default"/>
      </w:rPr>
    </w:lvl>
    <w:lvl w:ilvl="4" w:tplc="D9808414" w:tentative="1">
      <w:start w:val="1"/>
      <w:numFmt w:val="bullet"/>
      <w:lvlText w:val="•"/>
      <w:lvlJc w:val="left"/>
      <w:pPr>
        <w:tabs>
          <w:tab w:val="num" w:pos="3600"/>
        </w:tabs>
        <w:ind w:left="3600" w:hanging="360"/>
      </w:pPr>
      <w:rPr>
        <w:rFonts w:ascii="Arial" w:hAnsi="Arial" w:hint="default"/>
      </w:rPr>
    </w:lvl>
    <w:lvl w:ilvl="5" w:tplc="74CE85DC" w:tentative="1">
      <w:start w:val="1"/>
      <w:numFmt w:val="bullet"/>
      <w:lvlText w:val="•"/>
      <w:lvlJc w:val="left"/>
      <w:pPr>
        <w:tabs>
          <w:tab w:val="num" w:pos="4320"/>
        </w:tabs>
        <w:ind w:left="4320" w:hanging="360"/>
      </w:pPr>
      <w:rPr>
        <w:rFonts w:ascii="Arial" w:hAnsi="Arial" w:hint="default"/>
      </w:rPr>
    </w:lvl>
    <w:lvl w:ilvl="6" w:tplc="D8E69DCC" w:tentative="1">
      <w:start w:val="1"/>
      <w:numFmt w:val="bullet"/>
      <w:lvlText w:val="•"/>
      <w:lvlJc w:val="left"/>
      <w:pPr>
        <w:tabs>
          <w:tab w:val="num" w:pos="5040"/>
        </w:tabs>
        <w:ind w:left="5040" w:hanging="360"/>
      </w:pPr>
      <w:rPr>
        <w:rFonts w:ascii="Arial" w:hAnsi="Arial" w:hint="default"/>
      </w:rPr>
    </w:lvl>
    <w:lvl w:ilvl="7" w:tplc="35B6000A" w:tentative="1">
      <w:start w:val="1"/>
      <w:numFmt w:val="bullet"/>
      <w:lvlText w:val="•"/>
      <w:lvlJc w:val="left"/>
      <w:pPr>
        <w:tabs>
          <w:tab w:val="num" w:pos="5760"/>
        </w:tabs>
        <w:ind w:left="5760" w:hanging="360"/>
      </w:pPr>
      <w:rPr>
        <w:rFonts w:ascii="Arial" w:hAnsi="Arial" w:hint="default"/>
      </w:rPr>
    </w:lvl>
    <w:lvl w:ilvl="8" w:tplc="FB3A75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300CC"/>
    <w:multiLevelType w:val="hybridMultilevel"/>
    <w:tmpl w:val="663A39BE"/>
    <w:lvl w:ilvl="0" w:tplc="A96E5D16">
      <w:start w:val="1"/>
      <w:numFmt w:val="bullet"/>
      <w:lvlText w:val="•"/>
      <w:lvlJc w:val="left"/>
      <w:pPr>
        <w:tabs>
          <w:tab w:val="num" w:pos="720"/>
        </w:tabs>
        <w:ind w:left="720" w:hanging="360"/>
      </w:pPr>
      <w:rPr>
        <w:rFonts w:ascii="Arial" w:hAnsi="Arial" w:hint="default"/>
      </w:rPr>
    </w:lvl>
    <w:lvl w:ilvl="1" w:tplc="9B4EA0D6" w:tentative="1">
      <w:start w:val="1"/>
      <w:numFmt w:val="bullet"/>
      <w:lvlText w:val="•"/>
      <w:lvlJc w:val="left"/>
      <w:pPr>
        <w:tabs>
          <w:tab w:val="num" w:pos="1440"/>
        </w:tabs>
        <w:ind w:left="1440" w:hanging="360"/>
      </w:pPr>
      <w:rPr>
        <w:rFonts w:ascii="Arial" w:hAnsi="Arial" w:hint="default"/>
      </w:rPr>
    </w:lvl>
    <w:lvl w:ilvl="2" w:tplc="D3760398" w:tentative="1">
      <w:start w:val="1"/>
      <w:numFmt w:val="bullet"/>
      <w:lvlText w:val="•"/>
      <w:lvlJc w:val="left"/>
      <w:pPr>
        <w:tabs>
          <w:tab w:val="num" w:pos="2160"/>
        </w:tabs>
        <w:ind w:left="2160" w:hanging="360"/>
      </w:pPr>
      <w:rPr>
        <w:rFonts w:ascii="Arial" w:hAnsi="Arial" w:hint="default"/>
      </w:rPr>
    </w:lvl>
    <w:lvl w:ilvl="3" w:tplc="1AF20A96" w:tentative="1">
      <w:start w:val="1"/>
      <w:numFmt w:val="bullet"/>
      <w:lvlText w:val="•"/>
      <w:lvlJc w:val="left"/>
      <w:pPr>
        <w:tabs>
          <w:tab w:val="num" w:pos="2880"/>
        </w:tabs>
        <w:ind w:left="2880" w:hanging="360"/>
      </w:pPr>
      <w:rPr>
        <w:rFonts w:ascii="Arial" w:hAnsi="Arial" w:hint="default"/>
      </w:rPr>
    </w:lvl>
    <w:lvl w:ilvl="4" w:tplc="8E84C6B0" w:tentative="1">
      <w:start w:val="1"/>
      <w:numFmt w:val="bullet"/>
      <w:lvlText w:val="•"/>
      <w:lvlJc w:val="left"/>
      <w:pPr>
        <w:tabs>
          <w:tab w:val="num" w:pos="3600"/>
        </w:tabs>
        <w:ind w:left="3600" w:hanging="360"/>
      </w:pPr>
      <w:rPr>
        <w:rFonts w:ascii="Arial" w:hAnsi="Arial" w:hint="default"/>
      </w:rPr>
    </w:lvl>
    <w:lvl w:ilvl="5" w:tplc="CE0A13B6" w:tentative="1">
      <w:start w:val="1"/>
      <w:numFmt w:val="bullet"/>
      <w:lvlText w:val="•"/>
      <w:lvlJc w:val="left"/>
      <w:pPr>
        <w:tabs>
          <w:tab w:val="num" w:pos="4320"/>
        </w:tabs>
        <w:ind w:left="4320" w:hanging="360"/>
      </w:pPr>
      <w:rPr>
        <w:rFonts w:ascii="Arial" w:hAnsi="Arial" w:hint="default"/>
      </w:rPr>
    </w:lvl>
    <w:lvl w:ilvl="6" w:tplc="8D825A90" w:tentative="1">
      <w:start w:val="1"/>
      <w:numFmt w:val="bullet"/>
      <w:lvlText w:val="•"/>
      <w:lvlJc w:val="left"/>
      <w:pPr>
        <w:tabs>
          <w:tab w:val="num" w:pos="5040"/>
        </w:tabs>
        <w:ind w:left="5040" w:hanging="360"/>
      </w:pPr>
      <w:rPr>
        <w:rFonts w:ascii="Arial" w:hAnsi="Arial" w:hint="default"/>
      </w:rPr>
    </w:lvl>
    <w:lvl w:ilvl="7" w:tplc="AE4E835E" w:tentative="1">
      <w:start w:val="1"/>
      <w:numFmt w:val="bullet"/>
      <w:lvlText w:val="•"/>
      <w:lvlJc w:val="left"/>
      <w:pPr>
        <w:tabs>
          <w:tab w:val="num" w:pos="5760"/>
        </w:tabs>
        <w:ind w:left="5760" w:hanging="360"/>
      </w:pPr>
      <w:rPr>
        <w:rFonts w:ascii="Arial" w:hAnsi="Arial" w:hint="default"/>
      </w:rPr>
    </w:lvl>
    <w:lvl w:ilvl="8" w:tplc="408EF9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797BDE"/>
    <w:multiLevelType w:val="hybridMultilevel"/>
    <w:tmpl w:val="A52ABAE8"/>
    <w:lvl w:ilvl="0" w:tplc="D9CC25AC">
      <w:start w:val="1"/>
      <w:numFmt w:val="bullet"/>
      <w:lvlText w:val="•"/>
      <w:lvlJc w:val="left"/>
      <w:pPr>
        <w:tabs>
          <w:tab w:val="num" w:pos="720"/>
        </w:tabs>
        <w:ind w:left="720" w:hanging="360"/>
      </w:pPr>
      <w:rPr>
        <w:rFonts w:ascii="Arial" w:hAnsi="Arial" w:hint="default"/>
      </w:rPr>
    </w:lvl>
    <w:lvl w:ilvl="1" w:tplc="A974749E" w:tentative="1">
      <w:start w:val="1"/>
      <w:numFmt w:val="bullet"/>
      <w:lvlText w:val="•"/>
      <w:lvlJc w:val="left"/>
      <w:pPr>
        <w:tabs>
          <w:tab w:val="num" w:pos="1440"/>
        </w:tabs>
        <w:ind w:left="1440" w:hanging="360"/>
      </w:pPr>
      <w:rPr>
        <w:rFonts w:ascii="Arial" w:hAnsi="Arial" w:hint="default"/>
      </w:rPr>
    </w:lvl>
    <w:lvl w:ilvl="2" w:tplc="7100AEF8" w:tentative="1">
      <w:start w:val="1"/>
      <w:numFmt w:val="bullet"/>
      <w:lvlText w:val="•"/>
      <w:lvlJc w:val="left"/>
      <w:pPr>
        <w:tabs>
          <w:tab w:val="num" w:pos="2160"/>
        </w:tabs>
        <w:ind w:left="2160" w:hanging="360"/>
      </w:pPr>
      <w:rPr>
        <w:rFonts w:ascii="Arial" w:hAnsi="Arial" w:hint="default"/>
      </w:rPr>
    </w:lvl>
    <w:lvl w:ilvl="3" w:tplc="D70EDA4C" w:tentative="1">
      <w:start w:val="1"/>
      <w:numFmt w:val="bullet"/>
      <w:lvlText w:val="•"/>
      <w:lvlJc w:val="left"/>
      <w:pPr>
        <w:tabs>
          <w:tab w:val="num" w:pos="2880"/>
        </w:tabs>
        <w:ind w:left="2880" w:hanging="360"/>
      </w:pPr>
      <w:rPr>
        <w:rFonts w:ascii="Arial" w:hAnsi="Arial" w:hint="default"/>
      </w:rPr>
    </w:lvl>
    <w:lvl w:ilvl="4" w:tplc="223A6834" w:tentative="1">
      <w:start w:val="1"/>
      <w:numFmt w:val="bullet"/>
      <w:lvlText w:val="•"/>
      <w:lvlJc w:val="left"/>
      <w:pPr>
        <w:tabs>
          <w:tab w:val="num" w:pos="3600"/>
        </w:tabs>
        <w:ind w:left="3600" w:hanging="360"/>
      </w:pPr>
      <w:rPr>
        <w:rFonts w:ascii="Arial" w:hAnsi="Arial" w:hint="default"/>
      </w:rPr>
    </w:lvl>
    <w:lvl w:ilvl="5" w:tplc="1A8A6606" w:tentative="1">
      <w:start w:val="1"/>
      <w:numFmt w:val="bullet"/>
      <w:lvlText w:val="•"/>
      <w:lvlJc w:val="left"/>
      <w:pPr>
        <w:tabs>
          <w:tab w:val="num" w:pos="4320"/>
        </w:tabs>
        <w:ind w:left="4320" w:hanging="360"/>
      </w:pPr>
      <w:rPr>
        <w:rFonts w:ascii="Arial" w:hAnsi="Arial" w:hint="default"/>
      </w:rPr>
    </w:lvl>
    <w:lvl w:ilvl="6" w:tplc="4C4EC47A" w:tentative="1">
      <w:start w:val="1"/>
      <w:numFmt w:val="bullet"/>
      <w:lvlText w:val="•"/>
      <w:lvlJc w:val="left"/>
      <w:pPr>
        <w:tabs>
          <w:tab w:val="num" w:pos="5040"/>
        </w:tabs>
        <w:ind w:left="5040" w:hanging="360"/>
      </w:pPr>
      <w:rPr>
        <w:rFonts w:ascii="Arial" w:hAnsi="Arial" w:hint="default"/>
      </w:rPr>
    </w:lvl>
    <w:lvl w:ilvl="7" w:tplc="15967B4C" w:tentative="1">
      <w:start w:val="1"/>
      <w:numFmt w:val="bullet"/>
      <w:lvlText w:val="•"/>
      <w:lvlJc w:val="left"/>
      <w:pPr>
        <w:tabs>
          <w:tab w:val="num" w:pos="5760"/>
        </w:tabs>
        <w:ind w:left="5760" w:hanging="360"/>
      </w:pPr>
      <w:rPr>
        <w:rFonts w:ascii="Arial" w:hAnsi="Arial" w:hint="default"/>
      </w:rPr>
    </w:lvl>
    <w:lvl w:ilvl="8" w:tplc="A7EC80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88444E9"/>
    <w:multiLevelType w:val="hybridMultilevel"/>
    <w:tmpl w:val="E7263AC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0" w15:restartNumberingAfterBreak="0">
    <w:nsid w:val="4CC734D4"/>
    <w:multiLevelType w:val="hybridMultilevel"/>
    <w:tmpl w:val="9A063DFA"/>
    <w:lvl w:ilvl="0" w:tplc="F5F2F326">
      <w:start w:val="1"/>
      <w:numFmt w:val="decimal"/>
      <w:lvlText w:val="%1."/>
      <w:lvlJc w:val="left"/>
      <w:pPr>
        <w:ind w:left="502"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59CB7C52"/>
    <w:multiLevelType w:val="hybridMultilevel"/>
    <w:tmpl w:val="95209B32"/>
    <w:lvl w:ilvl="0" w:tplc="58A0690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13" w15:restartNumberingAfterBreak="0">
    <w:nsid w:val="69BD400B"/>
    <w:multiLevelType w:val="hybridMultilevel"/>
    <w:tmpl w:val="2AC64C14"/>
    <w:lvl w:ilvl="0" w:tplc="242AE5C6">
      <w:start w:val="1"/>
      <w:numFmt w:val="bullet"/>
      <w:lvlText w:val="•"/>
      <w:lvlJc w:val="left"/>
      <w:pPr>
        <w:tabs>
          <w:tab w:val="num" w:pos="720"/>
        </w:tabs>
        <w:ind w:left="720" w:hanging="360"/>
      </w:pPr>
      <w:rPr>
        <w:rFonts w:ascii="Arial" w:hAnsi="Arial" w:hint="default"/>
      </w:rPr>
    </w:lvl>
    <w:lvl w:ilvl="1" w:tplc="65EC7134" w:tentative="1">
      <w:start w:val="1"/>
      <w:numFmt w:val="bullet"/>
      <w:lvlText w:val="•"/>
      <w:lvlJc w:val="left"/>
      <w:pPr>
        <w:tabs>
          <w:tab w:val="num" w:pos="1440"/>
        </w:tabs>
        <w:ind w:left="1440" w:hanging="360"/>
      </w:pPr>
      <w:rPr>
        <w:rFonts w:ascii="Arial" w:hAnsi="Arial" w:hint="default"/>
      </w:rPr>
    </w:lvl>
    <w:lvl w:ilvl="2" w:tplc="554A9422" w:tentative="1">
      <w:start w:val="1"/>
      <w:numFmt w:val="bullet"/>
      <w:lvlText w:val="•"/>
      <w:lvlJc w:val="left"/>
      <w:pPr>
        <w:tabs>
          <w:tab w:val="num" w:pos="2160"/>
        </w:tabs>
        <w:ind w:left="2160" w:hanging="360"/>
      </w:pPr>
      <w:rPr>
        <w:rFonts w:ascii="Arial" w:hAnsi="Arial" w:hint="default"/>
      </w:rPr>
    </w:lvl>
    <w:lvl w:ilvl="3" w:tplc="4C80470C" w:tentative="1">
      <w:start w:val="1"/>
      <w:numFmt w:val="bullet"/>
      <w:lvlText w:val="•"/>
      <w:lvlJc w:val="left"/>
      <w:pPr>
        <w:tabs>
          <w:tab w:val="num" w:pos="2880"/>
        </w:tabs>
        <w:ind w:left="2880" w:hanging="360"/>
      </w:pPr>
      <w:rPr>
        <w:rFonts w:ascii="Arial" w:hAnsi="Arial" w:hint="default"/>
      </w:rPr>
    </w:lvl>
    <w:lvl w:ilvl="4" w:tplc="F46C645E" w:tentative="1">
      <w:start w:val="1"/>
      <w:numFmt w:val="bullet"/>
      <w:lvlText w:val="•"/>
      <w:lvlJc w:val="left"/>
      <w:pPr>
        <w:tabs>
          <w:tab w:val="num" w:pos="3600"/>
        </w:tabs>
        <w:ind w:left="3600" w:hanging="360"/>
      </w:pPr>
      <w:rPr>
        <w:rFonts w:ascii="Arial" w:hAnsi="Arial" w:hint="default"/>
      </w:rPr>
    </w:lvl>
    <w:lvl w:ilvl="5" w:tplc="BF0A6EE4" w:tentative="1">
      <w:start w:val="1"/>
      <w:numFmt w:val="bullet"/>
      <w:lvlText w:val="•"/>
      <w:lvlJc w:val="left"/>
      <w:pPr>
        <w:tabs>
          <w:tab w:val="num" w:pos="4320"/>
        </w:tabs>
        <w:ind w:left="4320" w:hanging="360"/>
      </w:pPr>
      <w:rPr>
        <w:rFonts w:ascii="Arial" w:hAnsi="Arial" w:hint="default"/>
      </w:rPr>
    </w:lvl>
    <w:lvl w:ilvl="6" w:tplc="7F5EBFF0" w:tentative="1">
      <w:start w:val="1"/>
      <w:numFmt w:val="bullet"/>
      <w:lvlText w:val="•"/>
      <w:lvlJc w:val="left"/>
      <w:pPr>
        <w:tabs>
          <w:tab w:val="num" w:pos="5040"/>
        </w:tabs>
        <w:ind w:left="5040" w:hanging="360"/>
      </w:pPr>
      <w:rPr>
        <w:rFonts w:ascii="Arial" w:hAnsi="Arial" w:hint="default"/>
      </w:rPr>
    </w:lvl>
    <w:lvl w:ilvl="7" w:tplc="CD5854CE" w:tentative="1">
      <w:start w:val="1"/>
      <w:numFmt w:val="bullet"/>
      <w:lvlText w:val="•"/>
      <w:lvlJc w:val="left"/>
      <w:pPr>
        <w:tabs>
          <w:tab w:val="num" w:pos="5760"/>
        </w:tabs>
        <w:ind w:left="5760" w:hanging="360"/>
      </w:pPr>
      <w:rPr>
        <w:rFonts w:ascii="Arial" w:hAnsi="Arial" w:hint="default"/>
      </w:rPr>
    </w:lvl>
    <w:lvl w:ilvl="8" w:tplc="D72430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BD355B"/>
    <w:multiLevelType w:val="hybridMultilevel"/>
    <w:tmpl w:val="6756BC2A"/>
    <w:lvl w:ilvl="0" w:tplc="176610AE">
      <w:start w:val="1"/>
      <w:numFmt w:val="bullet"/>
      <w:lvlText w:val="•"/>
      <w:lvlJc w:val="left"/>
      <w:pPr>
        <w:tabs>
          <w:tab w:val="num" w:pos="720"/>
        </w:tabs>
        <w:ind w:left="720" w:hanging="360"/>
      </w:pPr>
      <w:rPr>
        <w:rFonts w:ascii="Arial" w:hAnsi="Arial" w:hint="default"/>
      </w:rPr>
    </w:lvl>
    <w:lvl w:ilvl="1" w:tplc="53228F98" w:tentative="1">
      <w:start w:val="1"/>
      <w:numFmt w:val="bullet"/>
      <w:lvlText w:val="•"/>
      <w:lvlJc w:val="left"/>
      <w:pPr>
        <w:tabs>
          <w:tab w:val="num" w:pos="1440"/>
        </w:tabs>
        <w:ind w:left="1440" w:hanging="360"/>
      </w:pPr>
      <w:rPr>
        <w:rFonts w:ascii="Arial" w:hAnsi="Arial" w:hint="default"/>
      </w:rPr>
    </w:lvl>
    <w:lvl w:ilvl="2" w:tplc="54B29A82" w:tentative="1">
      <w:start w:val="1"/>
      <w:numFmt w:val="bullet"/>
      <w:lvlText w:val="•"/>
      <w:lvlJc w:val="left"/>
      <w:pPr>
        <w:tabs>
          <w:tab w:val="num" w:pos="2160"/>
        </w:tabs>
        <w:ind w:left="2160" w:hanging="360"/>
      </w:pPr>
      <w:rPr>
        <w:rFonts w:ascii="Arial" w:hAnsi="Arial" w:hint="default"/>
      </w:rPr>
    </w:lvl>
    <w:lvl w:ilvl="3" w:tplc="EEF61ACC" w:tentative="1">
      <w:start w:val="1"/>
      <w:numFmt w:val="bullet"/>
      <w:lvlText w:val="•"/>
      <w:lvlJc w:val="left"/>
      <w:pPr>
        <w:tabs>
          <w:tab w:val="num" w:pos="2880"/>
        </w:tabs>
        <w:ind w:left="2880" w:hanging="360"/>
      </w:pPr>
      <w:rPr>
        <w:rFonts w:ascii="Arial" w:hAnsi="Arial" w:hint="default"/>
      </w:rPr>
    </w:lvl>
    <w:lvl w:ilvl="4" w:tplc="7C0681DC" w:tentative="1">
      <w:start w:val="1"/>
      <w:numFmt w:val="bullet"/>
      <w:lvlText w:val="•"/>
      <w:lvlJc w:val="left"/>
      <w:pPr>
        <w:tabs>
          <w:tab w:val="num" w:pos="3600"/>
        </w:tabs>
        <w:ind w:left="3600" w:hanging="360"/>
      </w:pPr>
      <w:rPr>
        <w:rFonts w:ascii="Arial" w:hAnsi="Arial" w:hint="default"/>
      </w:rPr>
    </w:lvl>
    <w:lvl w:ilvl="5" w:tplc="6FC2F85A" w:tentative="1">
      <w:start w:val="1"/>
      <w:numFmt w:val="bullet"/>
      <w:lvlText w:val="•"/>
      <w:lvlJc w:val="left"/>
      <w:pPr>
        <w:tabs>
          <w:tab w:val="num" w:pos="4320"/>
        </w:tabs>
        <w:ind w:left="4320" w:hanging="360"/>
      </w:pPr>
      <w:rPr>
        <w:rFonts w:ascii="Arial" w:hAnsi="Arial" w:hint="default"/>
      </w:rPr>
    </w:lvl>
    <w:lvl w:ilvl="6" w:tplc="5448E05C" w:tentative="1">
      <w:start w:val="1"/>
      <w:numFmt w:val="bullet"/>
      <w:lvlText w:val="•"/>
      <w:lvlJc w:val="left"/>
      <w:pPr>
        <w:tabs>
          <w:tab w:val="num" w:pos="5040"/>
        </w:tabs>
        <w:ind w:left="5040" w:hanging="360"/>
      </w:pPr>
      <w:rPr>
        <w:rFonts w:ascii="Arial" w:hAnsi="Arial" w:hint="default"/>
      </w:rPr>
    </w:lvl>
    <w:lvl w:ilvl="7" w:tplc="D0B8E39C" w:tentative="1">
      <w:start w:val="1"/>
      <w:numFmt w:val="bullet"/>
      <w:lvlText w:val="•"/>
      <w:lvlJc w:val="left"/>
      <w:pPr>
        <w:tabs>
          <w:tab w:val="num" w:pos="5760"/>
        </w:tabs>
        <w:ind w:left="5760" w:hanging="360"/>
      </w:pPr>
      <w:rPr>
        <w:rFonts w:ascii="Arial" w:hAnsi="Arial" w:hint="default"/>
      </w:rPr>
    </w:lvl>
    <w:lvl w:ilvl="8" w:tplc="8E1094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FD015E"/>
    <w:multiLevelType w:val="hybridMultilevel"/>
    <w:tmpl w:val="2550D062"/>
    <w:lvl w:ilvl="0" w:tplc="100A0001">
      <w:start w:val="1"/>
      <w:numFmt w:val="bullet"/>
      <w:lvlText w:val=""/>
      <w:lvlJc w:val="left"/>
      <w:pPr>
        <w:ind w:left="1494" w:hanging="360"/>
      </w:pPr>
      <w:rPr>
        <w:rFonts w:ascii="Symbol" w:hAnsi="Symbol" w:hint="default"/>
      </w:rPr>
    </w:lvl>
    <w:lvl w:ilvl="1" w:tplc="100A0003" w:tentative="1">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abstractNum w:abstractNumId="16" w15:restartNumberingAfterBreak="0">
    <w:nsid w:val="6DAA70B0"/>
    <w:multiLevelType w:val="hybridMultilevel"/>
    <w:tmpl w:val="9B34BC84"/>
    <w:lvl w:ilvl="0" w:tplc="B3B6DE20">
      <w:start w:val="1"/>
      <w:numFmt w:val="bullet"/>
      <w:lvlText w:val="•"/>
      <w:lvlJc w:val="left"/>
      <w:pPr>
        <w:tabs>
          <w:tab w:val="num" w:pos="720"/>
        </w:tabs>
        <w:ind w:left="720" w:hanging="360"/>
      </w:pPr>
      <w:rPr>
        <w:rFonts w:ascii="Arial" w:hAnsi="Arial" w:hint="default"/>
      </w:rPr>
    </w:lvl>
    <w:lvl w:ilvl="1" w:tplc="211A4E52" w:tentative="1">
      <w:start w:val="1"/>
      <w:numFmt w:val="bullet"/>
      <w:lvlText w:val="•"/>
      <w:lvlJc w:val="left"/>
      <w:pPr>
        <w:tabs>
          <w:tab w:val="num" w:pos="1440"/>
        </w:tabs>
        <w:ind w:left="1440" w:hanging="360"/>
      </w:pPr>
      <w:rPr>
        <w:rFonts w:ascii="Arial" w:hAnsi="Arial" w:hint="default"/>
      </w:rPr>
    </w:lvl>
    <w:lvl w:ilvl="2" w:tplc="F98E4212" w:tentative="1">
      <w:start w:val="1"/>
      <w:numFmt w:val="bullet"/>
      <w:lvlText w:val="•"/>
      <w:lvlJc w:val="left"/>
      <w:pPr>
        <w:tabs>
          <w:tab w:val="num" w:pos="2160"/>
        </w:tabs>
        <w:ind w:left="2160" w:hanging="360"/>
      </w:pPr>
      <w:rPr>
        <w:rFonts w:ascii="Arial" w:hAnsi="Arial" w:hint="default"/>
      </w:rPr>
    </w:lvl>
    <w:lvl w:ilvl="3" w:tplc="0B900AF0" w:tentative="1">
      <w:start w:val="1"/>
      <w:numFmt w:val="bullet"/>
      <w:lvlText w:val="•"/>
      <w:lvlJc w:val="left"/>
      <w:pPr>
        <w:tabs>
          <w:tab w:val="num" w:pos="2880"/>
        </w:tabs>
        <w:ind w:left="2880" w:hanging="360"/>
      </w:pPr>
      <w:rPr>
        <w:rFonts w:ascii="Arial" w:hAnsi="Arial" w:hint="default"/>
      </w:rPr>
    </w:lvl>
    <w:lvl w:ilvl="4" w:tplc="1272ECDC" w:tentative="1">
      <w:start w:val="1"/>
      <w:numFmt w:val="bullet"/>
      <w:lvlText w:val="•"/>
      <w:lvlJc w:val="left"/>
      <w:pPr>
        <w:tabs>
          <w:tab w:val="num" w:pos="3600"/>
        </w:tabs>
        <w:ind w:left="3600" w:hanging="360"/>
      </w:pPr>
      <w:rPr>
        <w:rFonts w:ascii="Arial" w:hAnsi="Arial" w:hint="default"/>
      </w:rPr>
    </w:lvl>
    <w:lvl w:ilvl="5" w:tplc="6B0C4610" w:tentative="1">
      <w:start w:val="1"/>
      <w:numFmt w:val="bullet"/>
      <w:lvlText w:val="•"/>
      <w:lvlJc w:val="left"/>
      <w:pPr>
        <w:tabs>
          <w:tab w:val="num" w:pos="4320"/>
        </w:tabs>
        <w:ind w:left="4320" w:hanging="360"/>
      </w:pPr>
      <w:rPr>
        <w:rFonts w:ascii="Arial" w:hAnsi="Arial" w:hint="default"/>
      </w:rPr>
    </w:lvl>
    <w:lvl w:ilvl="6" w:tplc="33244BE4" w:tentative="1">
      <w:start w:val="1"/>
      <w:numFmt w:val="bullet"/>
      <w:lvlText w:val="•"/>
      <w:lvlJc w:val="left"/>
      <w:pPr>
        <w:tabs>
          <w:tab w:val="num" w:pos="5040"/>
        </w:tabs>
        <w:ind w:left="5040" w:hanging="360"/>
      </w:pPr>
      <w:rPr>
        <w:rFonts w:ascii="Arial" w:hAnsi="Arial" w:hint="default"/>
      </w:rPr>
    </w:lvl>
    <w:lvl w:ilvl="7" w:tplc="D7545CCE" w:tentative="1">
      <w:start w:val="1"/>
      <w:numFmt w:val="bullet"/>
      <w:lvlText w:val="•"/>
      <w:lvlJc w:val="left"/>
      <w:pPr>
        <w:tabs>
          <w:tab w:val="num" w:pos="5760"/>
        </w:tabs>
        <w:ind w:left="5760" w:hanging="360"/>
      </w:pPr>
      <w:rPr>
        <w:rFonts w:ascii="Arial" w:hAnsi="Arial" w:hint="default"/>
      </w:rPr>
    </w:lvl>
    <w:lvl w:ilvl="8" w:tplc="BFC0C0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5348F5"/>
    <w:multiLevelType w:val="hybridMultilevel"/>
    <w:tmpl w:val="4C2CB59C"/>
    <w:lvl w:ilvl="0" w:tplc="CA6E8434">
      <w:start w:val="1"/>
      <w:numFmt w:val="bullet"/>
      <w:lvlText w:val="•"/>
      <w:lvlJc w:val="left"/>
      <w:pPr>
        <w:tabs>
          <w:tab w:val="num" w:pos="720"/>
        </w:tabs>
        <w:ind w:left="720" w:hanging="360"/>
      </w:pPr>
      <w:rPr>
        <w:rFonts w:ascii="Arial" w:hAnsi="Arial" w:hint="default"/>
      </w:rPr>
    </w:lvl>
    <w:lvl w:ilvl="1" w:tplc="4BE640BC" w:tentative="1">
      <w:start w:val="1"/>
      <w:numFmt w:val="bullet"/>
      <w:lvlText w:val="•"/>
      <w:lvlJc w:val="left"/>
      <w:pPr>
        <w:tabs>
          <w:tab w:val="num" w:pos="1440"/>
        </w:tabs>
        <w:ind w:left="1440" w:hanging="360"/>
      </w:pPr>
      <w:rPr>
        <w:rFonts w:ascii="Arial" w:hAnsi="Arial" w:hint="default"/>
      </w:rPr>
    </w:lvl>
    <w:lvl w:ilvl="2" w:tplc="0242F448" w:tentative="1">
      <w:start w:val="1"/>
      <w:numFmt w:val="bullet"/>
      <w:lvlText w:val="•"/>
      <w:lvlJc w:val="left"/>
      <w:pPr>
        <w:tabs>
          <w:tab w:val="num" w:pos="2160"/>
        </w:tabs>
        <w:ind w:left="2160" w:hanging="360"/>
      </w:pPr>
      <w:rPr>
        <w:rFonts w:ascii="Arial" w:hAnsi="Arial" w:hint="default"/>
      </w:rPr>
    </w:lvl>
    <w:lvl w:ilvl="3" w:tplc="FE747078" w:tentative="1">
      <w:start w:val="1"/>
      <w:numFmt w:val="bullet"/>
      <w:lvlText w:val="•"/>
      <w:lvlJc w:val="left"/>
      <w:pPr>
        <w:tabs>
          <w:tab w:val="num" w:pos="2880"/>
        </w:tabs>
        <w:ind w:left="2880" w:hanging="360"/>
      </w:pPr>
      <w:rPr>
        <w:rFonts w:ascii="Arial" w:hAnsi="Arial" w:hint="default"/>
      </w:rPr>
    </w:lvl>
    <w:lvl w:ilvl="4" w:tplc="1B68B68A" w:tentative="1">
      <w:start w:val="1"/>
      <w:numFmt w:val="bullet"/>
      <w:lvlText w:val="•"/>
      <w:lvlJc w:val="left"/>
      <w:pPr>
        <w:tabs>
          <w:tab w:val="num" w:pos="3600"/>
        </w:tabs>
        <w:ind w:left="3600" w:hanging="360"/>
      </w:pPr>
      <w:rPr>
        <w:rFonts w:ascii="Arial" w:hAnsi="Arial" w:hint="default"/>
      </w:rPr>
    </w:lvl>
    <w:lvl w:ilvl="5" w:tplc="53CE590C" w:tentative="1">
      <w:start w:val="1"/>
      <w:numFmt w:val="bullet"/>
      <w:lvlText w:val="•"/>
      <w:lvlJc w:val="left"/>
      <w:pPr>
        <w:tabs>
          <w:tab w:val="num" w:pos="4320"/>
        </w:tabs>
        <w:ind w:left="4320" w:hanging="360"/>
      </w:pPr>
      <w:rPr>
        <w:rFonts w:ascii="Arial" w:hAnsi="Arial" w:hint="default"/>
      </w:rPr>
    </w:lvl>
    <w:lvl w:ilvl="6" w:tplc="84CAB542" w:tentative="1">
      <w:start w:val="1"/>
      <w:numFmt w:val="bullet"/>
      <w:lvlText w:val="•"/>
      <w:lvlJc w:val="left"/>
      <w:pPr>
        <w:tabs>
          <w:tab w:val="num" w:pos="5040"/>
        </w:tabs>
        <w:ind w:left="5040" w:hanging="360"/>
      </w:pPr>
      <w:rPr>
        <w:rFonts w:ascii="Arial" w:hAnsi="Arial" w:hint="default"/>
      </w:rPr>
    </w:lvl>
    <w:lvl w:ilvl="7" w:tplc="4038085C" w:tentative="1">
      <w:start w:val="1"/>
      <w:numFmt w:val="bullet"/>
      <w:lvlText w:val="•"/>
      <w:lvlJc w:val="left"/>
      <w:pPr>
        <w:tabs>
          <w:tab w:val="num" w:pos="5760"/>
        </w:tabs>
        <w:ind w:left="5760" w:hanging="360"/>
      </w:pPr>
      <w:rPr>
        <w:rFonts w:ascii="Arial" w:hAnsi="Arial" w:hint="default"/>
      </w:rPr>
    </w:lvl>
    <w:lvl w:ilvl="8" w:tplc="EEC6D6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0D38E5"/>
    <w:multiLevelType w:val="hybridMultilevel"/>
    <w:tmpl w:val="0CDCD96A"/>
    <w:lvl w:ilvl="0" w:tplc="96026E46">
      <w:start w:val="1"/>
      <w:numFmt w:val="decimal"/>
      <w:lvlText w:val="%1."/>
      <w:lvlJc w:val="left"/>
      <w:pPr>
        <w:ind w:left="786" w:hanging="360"/>
      </w:pPr>
      <w:rPr>
        <w:rFonts w:hint="default"/>
      </w:rPr>
    </w:lvl>
    <w:lvl w:ilvl="1" w:tplc="100A0019" w:tentative="1">
      <w:start w:val="1"/>
      <w:numFmt w:val="lowerLetter"/>
      <w:lvlText w:val="%2."/>
      <w:lvlJc w:val="left"/>
      <w:pPr>
        <w:ind w:left="1506" w:hanging="360"/>
      </w:pPr>
    </w:lvl>
    <w:lvl w:ilvl="2" w:tplc="100A001B" w:tentative="1">
      <w:start w:val="1"/>
      <w:numFmt w:val="lowerRoman"/>
      <w:lvlText w:val="%3."/>
      <w:lvlJc w:val="right"/>
      <w:pPr>
        <w:ind w:left="2226" w:hanging="180"/>
      </w:pPr>
    </w:lvl>
    <w:lvl w:ilvl="3" w:tplc="100A000F" w:tentative="1">
      <w:start w:val="1"/>
      <w:numFmt w:val="decimal"/>
      <w:lvlText w:val="%4."/>
      <w:lvlJc w:val="left"/>
      <w:pPr>
        <w:ind w:left="2946" w:hanging="360"/>
      </w:pPr>
    </w:lvl>
    <w:lvl w:ilvl="4" w:tplc="100A0019" w:tentative="1">
      <w:start w:val="1"/>
      <w:numFmt w:val="lowerLetter"/>
      <w:lvlText w:val="%5."/>
      <w:lvlJc w:val="left"/>
      <w:pPr>
        <w:ind w:left="3666" w:hanging="360"/>
      </w:pPr>
    </w:lvl>
    <w:lvl w:ilvl="5" w:tplc="100A001B" w:tentative="1">
      <w:start w:val="1"/>
      <w:numFmt w:val="lowerRoman"/>
      <w:lvlText w:val="%6."/>
      <w:lvlJc w:val="right"/>
      <w:pPr>
        <w:ind w:left="4386" w:hanging="180"/>
      </w:pPr>
    </w:lvl>
    <w:lvl w:ilvl="6" w:tplc="100A000F" w:tentative="1">
      <w:start w:val="1"/>
      <w:numFmt w:val="decimal"/>
      <w:lvlText w:val="%7."/>
      <w:lvlJc w:val="left"/>
      <w:pPr>
        <w:ind w:left="5106" w:hanging="360"/>
      </w:pPr>
    </w:lvl>
    <w:lvl w:ilvl="7" w:tplc="100A0019" w:tentative="1">
      <w:start w:val="1"/>
      <w:numFmt w:val="lowerLetter"/>
      <w:lvlText w:val="%8."/>
      <w:lvlJc w:val="left"/>
      <w:pPr>
        <w:ind w:left="5826" w:hanging="360"/>
      </w:pPr>
    </w:lvl>
    <w:lvl w:ilvl="8" w:tplc="100A001B" w:tentative="1">
      <w:start w:val="1"/>
      <w:numFmt w:val="lowerRoman"/>
      <w:lvlText w:val="%9."/>
      <w:lvlJc w:val="right"/>
      <w:pPr>
        <w:ind w:left="6546" w:hanging="180"/>
      </w:pPr>
    </w:lvl>
  </w:abstractNum>
  <w:abstractNum w:abstractNumId="19" w15:restartNumberingAfterBreak="0">
    <w:nsid w:val="766A0455"/>
    <w:multiLevelType w:val="hybridMultilevel"/>
    <w:tmpl w:val="C8749328"/>
    <w:lvl w:ilvl="0" w:tplc="ECB20C28">
      <w:start w:val="1"/>
      <w:numFmt w:val="bullet"/>
      <w:lvlText w:val="•"/>
      <w:lvlJc w:val="left"/>
      <w:pPr>
        <w:tabs>
          <w:tab w:val="num" w:pos="720"/>
        </w:tabs>
        <w:ind w:left="720" w:hanging="360"/>
      </w:pPr>
      <w:rPr>
        <w:rFonts w:ascii="Arial" w:hAnsi="Arial" w:hint="default"/>
      </w:rPr>
    </w:lvl>
    <w:lvl w:ilvl="1" w:tplc="DB6654B2" w:tentative="1">
      <w:start w:val="1"/>
      <w:numFmt w:val="bullet"/>
      <w:lvlText w:val="•"/>
      <w:lvlJc w:val="left"/>
      <w:pPr>
        <w:tabs>
          <w:tab w:val="num" w:pos="1440"/>
        </w:tabs>
        <w:ind w:left="1440" w:hanging="360"/>
      </w:pPr>
      <w:rPr>
        <w:rFonts w:ascii="Arial" w:hAnsi="Arial" w:hint="default"/>
      </w:rPr>
    </w:lvl>
    <w:lvl w:ilvl="2" w:tplc="A05C8D42" w:tentative="1">
      <w:start w:val="1"/>
      <w:numFmt w:val="bullet"/>
      <w:lvlText w:val="•"/>
      <w:lvlJc w:val="left"/>
      <w:pPr>
        <w:tabs>
          <w:tab w:val="num" w:pos="2160"/>
        </w:tabs>
        <w:ind w:left="2160" w:hanging="360"/>
      </w:pPr>
      <w:rPr>
        <w:rFonts w:ascii="Arial" w:hAnsi="Arial" w:hint="default"/>
      </w:rPr>
    </w:lvl>
    <w:lvl w:ilvl="3" w:tplc="BB2AAEF8" w:tentative="1">
      <w:start w:val="1"/>
      <w:numFmt w:val="bullet"/>
      <w:lvlText w:val="•"/>
      <w:lvlJc w:val="left"/>
      <w:pPr>
        <w:tabs>
          <w:tab w:val="num" w:pos="2880"/>
        </w:tabs>
        <w:ind w:left="2880" w:hanging="360"/>
      </w:pPr>
      <w:rPr>
        <w:rFonts w:ascii="Arial" w:hAnsi="Arial" w:hint="default"/>
      </w:rPr>
    </w:lvl>
    <w:lvl w:ilvl="4" w:tplc="D12AF746" w:tentative="1">
      <w:start w:val="1"/>
      <w:numFmt w:val="bullet"/>
      <w:lvlText w:val="•"/>
      <w:lvlJc w:val="left"/>
      <w:pPr>
        <w:tabs>
          <w:tab w:val="num" w:pos="3600"/>
        </w:tabs>
        <w:ind w:left="3600" w:hanging="360"/>
      </w:pPr>
      <w:rPr>
        <w:rFonts w:ascii="Arial" w:hAnsi="Arial" w:hint="default"/>
      </w:rPr>
    </w:lvl>
    <w:lvl w:ilvl="5" w:tplc="DF50A03E" w:tentative="1">
      <w:start w:val="1"/>
      <w:numFmt w:val="bullet"/>
      <w:lvlText w:val="•"/>
      <w:lvlJc w:val="left"/>
      <w:pPr>
        <w:tabs>
          <w:tab w:val="num" w:pos="4320"/>
        </w:tabs>
        <w:ind w:left="4320" w:hanging="360"/>
      </w:pPr>
      <w:rPr>
        <w:rFonts w:ascii="Arial" w:hAnsi="Arial" w:hint="default"/>
      </w:rPr>
    </w:lvl>
    <w:lvl w:ilvl="6" w:tplc="012A21A4" w:tentative="1">
      <w:start w:val="1"/>
      <w:numFmt w:val="bullet"/>
      <w:lvlText w:val="•"/>
      <w:lvlJc w:val="left"/>
      <w:pPr>
        <w:tabs>
          <w:tab w:val="num" w:pos="5040"/>
        </w:tabs>
        <w:ind w:left="5040" w:hanging="360"/>
      </w:pPr>
      <w:rPr>
        <w:rFonts w:ascii="Arial" w:hAnsi="Arial" w:hint="default"/>
      </w:rPr>
    </w:lvl>
    <w:lvl w:ilvl="7" w:tplc="EB20DF04" w:tentative="1">
      <w:start w:val="1"/>
      <w:numFmt w:val="bullet"/>
      <w:lvlText w:val="•"/>
      <w:lvlJc w:val="left"/>
      <w:pPr>
        <w:tabs>
          <w:tab w:val="num" w:pos="5760"/>
        </w:tabs>
        <w:ind w:left="5760" w:hanging="360"/>
      </w:pPr>
      <w:rPr>
        <w:rFonts w:ascii="Arial" w:hAnsi="Arial" w:hint="default"/>
      </w:rPr>
    </w:lvl>
    <w:lvl w:ilvl="8" w:tplc="362EF9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710BCF"/>
    <w:multiLevelType w:val="hybridMultilevel"/>
    <w:tmpl w:val="4AE0FBAA"/>
    <w:lvl w:ilvl="0" w:tplc="610A164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7E794B39"/>
    <w:multiLevelType w:val="hybridMultilevel"/>
    <w:tmpl w:val="3C04F696"/>
    <w:lvl w:ilvl="0" w:tplc="651A05A6">
      <w:start w:val="1"/>
      <w:numFmt w:val="bullet"/>
      <w:lvlText w:val="•"/>
      <w:lvlJc w:val="left"/>
      <w:pPr>
        <w:tabs>
          <w:tab w:val="num" w:pos="720"/>
        </w:tabs>
        <w:ind w:left="720" w:hanging="360"/>
      </w:pPr>
      <w:rPr>
        <w:rFonts w:ascii="Times New Roman" w:hAnsi="Times New Roman" w:hint="default"/>
      </w:rPr>
    </w:lvl>
    <w:lvl w:ilvl="1" w:tplc="2B1AF72A" w:tentative="1">
      <w:start w:val="1"/>
      <w:numFmt w:val="bullet"/>
      <w:lvlText w:val="•"/>
      <w:lvlJc w:val="left"/>
      <w:pPr>
        <w:tabs>
          <w:tab w:val="num" w:pos="1440"/>
        </w:tabs>
        <w:ind w:left="1440" w:hanging="360"/>
      </w:pPr>
      <w:rPr>
        <w:rFonts w:ascii="Times New Roman" w:hAnsi="Times New Roman" w:hint="default"/>
      </w:rPr>
    </w:lvl>
    <w:lvl w:ilvl="2" w:tplc="92A447D4" w:tentative="1">
      <w:start w:val="1"/>
      <w:numFmt w:val="bullet"/>
      <w:lvlText w:val="•"/>
      <w:lvlJc w:val="left"/>
      <w:pPr>
        <w:tabs>
          <w:tab w:val="num" w:pos="2160"/>
        </w:tabs>
        <w:ind w:left="2160" w:hanging="360"/>
      </w:pPr>
      <w:rPr>
        <w:rFonts w:ascii="Times New Roman" w:hAnsi="Times New Roman" w:hint="default"/>
      </w:rPr>
    </w:lvl>
    <w:lvl w:ilvl="3" w:tplc="1B1EC38A" w:tentative="1">
      <w:start w:val="1"/>
      <w:numFmt w:val="bullet"/>
      <w:lvlText w:val="•"/>
      <w:lvlJc w:val="left"/>
      <w:pPr>
        <w:tabs>
          <w:tab w:val="num" w:pos="2880"/>
        </w:tabs>
        <w:ind w:left="2880" w:hanging="360"/>
      </w:pPr>
      <w:rPr>
        <w:rFonts w:ascii="Times New Roman" w:hAnsi="Times New Roman" w:hint="default"/>
      </w:rPr>
    </w:lvl>
    <w:lvl w:ilvl="4" w:tplc="2CBA4E44" w:tentative="1">
      <w:start w:val="1"/>
      <w:numFmt w:val="bullet"/>
      <w:lvlText w:val="•"/>
      <w:lvlJc w:val="left"/>
      <w:pPr>
        <w:tabs>
          <w:tab w:val="num" w:pos="3600"/>
        </w:tabs>
        <w:ind w:left="3600" w:hanging="360"/>
      </w:pPr>
      <w:rPr>
        <w:rFonts w:ascii="Times New Roman" w:hAnsi="Times New Roman" w:hint="default"/>
      </w:rPr>
    </w:lvl>
    <w:lvl w:ilvl="5" w:tplc="EA1E3F14" w:tentative="1">
      <w:start w:val="1"/>
      <w:numFmt w:val="bullet"/>
      <w:lvlText w:val="•"/>
      <w:lvlJc w:val="left"/>
      <w:pPr>
        <w:tabs>
          <w:tab w:val="num" w:pos="4320"/>
        </w:tabs>
        <w:ind w:left="4320" w:hanging="360"/>
      </w:pPr>
      <w:rPr>
        <w:rFonts w:ascii="Times New Roman" w:hAnsi="Times New Roman" w:hint="default"/>
      </w:rPr>
    </w:lvl>
    <w:lvl w:ilvl="6" w:tplc="375AC340" w:tentative="1">
      <w:start w:val="1"/>
      <w:numFmt w:val="bullet"/>
      <w:lvlText w:val="•"/>
      <w:lvlJc w:val="left"/>
      <w:pPr>
        <w:tabs>
          <w:tab w:val="num" w:pos="5040"/>
        </w:tabs>
        <w:ind w:left="5040" w:hanging="360"/>
      </w:pPr>
      <w:rPr>
        <w:rFonts w:ascii="Times New Roman" w:hAnsi="Times New Roman" w:hint="default"/>
      </w:rPr>
    </w:lvl>
    <w:lvl w:ilvl="7" w:tplc="F76A2318" w:tentative="1">
      <w:start w:val="1"/>
      <w:numFmt w:val="bullet"/>
      <w:lvlText w:val="•"/>
      <w:lvlJc w:val="left"/>
      <w:pPr>
        <w:tabs>
          <w:tab w:val="num" w:pos="5760"/>
        </w:tabs>
        <w:ind w:left="5760" w:hanging="360"/>
      </w:pPr>
      <w:rPr>
        <w:rFonts w:ascii="Times New Roman" w:hAnsi="Times New Roman" w:hint="default"/>
      </w:rPr>
    </w:lvl>
    <w:lvl w:ilvl="8" w:tplc="D5CC826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12"/>
  </w:num>
  <w:num w:numId="4">
    <w:abstractNumId w:val="8"/>
  </w:num>
  <w:num w:numId="5">
    <w:abstractNumId w:val="6"/>
  </w:num>
  <w:num w:numId="6">
    <w:abstractNumId w:val="2"/>
  </w:num>
  <w:num w:numId="7">
    <w:abstractNumId w:val="21"/>
  </w:num>
  <w:num w:numId="8">
    <w:abstractNumId w:val="14"/>
  </w:num>
  <w:num w:numId="9">
    <w:abstractNumId w:val="1"/>
  </w:num>
  <w:num w:numId="10">
    <w:abstractNumId w:val="3"/>
  </w:num>
  <w:num w:numId="11">
    <w:abstractNumId w:val="5"/>
  </w:num>
  <w:num w:numId="12">
    <w:abstractNumId w:val="19"/>
  </w:num>
  <w:num w:numId="13">
    <w:abstractNumId w:val="4"/>
  </w:num>
  <w:num w:numId="14">
    <w:abstractNumId w:val="16"/>
  </w:num>
  <w:num w:numId="15">
    <w:abstractNumId w:val="10"/>
  </w:num>
  <w:num w:numId="16">
    <w:abstractNumId w:val="20"/>
  </w:num>
  <w:num w:numId="17">
    <w:abstractNumId w:val="11"/>
  </w:num>
  <w:num w:numId="18">
    <w:abstractNumId w:val="9"/>
  </w:num>
  <w:num w:numId="19">
    <w:abstractNumId w:val="15"/>
  </w:num>
  <w:num w:numId="20">
    <w:abstractNumId w:val="18"/>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07CA7"/>
    <w:rsid w:val="000167C9"/>
    <w:rsid w:val="00026352"/>
    <w:rsid w:val="000421A9"/>
    <w:rsid w:val="0006296D"/>
    <w:rsid w:val="00071451"/>
    <w:rsid w:val="00076C94"/>
    <w:rsid w:val="00077640"/>
    <w:rsid w:val="00077A54"/>
    <w:rsid w:val="00083E62"/>
    <w:rsid w:val="000911CB"/>
    <w:rsid w:val="00091219"/>
    <w:rsid w:val="000E040D"/>
    <w:rsid w:val="000E3161"/>
    <w:rsid w:val="000F31CE"/>
    <w:rsid w:val="00102EC7"/>
    <w:rsid w:val="001037DB"/>
    <w:rsid w:val="00114000"/>
    <w:rsid w:val="00133F9C"/>
    <w:rsid w:val="0013525E"/>
    <w:rsid w:val="00146824"/>
    <w:rsid w:val="0015670C"/>
    <w:rsid w:val="00167D5D"/>
    <w:rsid w:val="00193825"/>
    <w:rsid w:val="001943E8"/>
    <w:rsid w:val="001E7CC0"/>
    <w:rsid w:val="00203B30"/>
    <w:rsid w:val="002048D4"/>
    <w:rsid w:val="00207041"/>
    <w:rsid w:val="0022326E"/>
    <w:rsid w:val="00225457"/>
    <w:rsid w:val="00225BCD"/>
    <w:rsid w:val="00235DBE"/>
    <w:rsid w:val="0025386F"/>
    <w:rsid w:val="00254A75"/>
    <w:rsid w:val="0028336B"/>
    <w:rsid w:val="0029279C"/>
    <w:rsid w:val="002972BB"/>
    <w:rsid w:val="002A1871"/>
    <w:rsid w:val="002A36D8"/>
    <w:rsid w:val="002A78C2"/>
    <w:rsid w:val="002C103F"/>
    <w:rsid w:val="002F0205"/>
    <w:rsid w:val="002F4C38"/>
    <w:rsid w:val="002F5AE0"/>
    <w:rsid w:val="003040EB"/>
    <w:rsid w:val="00316D7E"/>
    <w:rsid w:val="00322787"/>
    <w:rsid w:val="0033105E"/>
    <w:rsid w:val="00343118"/>
    <w:rsid w:val="00357915"/>
    <w:rsid w:val="00364170"/>
    <w:rsid w:val="00371048"/>
    <w:rsid w:val="003750B8"/>
    <w:rsid w:val="003921E7"/>
    <w:rsid w:val="0039666C"/>
    <w:rsid w:val="003A7708"/>
    <w:rsid w:val="003B03FB"/>
    <w:rsid w:val="003B103C"/>
    <w:rsid w:val="003B7776"/>
    <w:rsid w:val="003C233E"/>
    <w:rsid w:val="003C6F50"/>
    <w:rsid w:val="003D158E"/>
    <w:rsid w:val="003D2E02"/>
    <w:rsid w:val="003D7265"/>
    <w:rsid w:val="003D74E4"/>
    <w:rsid w:val="003E1512"/>
    <w:rsid w:val="003E3239"/>
    <w:rsid w:val="003E5615"/>
    <w:rsid w:val="003E6C78"/>
    <w:rsid w:val="003F3101"/>
    <w:rsid w:val="00413155"/>
    <w:rsid w:val="00441D8F"/>
    <w:rsid w:val="00456F10"/>
    <w:rsid w:val="00460D04"/>
    <w:rsid w:val="004A4DDC"/>
    <w:rsid w:val="004C6DE1"/>
    <w:rsid w:val="004D3F76"/>
    <w:rsid w:val="004D48DA"/>
    <w:rsid w:val="004D5952"/>
    <w:rsid w:val="004D677A"/>
    <w:rsid w:val="004D7798"/>
    <w:rsid w:val="004E7B1A"/>
    <w:rsid w:val="0050297F"/>
    <w:rsid w:val="00505488"/>
    <w:rsid w:val="005057C4"/>
    <w:rsid w:val="00517D09"/>
    <w:rsid w:val="00526569"/>
    <w:rsid w:val="00545E1B"/>
    <w:rsid w:val="00553230"/>
    <w:rsid w:val="00556501"/>
    <w:rsid w:val="00557DCC"/>
    <w:rsid w:val="005610B6"/>
    <w:rsid w:val="00561E33"/>
    <w:rsid w:val="005633FF"/>
    <w:rsid w:val="0058206E"/>
    <w:rsid w:val="005A4B4B"/>
    <w:rsid w:val="005C114D"/>
    <w:rsid w:val="005C4A01"/>
    <w:rsid w:val="005D1E6B"/>
    <w:rsid w:val="005D7A00"/>
    <w:rsid w:val="005E18C3"/>
    <w:rsid w:val="005F2605"/>
    <w:rsid w:val="005F41D0"/>
    <w:rsid w:val="006056A1"/>
    <w:rsid w:val="006113FE"/>
    <w:rsid w:val="0062340A"/>
    <w:rsid w:val="00623AF1"/>
    <w:rsid w:val="006325A0"/>
    <w:rsid w:val="00632E2E"/>
    <w:rsid w:val="00667B61"/>
    <w:rsid w:val="006A52D1"/>
    <w:rsid w:val="006D43F3"/>
    <w:rsid w:val="006F2557"/>
    <w:rsid w:val="007012C5"/>
    <w:rsid w:val="00702871"/>
    <w:rsid w:val="007048B6"/>
    <w:rsid w:val="00713A72"/>
    <w:rsid w:val="0072590A"/>
    <w:rsid w:val="00745A01"/>
    <w:rsid w:val="00746C49"/>
    <w:rsid w:val="0075044F"/>
    <w:rsid w:val="007615CA"/>
    <w:rsid w:val="00767517"/>
    <w:rsid w:val="00767ADB"/>
    <w:rsid w:val="0077525B"/>
    <w:rsid w:val="007A794A"/>
    <w:rsid w:val="007B736B"/>
    <w:rsid w:val="007C10F4"/>
    <w:rsid w:val="007C64EB"/>
    <w:rsid w:val="007E28A4"/>
    <w:rsid w:val="007F23BE"/>
    <w:rsid w:val="007F2DC9"/>
    <w:rsid w:val="007F3B0E"/>
    <w:rsid w:val="007F7F20"/>
    <w:rsid w:val="008029A8"/>
    <w:rsid w:val="008178C3"/>
    <w:rsid w:val="00842770"/>
    <w:rsid w:val="00847225"/>
    <w:rsid w:val="0085279A"/>
    <w:rsid w:val="00855676"/>
    <w:rsid w:val="0088485F"/>
    <w:rsid w:val="008A6259"/>
    <w:rsid w:val="008B7C23"/>
    <w:rsid w:val="008C2E3C"/>
    <w:rsid w:val="008E309A"/>
    <w:rsid w:val="008E71E2"/>
    <w:rsid w:val="008F1AA9"/>
    <w:rsid w:val="008F4723"/>
    <w:rsid w:val="008F5F11"/>
    <w:rsid w:val="009002C0"/>
    <w:rsid w:val="00906836"/>
    <w:rsid w:val="009316AF"/>
    <w:rsid w:val="0093780D"/>
    <w:rsid w:val="00955A0C"/>
    <w:rsid w:val="009563E4"/>
    <w:rsid w:val="00964E44"/>
    <w:rsid w:val="00970FAE"/>
    <w:rsid w:val="009C0F16"/>
    <w:rsid w:val="009E3AF8"/>
    <w:rsid w:val="00A05FD8"/>
    <w:rsid w:val="00A165F1"/>
    <w:rsid w:val="00A20FAF"/>
    <w:rsid w:val="00A53CE1"/>
    <w:rsid w:val="00A80020"/>
    <w:rsid w:val="00A8115D"/>
    <w:rsid w:val="00A83910"/>
    <w:rsid w:val="00AA2232"/>
    <w:rsid w:val="00AD015A"/>
    <w:rsid w:val="00AD051C"/>
    <w:rsid w:val="00B141B9"/>
    <w:rsid w:val="00B157D0"/>
    <w:rsid w:val="00B15B88"/>
    <w:rsid w:val="00B16136"/>
    <w:rsid w:val="00B45B4F"/>
    <w:rsid w:val="00B60985"/>
    <w:rsid w:val="00B66EDB"/>
    <w:rsid w:val="00B72D5A"/>
    <w:rsid w:val="00B9108C"/>
    <w:rsid w:val="00BB7996"/>
    <w:rsid w:val="00BC576A"/>
    <w:rsid w:val="00BD5651"/>
    <w:rsid w:val="00C469C0"/>
    <w:rsid w:val="00C54BD4"/>
    <w:rsid w:val="00C57535"/>
    <w:rsid w:val="00C66669"/>
    <w:rsid w:val="00C671E3"/>
    <w:rsid w:val="00CA4C76"/>
    <w:rsid w:val="00CC3E38"/>
    <w:rsid w:val="00CC61BF"/>
    <w:rsid w:val="00CD2838"/>
    <w:rsid w:val="00CD2B7D"/>
    <w:rsid w:val="00CE622A"/>
    <w:rsid w:val="00CF6C1A"/>
    <w:rsid w:val="00D00B5B"/>
    <w:rsid w:val="00D06BA1"/>
    <w:rsid w:val="00D12064"/>
    <w:rsid w:val="00D21A00"/>
    <w:rsid w:val="00D235E8"/>
    <w:rsid w:val="00D26FF9"/>
    <w:rsid w:val="00D30D8E"/>
    <w:rsid w:val="00D3237B"/>
    <w:rsid w:val="00D42C50"/>
    <w:rsid w:val="00D5016C"/>
    <w:rsid w:val="00D61900"/>
    <w:rsid w:val="00D92828"/>
    <w:rsid w:val="00D92B8B"/>
    <w:rsid w:val="00DA53D6"/>
    <w:rsid w:val="00DC4BCC"/>
    <w:rsid w:val="00DC55A0"/>
    <w:rsid w:val="00DD3692"/>
    <w:rsid w:val="00DD4E96"/>
    <w:rsid w:val="00DE3671"/>
    <w:rsid w:val="00E043D8"/>
    <w:rsid w:val="00E13B82"/>
    <w:rsid w:val="00E30613"/>
    <w:rsid w:val="00E327E7"/>
    <w:rsid w:val="00E56883"/>
    <w:rsid w:val="00E61EAA"/>
    <w:rsid w:val="00E72C50"/>
    <w:rsid w:val="00E830FD"/>
    <w:rsid w:val="00E870B9"/>
    <w:rsid w:val="00E939C8"/>
    <w:rsid w:val="00E94F3B"/>
    <w:rsid w:val="00E95B19"/>
    <w:rsid w:val="00EA4E92"/>
    <w:rsid w:val="00EB7C06"/>
    <w:rsid w:val="00EC4DFA"/>
    <w:rsid w:val="00ED6583"/>
    <w:rsid w:val="00ED74A7"/>
    <w:rsid w:val="00ED7DF1"/>
    <w:rsid w:val="00EF681D"/>
    <w:rsid w:val="00EF7E45"/>
    <w:rsid w:val="00F00E2C"/>
    <w:rsid w:val="00F01FAB"/>
    <w:rsid w:val="00F13B75"/>
    <w:rsid w:val="00F14A36"/>
    <w:rsid w:val="00F16E12"/>
    <w:rsid w:val="00F2476B"/>
    <w:rsid w:val="00F267F8"/>
    <w:rsid w:val="00F34BBF"/>
    <w:rsid w:val="00F433DF"/>
    <w:rsid w:val="00F950C0"/>
    <w:rsid w:val="00F95A93"/>
    <w:rsid w:val="00FA096B"/>
    <w:rsid w:val="00FB1F8D"/>
    <w:rsid w:val="00FD0EFD"/>
    <w:rsid w:val="00FD489A"/>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138C1-F034-445B-B18F-27089E2A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NormalWeb">
    <w:name w:val="Normal (Web)"/>
    <w:basedOn w:val="Normal"/>
    <w:uiPriority w:val="99"/>
    <w:semiHidden/>
    <w:unhideWhenUsed/>
    <w:rsid w:val="00007CA7"/>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Refdecomentario">
    <w:name w:val="annotation reference"/>
    <w:basedOn w:val="Fuentedeprrafopredeter"/>
    <w:uiPriority w:val="99"/>
    <w:semiHidden/>
    <w:unhideWhenUsed/>
    <w:rsid w:val="00ED6583"/>
    <w:rPr>
      <w:sz w:val="16"/>
      <w:szCs w:val="16"/>
    </w:rPr>
  </w:style>
  <w:style w:type="paragraph" w:styleId="Textocomentario">
    <w:name w:val="annotation text"/>
    <w:basedOn w:val="Normal"/>
    <w:link w:val="TextocomentarioCar"/>
    <w:uiPriority w:val="99"/>
    <w:semiHidden/>
    <w:unhideWhenUsed/>
    <w:rsid w:val="00ED6583"/>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ED6583"/>
    <w:rPr>
      <w:sz w:val="20"/>
      <w:szCs w:val="20"/>
    </w:rPr>
  </w:style>
  <w:style w:type="paragraph" w:styleId="Encabezado">
    <w:name w:val="header"/>
    <w:basedOn w:val="Normal"/>
    <w:link w:val="EncabezadoCar"/>
    <w:uiPriority w:val="99"/>
    <w:unhideWhenUsed/>
    <w:rsid w:val="00ED7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DF1"/>
  </w:style>
  <w:style w:type="paragraph" w:styleId="Piedepgina">
    <w:name w:val="footer"/>
    <w:basedOn w:val="Normal"/>
    <w:link w:val="PiedepginaCar"/>
    <w:uiPriority w:val="99"/>
    <w:unhideWhenUsed/>
    <w:rsid w:val="00ED7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895">
      <w:bodyDiv w:val="1"/>
      <w:marLeft w:val="0"/>
      <w:marRight w:val="0"/>
      <w:marTop w:val="0"/>
      <w:marBottom w:val="0"/>
      <w:divBdr>
        <w:top w:val="none" w:sz="0" w:space="0" w:color="auto"/>
        <w:left w:val="none" w:sz="0" w:space="0" w:color="auto"/>
        <w:bottom w:val="none" w:sz="0" w:space="0" w:color="auto"/>
        <w:right w:val="none" w:sz="0" w:space="0" w:color="auto"/>
      </w:divBdr>
      <w:divsChild>
        <w:div w:id="928348677">
          <w:marLeft w:val="446"/>
          <w:marRight w:val="0"/>
          <w:marTop w:val="0"/>
          <w:marBottom w:val="0"/>
          <w:divBdr>
            <w:top w:val="none" w:sz="0" w:space="0" w:color="auto"/>
            <w:left w:val="none" w:sz="0" w:space="0" w:color="auto"/>
            <w:bottom w:val="none" w:sz="0" w:space="0" w:color="auto"/>
            <w:right w:val="none" w:sz="0" w:space="0" w:color="auto"/>
          </w:divBdr>
        </w:div>
        <w:div w:id="1577281890">
          <w:marLeft w:val="446"/>
          <w:marRight w:val="0"/>
          <w:marTop w:val="0"/>
          <w:marBottom w:val="0"/>
          <w:divBdr>
            <w:top w:val="none" w:sz="0" w:space="0" w:color="auto"/>
            <w:left w:val="none" w:sz="0" w:space="0" w:color="auto"/>
            <w:bottom w:val="none" w:sz="0" w:space="0" w:color="auto"/>
            <w:right w:val="none" w:sz="0" w:space="0" w:color="auto"/>
          </w:divBdr>
        </w:div>
      </w:divsChild>
    </w:div>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173031139">
      <w:bodyDiv w:val="1"/>
      <w:marLeft w:val="0"/>
      <w:marRight w:val="0"/>
      <w:marTop w:val="0"/>
      <w:marBottom w:val="0"/>
      <w:divBdr>
        <w:top w:val="none" w:sz="0" w:space="0" w:color="auto"/>
        <w:left w:val="none" w:sz="0" w:space="0" w:color="auto"/>
        <w:bottom w:val="none" w:sz="0" w:space="0" w:color="auto"/>
        <w:right w:val="none" w:sz="0" w:space="0" w:color="auto"/>
      </w:divBdr>
      <w:divsChild>
        <w:div w:id="526524684">
          <w:marLeft w:val="547"/>
          <w:marRight w:val="0"/>
          <w:marTop w:val="115"/>
          <w:marBottom w:val="0"/>
          <w:divBdr>
            <w:top w:val="none" w:sz="0" w:space="0" w:color="auto"/>
            <w:left w:val="none" w:sz="0" w:space="0" w:color="auto"/>
            <w:bottom w:val="none" w:sz="0" w:space="0" w:color="auto"/>
            <w:right w:val="none" w:sz="0" w:space="0" w:color="auto"/>
          </w:divBdr>
        </w:div>
        <w:div w:id="778336200">
          <w:marLeft w:val="547"/>
          <w:marRight w:val="0"/>
          <w:marTop w:val="115"/>
          <w:marBottom w:val="0"/>
          <w:divBdr>
            <w:top w:val="none" w:sz="0" w:space="0" w:color="auto"/>
            <w:left w:val="none" w:sz="0" w:space="0" w:color="auto"/>
            <w:bottom w:val="none" w:sz="0" w:space="0" w:color="auto"/>
            <w:right w:val="none" w:sz="0" w:space="0" w:color="auto"/>
          </w:divBdr>
        </w:div>
        <w:div w:id="1592931762">
          <w:marLeft w:val="547"/>
          <w:marRight w:val="0"/>
          <w:marTop w:val="115"/>
          <w:marBottom w:val="0"/>
          <w:divBdr>
            <w:top w:val="none" w:sz="0" w:space="0" w:color="auto"/>
            <w:left w:val="none" w:sz="0" w:space="0" w:color="auto"/>
            <w:bottom w:val="none" w:sz="0" w:space="0" w:color="auto"/>
            <w:right w:val="none" w:sz="0" w:space="0" w:color="auto"/>
          </w:divBdr>
        </w:div>
      </w:divsChild>
    </w:div>
    <w:div w:id="315183171">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425079633">
      <w:bodyDiv w:val="1"/>
      <w:marLeft w:val="0"/>
      <w:marRight w:val="0"/>
      <w:marTop w:val="0"/>
      <w:marBottom w:val="0"/>
      <w:divBdr>
        <w:top w:val="none" w:sz="0" w:space="0" w:color="auto"/>
        <w:left w:val="none" w:sz="0" w:space="0" w:color="auto"/>
        <w:bottom w:val="none" w:sz="0" w:space="0" w:color="auto"/>
        <w:right w:val="none" w:sz="0" w:space="0" w:color="auto"/>
      </w:divBdr>
      <w:divsChild>
        <w:div w:id="792208457">
          <w:marLeft w:val="547"/>
          <w:marRight w:val="0"/>
          <w:marTop w:val="0"/>
          <w:marBottom w:val="0"/>
          <w:divBdr>
            <w:top w:val="none" w:sz="0" w:space="0" w:color="auto"/>
            <w:left w:val="none" w:sz="0" w:space="0" w:color="auto"/>
            <w:bottom w:val="none" w:sz="0" w:space="0" w:color="auto"/>
            <w:right w:val="none" w:sz="0" w:space="0" w:color="auto"/>
          </w:divBdr>
        </w:div>
      </w:divsChild>
    </w:div>
    <w:div w:id="535897806">
      <w:bodyDiv w:val="1"/>
      <w:marLeft w:val="0"/>
      <w:marRight w:val="0"/>
      <w:marTop w:val="0"/>
      <w:marBottom w:val="0"/>
      <w:divBdr>
        <w:top w:val="none" w:sz="0" w:space="0" w:color="auto"/>
        <w:left w:val="none" w:sz="0" w:space="0" w:color="auto"/>
        <w:bottom w:val="none" w:sz="0" w:space="0" w:color="auto"/>
        <w:right w:val="none" w:sz="0" w:space="0" w:color="auto"/>
      </w:divBdr>
      <w:divsChild>
        <w:div w:id="1934508531">
          <w:marLeft w:val="547"/>
          <w:marRight w:val="0"/>
          <w:marTop w:val="144"/>
          <w:marBottom w:val="0"/>
          <w:divBdr>
            <w:top w:val="none" w:sz="0" w:space="0" w:color="auto"/>
            <w:left w:val="none" w:sz="0" w:space="0" w:color="auto"/>
            <w:bottom w:val="none" w:sz="0" w:space="0" w:color="auto"/>
            <w:right w:val="none" w:sz="0" w:space="0" w:color="auto"/>
          </w:divBdr>
        </w:div>
      </w:divsChild>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31731659">
      <w:bodyDiv w:val="1"/>
      <w:marLeft w:val="0"/>
      <w:marRight w:val="0"/>
      <w:marTop w:val="0"/>
      <w:marBottom w:val="0"/>
      <w:divBdr>
        <w:top w:val="none" w:sz="0" w:space="0" w:color="auto"/>
        <w:left w:val="none" w:sz="0" w:space="0" w:color="auto"/>
        <w:bottom w:val="none" w:sz="0" w:space="0" w:color="auto"/>
        <w:right w:val="none" w:sz="0" w:space="0" w:color="auto"/>
      </w:divBdr>
      <w:divsChild>
        <w:div w:id="1549223255">
          <w:marLeft w:val="547"/>
          <w:marRight w:val="0"/>
          <w:marTop w:val="0"/>
          <w:marBottom w:val="0"/>
          <w:divBdr>
            <w:top w:val="none" w:sz="0" w:space="0" w:color="auto"/>
            <w:left w:val="none" w:sz="0" w:space="0" w:color="auto"/>
            <w:bottom w:val="none" w:sz="0" w:space="0" w:color="auto"/>
            <w:right w:val="none" w:sz="0" w:space="0" w:color="auto"/>
          </w:divBdr>
        </w:div>
      </w:divsChild>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774712416">
      <w:bodyDiv w:val="1"/>
      <w:marLeft w:val="0"/>
      <w:marRight w:val="0"/>
      <w:marTop w:val="0"/>
      <w:marBottom w:val="0"/>
      <w:divBdr>
        <w:top w:val="none" w:sz="0" w:space="0" w:color="auto"/>
        <w:left w:val="none" w:sz="0" w:space="0" w:color="auto"/>
        <w:bottom w:val="none" w:sz="0" w:space="0" w:color="auto"/>
        <w:right w:val="none" w:sz="0" w:space="0" w:color="auto"/>
      </w:divBdr>
      <w:divsChild>
        <w:div w:id="1096445160">
          <w:marLeft w:val="547"/>
          <w:marRight w:val="0"/>
          <w:marTop w:val="0"/>
          <w:marBottom w:val="0"/>
          <w:divBdr>
            <w:top w:val="none" w:sz="0" w:space="0" w:color="auto"/>
            <w:left w:val="none" w:sz="0" w:space="0" w:color="auto"/>
            <w:bottom w:val="none" w:sz="0" w:space="0" w:color="auto"/>
            <w:right w:val="none" w:sz="0" w:space="0" w:color="auto"/>
          </w:divBdr>
        </w:div>
      </w:divsChild>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843206426">
      <w:bodyDiv w:val="1"/>
      <w:marLeft w:val="0"/>
      <w:marRight w:val="0"/>
      <w:marTop w:val="0"/>
      <w:marBottom w:val="0"/>
      <w:divBdr>
        <w:top w:val="none" w:sz="0" w:space="0" w:color="auto"/>
        <w:left w:val="none" w:sz="0" w:space="0" w:color="auto"/>
        <w:bottom w:val="none" w:sz="0" w:space="0" w:color="auto"/>
        <w:right w:val="none" w:sz="0" w:space="0" w:color="auto"/>
      </w:divBdr>
    </w:div>
    <w:div w:id="936983974">
      <w:bodyDiv w:val="1"/>
      <w:marLeft w:val="0"/>
      <w:marRight w:val="0"/>
      <w:marTop w:val="0"/>
      <w:marBottom w:val="0"/>
      <w:divBdr>
        <w:top w:val="none" w:sz="0" w:space="0" w:color="auto"/>
        <w:left w:val="none" w:sz="0" w:space="0" w:color="auto"/>
        <w:bottom w:val="none" w:sz="0" w:space="0" w:color="auto"/>
        <w:right w:val="none" w:sz="0" w:space="0" w:color="auto"/>
      </w:divBdr>
    </w:div>
    <w:div w:id="1020669114">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303003610">
      <w:bodyDiv w:val="1"/>
      <w:marLeft w:val="0"/>
      <w:marRight w:val="0"/>
      <w:marTop w:val="0"/>
      <w:marBottom w:val="0"/>
      <w:divBdr>
        <w:top w:val="none" w:sz="0" w:space="0" w:color="auto"/>
        <w:left w:val="none" w:sz="0" w:space="0" w:color="auto"/>
        <w:bottom w:val="none" w:sz="0" w:space="0" w:color="auto"/>
        <w:right w:val="none" w:sz="0" w:space="0" w:color="auto"/>
      </w:divBdr>
    </w:div>
    <w:div w:id="1384480372">
      <w:bodyDiv w:val="1"/>
      <w:marLeft w:val="0"/>
      <w:marRight w:val="0"/>
      <w:marTop w:val="0"/>
      <w:marBottom w:val="0"/>
      <w:divBdr>
        <w:top w:val="none" w:sz="0" w:space="0" w:color="auto"/>
        <w:left w:val="none" w:sz="0" w:space="0" w:color="auto"/>
        <w:bottom w:val="none" w:sz="0" w:space="0" w:color="auto"/>
        <w:right w:val="none" w:sz="0" w:space="0" w:color="auto"/>
      </w:divBdr>
      <w:divsChild>
        <w:div w:id="337998391">
          <w:marLeft w:val="547"/>
          <w:marRight w:val="0"/>
          <w:marTop w:val="0"/>
          <w:marBottom w:val="0"/>
          <w:divBdr>
            <w:top w:val="none" w:sz="0" w:space="0" w:color="auto"/>
            <w:left w:val="none" w:sz="0" w:space="0" w:color="auto"/>
            <w:bottom w:val="none" w:sz="0" w:space="0" w:color="auto"/>
            <w:right w:val="none" w:sz="0" w:space="0" w:color="auto"/>
          </w:divBdr>
        </w:div>
      </w:divsChild>
    </w:div>
    <w:div w:id="1388146922">
      <w:bodyDiv w:val="1"/>
      <w:marLeft w:val="0"/>
      <w:marRight w:val="0"/>
      <w:marTop w:val="0"/>
      <w:marBottom w:val="0"/>
      <w:divBdr>
        <w:top w:val="none" w:sz="0" w:space="0" w:color="auto"/>
        <w:left w:val="none" w:sz="0" w:space="0" w:color="auto"/>
        <w:bottom w:val="none" w:sz="0" w:space="0" w:color="auto"/>
        <w:right w:val="none" w:sz="0" w:space="0" w:color="auto"/>
      </w:divBdr>
      <w:divsChild>
        <w:div w:id="711997689">
          <w:marLeft w:val="547"/>
          <w:marRight w:val="0"/>
          <w:marTop w:val="115"/>
          <w:marBottom w:val="0"/>
          <w:divBdr>
            <w:top w:val="none" w:sz="0" w:space="0" w:color="auto"/>
            <w:left w:val="none" w:sz="0" w:space="0" w:color="auto"/>
            <w:bottom w:val="none" w:sz="0" w:space="0" w:color="auto"/>
            <w:right w:val="none" w:sz="0" w:space="0" w:color="auto"/>
          </w:divBdr>
        </w:div>
        <w:div w:id="1974167528">
          <w:marLeft w:val="547"/>
          <w:marRight w:val="0"/>
          <w:marTop w:val="115"/>
          <w:marBottom w:val="0"/>
          <w:divBdr>
            <w:top w:val="none" w:sz="0" w:space="0" w:color="auto"/>
            <w:left w:val="none" w:sz="0" w:space="0" w:color="auto"/>
            <w:bottom w:val="none" w:sz="0" w:space="0" w:color="auto"/>
            <w:right w:val="none" w:sz="0" w:space="0" w:color="auto"/>
          </w:divBdr>
        </w:div>
      </w:divsChild>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777555089">
      <w:bodyDiv w:val="1"/>
      <w:marLeft w:val="0"/>
      <w:marRight w:val="0"/>
      <w:marTop w:val="0"/>
      <w:marBottom w:val="0"/>
      <w:divBdr>
        <w:top w:val="none" w:sz="0" w:space="0" w:color="auto"/>
        <w:left w:val="none" w:sz="0" w:space="0" w:color="auto"/>
        <w:bottom w:val="none" w:sz="0" w:space="0" w:color="auto"/>
        <w:right w:val="none" w:sz="0" w:space="0" w:color="auto"/>
      </w:divBdr>
      <w:divsChild>
        <w:div w:id="2122258329">
          <w:marLeft w:val="547"/>
          <w:marRight w:val="0"/>
          <w:marTop w:val="96"/>
          <w:marBottom w:val="0"/>
          <w:divBdr>
            <w:top w:val="none" w:sz="0" w:space="0" w:color="auto"/>
            <w:left w:val="none" w:sz="0" w:space="0" w:color="auto"/>
            <w:bottom w:val="none" w:sz="0" w:space="0" w:color="auto"/>
            <w:right w:val="none" w:sz="0" w:space="0" w:color="auto"/>
          </w:divBdr>
        </w:div>
      </w:divsChild>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 w:id="1834450605">
      <w:bodyDiv w:val="1"/>
      <w:marLeft w:val="0"/>
      <w:marRight w:val="0"/>
      <w:marTop w:val="0"/>
      <w:marBottom w:val="0"/>
      <w:divBdr>
        <w:top w:val="none" w:sz="0" w:space="0" w:color="auto"/>
        <w:left w:val="none" w:sz="0" w:space="0" w:color="auto"/>
        <w:bottom w:val="none" w:sz="0" w:space="0" w:color="auto"/>
        <w:right w:val="none" w:sz="0" w:space="0" w:color="auto"/>
      </w:divBdr>
      <w:divsChild>
        <w:div w:id="301497419">
          <w:marLeft w:val="547"/>
          <w:marRight w:val="0"/>
          <w:marTop w:val="144"/>
          <w:marBottom w:val="0"/>
          <w:divBdr>
            <w:top w:val="none" w:sz="0" w:space="0" w:color="auto"/>
            <w:left w:val="none" w:sz="0" w:space="0" w:color="auto"/>
            <w:bottom w:val="none" w:sz="0" w:space="0" w:color="auto"/>
            <w:right w:val="none" w:sz="0" w:space="0" w:color="auto"/>
          </w:divBdr>
        </w:div>
      </w:divsChild>
    </w:div>
    <w:div w:id="1848598461">
      <w:bodyDiv w:val="1"/>
      <w:marLeft w:val="0"/>
      <w:marRight w:val="0"/>
      <w:marTop w:val="0"/>
      <w:marBottom w:val="0"/>
      <w:divBdr>
        <w:top w:val="none" w:sz="0" w:space="0" w:color="auto"/>
        <w:left w:val="none" w:sz="0" w:space="0" w:color="auto"/>
        <w:bottom w:val="none" w:sz="0" w:space="0" w:color="auto"/>
        <w:right w:val="none" w:sz="0" w:space="0" w:color="auto"/>
      </w:divBdr>
    </w:div>
    <w:div w:id="2040397958">
      <w:bodyDiv w:val="1"/>
      <w:marLeft w:val="0"/>
      <w:marRight w:val="0"/>
      <w:marTop w:val="0"/>
      <w:marBottom w:val="0"/>
      <w:divBdr>
        <w:top w:val="none" w:sz="0" w:space="0" w:color="auto"/>
        <w:left w:val="none" w:sz="0" w:space="0" w:color="auto"/>
        <w:bottom w:val="none" w:sz="0" w:space="0" w:color="auto"/>
        <w:right w:val="none" w:sz="0" w:space="0" w:color="auto"/>
      </w:divBdr>
      <w:divsChild>
        <w:div w:id="369838101">
          <w:marLeft w:val="547"/>
          <w:marRight w:val="0"/>
          <w:marTop w:val="144"/>
          <w:marBottom w:val="0"/>
          <w:divBdr>
            <w:top w:val="none" w:sz="0" w:space="0" w:color="auto"/>
            <w:left w:val="none" w:sz="0" w:space="0" w:color="auto"/>
            <w:bottom w:val="none" w:sz="0" w:space="0" w:color="auto"/>
            <w:right w:val="none" w:sz="0" w:space="0" w:color="auto"/>
          </w:divBdr>
        </w:div>
      </w:divsChild>
    </w:div>
    <w:div w:id="2076194784">
      <w:bodyDiv w:val="1"/>
      <w:marLeft w:val="0"/>
      <w:marRight w:val="0"/>
      <w:marTop w:val="0"/>
      <w:marBottom w:val="0"/>
      <w:divBdr>
        <w:top w:val="none" w:sz="0" w:space="0" w:color="auto"/>
        <w:left w:val="none" w:sz="0" w:space="0" w:color="auto"/>
        <w:bottom w:val="none" w:sz="0" w:space="0" w:color="auto"/>
        <w:right w:val="none" w:sz="0" w:space="0" w:color="auto"/>
      </w:divBdr>
      <w:divsChild>
        <w:div w:id="1243642609">
          <w:marLeft w:val="446"/>
          <w:marRight w:val="0"/>
          <w:marTop w:val="0"/>
          <w:marBottom w:val="0"/>
          <w:divBdr>
            <w:top w:val="none" w:sz="0" w:space="0" w:color="auto"/>
            <w:left w:val="none" w:sz="0" w:space="0" w:color="auto"/>
            <w:bottom w:val="none" w:sz="0" w:space="0" w:color="auto"/>
            <w:right w:val="none" w:sz="0" w:space="0" w:color="auto"/>
          </w:divBdr>
        </w:div>
        <w:div w:id="1661539755">
          <w:marLeft w:val="446"/>
          <w:marRight w:val="0"/>
          <w:marTop w:val="0"/>
          <w:marBottom w:val="0"/>
          <w:divBdr>
            <w:top w:val="none" w:sz="0" w:space="0" w:color="auto"/>
            <w:left w:val="none" w:sz="0" w:space="0" w:color="auto"/>
            <w:bottom w:val="none" w:sz="0" w:space="0" w:color="auto"/>
            <w:right w:val="none" w:sz="0" w:space="0" w:color="auto"/>
          </w:divBdr>
        </w:div>
        <w:div w:id="1508180529">
          <w:marLeft w:val="446"/>
          <w:marRight w:val="0"/>
          <w:marTop w:val="0"/>
          <w:marBottom w:val="0"/>
          <w:divBdr>
            <w:top w:val="none" w:sz="0" w:space="0" w:color="auto"/>
            <w:left w:val="none" w:sz="0" w:space="0" w:color="auto"/>
            <w:bottom w:val="none" w:sz="0" w:space="0" w:color="auto"/>
            <w:right w:val="none" w:sz="0" w:space="0" w:color="auto"/>
          </w:divBdr>
        </w:div>
        <w:div w:id="1173910358">
          <w:marLeft w:val="446"/>
          <w:marRight w:val="0"/>
          <w:marTop w:val="0"/>
          <w:marBottom w:val="0"/>
          <w:divBdr>
            <w:top w:val="none" w:sz="0" w:space="0" w:color="auto"/>
            <w:left w:val="none" w:sz="0" w:space="0" w:color="auto"/>
            <w:bottom w:val="none" w:sz="0" w:space="0" w:color="auto"/>
            <w:right w:val="none" w:sz="0" w:space="0" w:color="auto"/>
          </w:divBdr>
        </w:div>
        <w:div w:id="187112350">
          <w:marLeft w:val="446"/>
          <w:marRight w:val="0"/>
          <w:marTop w:val="0"/>
          <w:marBottom w:val="0"/>
          <w:divBdr>
            <w:top w:val="none" w:sz="0" w:space="0" w:color="auto"/>
            <w:left w:val="none" w:sz="0" w:space="0" w:color="auto"/>
            <w:bottom w:val="none" w:sz="0" w:space="0" w:color="auto"/>
            <w:right w:val="none" w:sz="0" w:space="0" w:color="auto"/>
          </w:divBdr>
        </w:div>
        <w:div w:id="919676527">
          <w:marLeft w:val="446"/>
          <w:marRight w:val="0"/>
          <w:marTop w:val="0"/>
          <w:marBottom w:val="0"/>
          <w:divBdr>
            <w:top w:val="none" w:sz="0" w:space="0" w:color="auto"/>
            <w:left w:val="none" w:sz="0" w:space="0" w:color="auto"/>
            <w:bottom w:val="none" w:sz="0" w:space="0" w:color="auto"/>
            <w:right w:val="none" w:sz="0" w:space="0" w:color="auto"/>
          </w:divBdr>
        </w:div>
      </w:divsChild>
    </w:div>
    <w:div w:id="2132741652">
      <w:bodyDiv w:val="1"/>
      <w:marLeft w:val="0"/>
      <w:marRight w:val="0"/>
      <w:marTop w:val="0"/>
      <w:marBottom w:val="0"/>
      <w:divBdr>
        <w:top w:val="none" w:sz="0" w:space="0" w:color="auto"/>
        <w:left w:val="none" w:sz="0" w:space="0" w:color="auto"/>
        <w:bottom w:val="none" w:sz="0" w:space="0" w:color="auto"/>
        <w:right w:val="none" w:sz="0" w:space="0" w:color="auto"/>
      </w:divBdr>
      <w:divsChild>
        <w:div w:id="19842646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5C918-0C52-43DF-8ECD-CDA8B2E5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5418</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2017-07-04T21:21:00Z</dcterms:created>
  <dcterms:modified xsi:type="dcterms:W3CDTF">2017-07-04T21:21:00Z</dcterms:modified>
</cp:coreProperties>
</file>