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C71" w:rsidRPr="00E4505D" w:rsidRDefault="00691C71" w:rsidP="00691C71">
      <w:pPr>
        <w:pStyle w:val="OGAnnexHeading2"/>
        <w:spacing w:after="240"/>
        <w:rPr>
          <w:color w:val="000000" w:themeColor="text1"/>
        </w:rPr>
      </w:pPr>
      <w:bookmarkStart w:id="0" w:name="_Toc18161157"/>
      <w:r w:rsidRPr="00E4505D">
        <w:rPr>
          <w:noProof/>
          <w:color w:val="000000" w:themeColor="text1"/>
          <w:lang w:val="en-GB" w:eastAsia="zh-TW"/>
        </w:rPr>
        <w:drawing>
          <wp:anchor distT="0" distB="0" distL="114300" distR="114300" simplePos="0" relativeHeight="251659264" behindDoc="0" locked="0" layoutInCell="1" allowOverlap="1" wp14:anchorId="3D093B5D" wp14:editId="26372F43">
            <wp:simplePos x="0" y="0"/>
            <wp:positionH relativeFrom="margin">
              <wp:posOffset>-3175</wp:posOffset>
            </wp:positionH>
            <wp:positionV relativeFrom="paragraph">
              <wp:posOffset>-80322</wp:posOffset>
            </wp:positionV>
            <wp:extent cx="1024890" cy="651510"/>
            <wp:effectExtent l="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4890" cy="651510"/>
                    </a:xfrm>
                    <a:prstGeom prst="rect">
                      <a:avLst/>
                    </a:prstGeom>
                    <a:noFill/>
                  </pic:spPr>
                </pic:pic>
              </a:graphicData>
            </a:graphic>
            <wp14:sizeRelH relativeFrom="page">
              <wp14:pctWidth>0</wp14:pctWidth>
            </wp14:sizeRelH>
            <wp14:sizeRelV relativeFrom="page">
              <wp14:pctHeight>0</wp14:pctHeight>
            </wp14:sizeRelV>
          </wp:anchor>
        </w:drawing>
      </w:r>
      <w:r w:rsidRPr="00E4505D">
        <w:rPr>
          <w:color w:val="000000" w:themeColor="text1"/>
        </w:rPr>
        <w:t>Processus en amont</w:t>
      </w:r>
      <w:r w:rsidRPr="00E4505D">
        <w:rPr>
          <w:b w:val="0"/>
          <w:color w:val="000000" w:themeColor="text1"/>
        </w:rPr>
        <w:t xml:space="preserve"> </w:t>
      </w:r>
      <w:r w:rsidRPr="00E4505D">
        <w:rPr>
          <w:color w:val="000000" w:themeColor="text1"/>
        </w:rPr>
        <w:br/>
        <w:t>Formulaire de demande D’ASSISTANCE</w:t>
      </w:r>
      <w:bookmarkEnd w:id="0"/>
    </w:p>
    <w:p w:rsidR="00691C71" w:rsidRPr="00E4505D" w:rsidRDefault="00691C71" w:rsidP="00691C71">
      <w:pPr>
        <w:pStyle w:val="OGNormal"/>
        <w:numPr>
          <w:ilvl w:val="0"/>
          <w:numId w:val="1"/>
        </w:numPr>
        <w:ind w:left="360"/>
        <w:rPr>
          <w:b/>
          <w:color w:val="000000" w:themeColor="text1"/>
        </w:rPr>
      </w:pPr>
      <w:r w:rsidRPr="00E4505D">
        <w:rPr>
          <w:b/>
          <w:color w:val="000000" w:themeColor="text1"/>
        </w:rPr>
        <w:t>État(s) partie(s)</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Objet du conseil demandé au Centre du patrimoine mondial ou aux Organisations consultatives</w:t>
      </w:r>
      <w:r w:rsidRPr="00E4505D">
        <w:rPr>
          <w:b/>
          <w:color w:val="000000" w:themeColor="text1"/>
        </w:rPr>
        <w:br/>
      </w:r>
      <w:r w:rsidRPr="00E4505D">
        <w:rPr>
          <w:color w:val="000000" w:themeColor="text1"/>
        </w:rPr>
        <w:t>(cochez la case correspondante)</w:t>
      </w:r>
    </w:p>
    <w:p w:rsidR="00691C71" w:rsidRPr="00E4505D" w:rsidRDefault="00691C71" w:rsidP="00691C71">
      <w:pPr>
        <w:pStyle w:val="OGNormal"/>
        <w:tabs>
          <w:tab w:val="left" w:pos="840"/>
        </w:tabs>
        <w:ind w:left="360"/>
        <w:rPr>
          <w:color w:val="000000" w:themeColor="text1"/>
        </w:rPr>
      </w:pPr>
      <w:r w:rsidRPr="00E4505D">
        <w:rPr>
          <w:b/>
          <w:noProof/>
          <w:color w:val="000000" w:themeColor="text1"/>
          <w:lang w:val="en-GB" w:eastAsia="zh-TW"/>
        </w:rPr>
        <w:drawing>
          <wp:anchor distT="0" distB="0" distL="114300" distR="114300" simplePos="0" relativeHeight="251663360" behindDoc="0" locked="0" layoutInCell="1" allowOverlap="1" wp14:anchorId="2E1CD3F7" wp14:editId="22FC6E2B">
            <wp:simplePos x="0" y="0"/>
            <wp:positionH relativeFrom="column">
              <wp:posOffset>246883</wp:posOffset>
            </wp:positionH>
            <wp:positionV relativeFrom="paragraph">
              <wp:posOffset>-37836</wp:posOffset>
            </wp:positionV>
            <wp:extent cx="222885" cy="222885"/>
            <wp:effectExtent l="0" t="0" r="5715" b="5715"/>
            <wp:wrapNone/>
            <wp:docPr id="1415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anchor>
        </w:drawing>
      </w:r>
      <w:r w:rsidRPr="00E4505D">
        <w:rPr>
          <w:color w:val="000000" w:themeColor="text1"/>
        </w:rPr>
        <w:tab/>
        <w:t>Développement, révision ou harmonisation de Liste(s) indicative(s)</w:t>
      </w:r>
    </w:p>
    <w:p w:rsidR="00691C71" w:rsidRPr="00E4505D" w:rsidRDefault="00691C71" w:rsidP="00691C71">
      <w:pPr>
        <w:pStyle w:val="OGNormal"/>
        <w:tabs>
          <w:tab w:val="left" w:pos="840"/>
        </w:tabs>
        <w:ind w:left="360"/>
        <w:rPr>
          <w:color w:val="000000" w:themeColor="text1"/>
        </w:rPr>
      </w:pPr>
      <w:r w:rsidRPr="00E4505D">
        <w:rPr>
          <w:noProof/>
          <w:color w:val="000000" w:themeColor="text1"/>
          <w:lang w:val="en-GB" w:eastAsia="zh-TW"/>
        </w:rPr>
        <w:drawing>
          <wp:anchor distT="0" distB="0" distL="114300" distR="114300" simplePos="0" relativeHeight="251662336" behindDoc="0" locked="0" layoutInCell="1" allowOverlap="1" wp14:anchorId="491B2D61" wp14:editId="32A8C033">
            <wp:simplePos x="0" y="0"/>
            <wp:positionH relativeFrom="column">
              <wp:posOffset>246883</wp:posOffset>
            </wp:positionH>
            <wp:positionV relativeFrom="paragraph">
              <wp:posOffset>-23567</wp:posOffset>
            </wp:positionV>
            <wp:extent cx="223520" cy="223520"/>
            <wp:effectExtent l="0" t="0" r="5080" b="5080"/>
            <wp:wrapNone/>
            <wp:docPr id="1415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anchor>
        </w:drawing>
      </w:r>
      <w:r w:rsidRPr="00E4505D">
        <w:rPr>
          <w:color w:val="000000" w:themeColor="text1"/>
        </w:rPr>
        <w:tab/>
        <w:t>Future proposition d'inscription potentielle - Le cas échéant, nom du ou des site(s)</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 xml:space="preserve">Brève description du site </w:t>
      </w:r>
      <w:r w:rsidRPr="00E4505D">
        <w:rPr>
          <w:color w:val="000000" w:themeColor="text1"/>
        </w:rPr>
        <w:t>(résumé des informations factuelles et qualités du site, le cas échéant)</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Calendrier prévu pour la réalisation du Processus en amont</w:t>
      </w:r>
    </w:p>
    <w:p w:rsidR="00691C71" w:rsidRPr="00E4505D" w:rsidRDefault="00691C71" w:rsidP="00691C71">
      <w:pPr>
        <w:pStyle w:val="OGNormal"/>
        <w:tabs>
          <w:tab w:val="left" w:pos="4320"/>
          <w:tab w:val="left" w:pos="4920"/>
          <w:tab w:val="left" w:pos="5520"/>
          <w:tab w:val="left" w:pos="6240"/>
        </w:tabs>
        <w:rPr>
          <w:color w:val="000000" w:themeColor="text1"/>
        </w:rPr>
      </w:pPr>
      <w:bookmarkStart w:id="1" w:name="_GoBack"/>
      <w:bookmarkEnd w:id="1"/>
    </w:p>
    <w:p w:rsidR="00691C71" w:rsidRPr="00E4505D" w:rsidRDefault="00691C71" w:rsidP="00691C71">
      <w:pPr>
        <w:pStyle w:val="OGNormal"/>
        <w:numPr>
          <w:ilvl w:val="0"/>
          <w:numId w:val="1"/>
        </w:numPr>
        <w:tabs>
          <w:tab w:val="left" w:pos="4560"/>
          <w:tab w:val="left" w:pos="4920"/>
          <w:tab w:val="left" w:pos="5760"/>
          <w:tab w:val="left" w:pos="6120"/>
        </w:tabs>
        <w:ind w:left="360"/>
        <w:rPr>
          <w:b/>
          <w:color w:val="000000" w:themeColor="text1"/>
        </w:rPr>
      </w:pPr>
      <w:r w:rsidRPr="00E4505D">
        <w:rPr>
          <w:rFonts w:eastAsia="Times New Roman" w:cs="Times New Roman"/>
          <w:b/>
          <w:noProof/>
          <w:color w:val="000000" w:themeColor="text1"/>
          <w:spacing w:val="0"/>
          <w:sz w:val="24"/>
          <w:szCs w:val="24"/>
          <w:lang w:val="en-GB" w:eastAsia="zh-TW"/>
        </w:rPr>
        <w:drawing>
          <wp:anchor distT="0" distB="0" distL="114300" distR="114300" simplePos="0" relativeHeight="251660288" behindDoc="0" locked="0" layoutInCell="1" allowOverlap="1" wp14:anchorId="0EE235D4" wp14:editId="1737BC91">
            <wp:simplePos x="0" y="0"/>
            <wp:positionH relativeFrom="column">
              <wp:posOffset>3628438</wp:posOffset>
            </wp:positionH>
            <wp:positionV relativeFrom="paragraph">
              <wp:posOffset>-58720</wp:posOffset>
            </wp:positionV>
            <wp:extent cx="223520" cy="223520"/>
            <wp:effectExtent l="0" t="0" r="5080" b="5080"/>
            <wp:wrapNone/>
            <wp:docPr id="1416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anchor>
        </w:drawing>
      </w:r>
      <w:r w:rsidRPr="00E4505D">
        <w:rPr>
          <w:rFonts w:eastAsia="Times New Roman" w:cs="Times New Roman"/>
          <w:b/>
          <w:noProof/>
          <w:color w:val="000000" w:themeColor="text1"/>
          <w:spacing w:val="0"/>
          <w:sz w:val="24"/>
          <w:szCs w:val="24"/>
          <w:lang w:val="en-GB" w:eastAsia="zh-TW"/>
        </w:rPr>
        <w:drawing>
          <wp:anchor distT="0" distB="0" distL="114300" distR="114300" simplePos="0" relativeHeight="251661312" behindDoc="0" locked="0" layoutInCell="1" allowOverlap="1" wp14:anchorId="5049C324" wp14:editId="38D02C52">
            <wp:simplePos x="0" y="0"/>
            <wp:positionH relativeFrom="column">
              <wp:posOffset>2869313</wp:posOffset>
            </wp:positionH>
            <wp:positionV relativeFrom="paragraph">
              <wp:posOffset>-58720</wp:posOffset>
            </wp:positionV>
            <wp:extent cx="223520" cy="223520"/>
            <wp:effectExtent l="0" t="0" r="5080" b="5080"/>
            <wp:wrapNone/>
            <wp:docPr id="1415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anchor>
        </w:drawing>
      </w:r>
      <w:r w:rsidRPr="00E4505D">
        <w:rPr>
          <w:b/>
          <w:color w:val="000000" w:themeColor="text1"/>
        </w:rPr>
        <w:t>Une visite sur place serait-elle nécessaire ?</w:t>
      </w:r>
      <w:r w:rsidRPr="00E4505D">
        <w:rPr>
          <w:b/>
          <w:color w:val="000000" w:themeColor="text1"/>
        </w:rPr>
        <w:tab/>
      </w:r>
      <w:r w:rsidRPr="00E4505D">
        <w:rPr>
          <w:b/>
          <w:color w:val="000000" w:themeColor="text1"/>
        </w:rPr>
        <w:tab/>
      </w:r>
      <w:r w:rsidRPr="00E4505D">
        <w:rPr>
          <w:color w:val="000000" w:themeColor="text1"/>
        </w:rPr>
        <w:t xml:space="preserve">Oui </w:t>
      </w:r>
      <w:r w:rsidRPr="00E4505D">
        <w:rPr>
          <w:color w:val="000000" w:themeColor="text1"/>
        </w:rPr>
        <w:tab/>
      </w:r>
      <w:r w:rsidRPr="00E4505D">
        <w:rPr>
          <w:color w:val="000000" w:themeColor="text1"/>
        </w:rPr>
        <w:tab/>
        <w:t>Non</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 xml:space="preserve">Disponibilité des fonds pour mettre en œuvre la demande </w:t>
      </w:r>
      <w:r w:rsidRPr="00E4505D">
        <w:rPr>
          <w:color w:val="000000" w:themeColor="text1"/>
        </w:rPr>
        <w:t xml:space="preserve">(Veuillez indiquer comment vous avez l'intention de couvrir les coûts liés à la mise en œuvre de la demande de Processus en amont. Veuillez également indiquer si vous envisagez de demander l'assistance du Fonds du patrimoine mondial, sous réserve d’éligibilité (mécanisme d’Assistance internationale ou ligne budgétaire des missions de conseil), ou d'une autre source de financement). </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Informations supplémentaires que vous pourriez souhaiter fournir</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 xml:space="preserve">Coordonnées des autorités responsables </w:t>
      </w:r>
      <w:r w:rsidRPr="00E4505D">
        <w:rPr>
          <w:color w:val="000000" w:themeColor="text1"/>
        </w:rPr>
        <w:t>(nom, titre, e-mail, téléphone)</w:t>
      </w:r>
    </w:p>
    <w:p w:rsidR="00691C71" w:rsidRPr="00E4505D" w:rsidRDefault="00691C71" w:rsidP="00691C71">
      <w:pPr>
        <w:pStyle w:val="OGNormal"/>
        <w:rPr>
          <w:color w:val="000000" w:themeColor="text1"/>
        </w:rPr>
      </w:pPr>
    </w:p>
    <w:p w:rsidR="00691C71" w:rsidRPr="00E4505D" w:rsidRDefault="00691C71" w:rsidP="00691C71">
      <w:pPr>
        <w:pStyle w:val="OGNormal"/>
        <w:numPr>
          <w:ilvl w:val="0"/>
          <w:numId w:val="1"/>
        </w:numPr>
        <w:ind w:left="360"/>
        <w:rPr>
          <w:b/>
          <w:color w:val="000000" w:themeColor="text1"/>
        </w:rPr>
      </w:pPr>
      <w:r w:rsidRPr="00E4505D">
        <w:rPr>
          <w:b/>
          <w:color w:val="000000" w:themeColor="text1"/>
        </w:rPr>
        <w:t>Signature au nom de (ou des) État(s) partie(s)</w:t>
      </w:r>
    </w:p>
    <w:p w:rsidR="00691C71" w:rsidRPr="00E4505D" w:rsidRDefault="00691C71" w:rsidP="00691C71">
      <w:pPr>
        <w:pStyle w:val="OGNormal"/>
        <w:rPr>
          <w:color w:val="000000" w:themeColor="text1"/>
        </w:rPr>
      </w:pPr>
    </w:p>
    <w:p w:rsidR="00BB48E3" w:rsidRPr="00691C71" w:rsidRDefault="00691C71" w:rsidP="00691C71">
      <w:pPr>
        <w:pStyle w:val="OGNormal"/>
        <w:ind w:left="360"/>
        <w:jc w:val="left"/>
        <w:rPr>
          <w:color w:val="000000" w:themeColor="text1"/>
        </w:rPr>
      </w:pPr>
      <w:r w:rsidRPr="00E4505D">
        <w:rPr>
          <w:color w:val="000000" w:themeColor="text1"/>
        </w:rPr>
        <w:t xml:space="preserve">La version originale remplie et signée du présent formulaire de demande d'assistance en amont est à envoyer, en anglais ou en français, à : </w:t>
      </w:r>
      <w:r>
        <w:rPr>
          <w:color w:val="000000" w:themeColor="text1"/>
        </w:rPr>
        <w:br/>
      </w:r>
      <w:r w:rsidRPr="00E4505D">
        <w:rPr>
          <w:b/>
          <w:color w:val="000000" w:themeColor="text1"/>
        </w:rPr>
        <w:t>Centre du patrimoine mondial de l'UNESCO</w:t>
      </w:r>
      <w:r w:rsidRPr="00E4505D">
        <w:rPr>
          <w:rFonts w:eastAsia="SimSun"/>
          <w:bCs/>
          <w:color w:val="000000" w:themeColor="text1"/>
        </w:rPr>
        <w:br/>
      </w:r>
      <w:r w:rsidRPr="00E4505D">
        <w:rPr>
          <w:color w:val="000000" w:themeColor="text1"/>
        </w:rPr>
        <w:t>7, place de Fontenoy</w:t>
      </w:r>
      <w:r w:rsidRPr="00E4505D">
        <w:rPr>
          <w:rFonts w:eastAsia="SimSun"/>
          <w:bCs/>
          <w:color w:val="000000" w:themeColor="text1"/>
        </w:rPr>
        <w:br/>
      </w:r>
      <w:r w:rsidRPr="00E4505D">
        <w:rPr>
          <w:color w:val="000000" w:themeColor="text1"/>
        </w:rPr>
        <w:t>75352 Paris 07 SP</w:t>
      </w:r>
      <w:r w:rsidRPr="00E4505D">
        <w:rPr>
          <w:rFonts w:eastAsia="SimSun"/>
          <w:bCs/>
          <w:color w:val="000000" w:themeColor="text1"/>
        </w:rPr>
        <w:br/>
      </w:r>
      <w:r w:rsidRPr="00E4505D">
        <w:rPr>
          <w:color w:val="000000" w:themeColor="text1"/>
        </w:rPr>
        <w:t>France</w:t>
      </w:r>
      <w:r w:rsidRPr="00E4505D">
        <w:rPr>
          <w:rFonts w:eastAsia="SimSun"/>
          <w:bCs/>
          <w:color w:val="000000" w:themeColor="text1"/>
        </w:rPr>
        <w:br/>
      </w:r>
      <w:r w:rsidRPr="00E4505D">
        <w:rPr>
          <w:color w:val="000000" w:themeColor="text1"/>
        </w:rPr>
        <w:t xml:space="preserve">Téléphone : +33 (0)1 45 68 11 36 </w:t>
      </w:r>
      <w:r w:rsidRPr="00E4505D">
        <w:rPr>
          <w:rFonts w:eastAsia="SimSun"/>
          <w:bCs/>
          <w:color w:val="000000" w:themeColor="text1"/>
        </w:rPr>
        <w:br/>
      </w:r>
      <w:r w:rsidRPr="00E4505D">
        <w:rPr>
          <w:color w:val="000000" w:themeColor="text1"/>
        </w:rPr>
        <w:t xml:space="preserve">Courrier électronique : </w:t>
      </w:r>
      <w:hyperlink r:id="rId9" w:history="1">
        <w:r w:rsidRPr="006B54D0">
          <w:rPr>
            <w:rFonts w:eastAsia="SimSun" w:cs="Times New Roman"/>
            <w:bCs/>
            <w:color w:val="0000FF"/>
            <w:u w:val="single"/>
            <w:lang w:val="en-GB"/>
            <w14:ligatures w14:val="none"/>
          </w:rPr>
          <w:t>wh-up</w:t>
        </w:r>
        <w:r w:rsidRPr="006B54D0">
          <w:rPr>
            <w:rFonts w:eastAsia="SimSun" w:cs="Times New Roman"/>
            <w:bCs/>
            <w:color w:val="0000FF"/>
            <w:u w:val="single"/>
            <w:lang w:val="en-GB"/>
            <w14:ligatures w14:val="none"/>
          </w:rPr>
          <w:t>s</w:t>
        </w:r>
        <w:r w:rsidRPr="006B54D0">
          <w:rPr>
            <w:rFonts w:eastAsia="SimSun" w:cs="Times New Roman"/>
            <w:bCs/>
            <w:color w:val="0000FF"/>
            <w:u w:val="single"/>
            <w:lang w:val="en-GB"/>
            <w14:ligatures w14:val="none"/>
          </w:rPr>
          <w:t>tream@unesco.org</w:t>
        </w:r>
      </w:hyperlink>
      <w:r w:rsidR="006B54D0">
        <w:rPr>
          <w:rStyle w:val="Hyperlink"/>
          <w:color w:val="000000" w:themeColor="text1"/>
        </w:rPr>
        <w:t xml:space="preserve"> </w:t>
      </w:r>
    </w:p>
    <w:sectPr w:rsidR="00BB48E3" w:rsidRPr="00691C71" w:rsidSect="00691C71">
      <w:headerReference w:type="even" r:id="rId10"/>
      <w:headerReference w:type="default" r:id="rId11"/>
      <w:footerReference w:type="even" r:id="rId12"/>
      <w:footerReference w:type="default" r:id="rId13"/>
      <w:headerReference w:type="first" r:id="rId14"/>
      <w:footerReference w:type="first" r:id="rId15"/>
      <w:pgSz w:w="11909" w:h="16834" w:code="9"/>
      <w:pgMar w:top="1411" w:right="1138" w:bottom="1411"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67" w:rsidRDefault="00361167" w:rsidP="00691C71">
      <w:pPr>
        <w:spacing w:after="0" w:line="240" w:lineRule="auto"/>
      </w:pPr>
      <w:r>
        <w:separator/>
      </w:r>
    </w:p>
  </w:endnote>
  <w:endnote w:type="continuationSeparator" w:id="0">
    <w:p w:rsidR="00361167" w:rsidRDefault="00361167" w:rsidP="0069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71" w:rsidRDefault="00691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71" w:rsidRDefault="00691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71" w:rsidRDefault="00691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67" w:rsidRDefault="00361167" w:rsidP="00691C71">
      <w:pPr>
        <w:spacing w:after="0" w:line="240" w:lineRule="auto"/>
      </w:pPr>
      <w:r>
        <w:separator/>
      </w:r>
    </w:p>
  </w:footnote>
  <w:footnote w:type="continuationSeparator" w:id="0">
    <w:p w:rsidR="00361167" w:rsidRDefault="00361167" w:rsidP="00691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71" w:rsidRDefault="00691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71" w:rsidRPr="00691C71" w:rsidRDefault="00691C71" w:rsidP="00691C71">
    <w:pPr>
      <w:tabs>
        <w:tab w:val="right" w:pos="9354"/>
      </w:tabs>
      <w:spacing w:after="0" w:line="240" w:lineRule="auto"/>
      <w:rPr>
        <w:rFonts w:ascii="Times New Roman" w:eastAsia="SimSun" w:hAnsi="Times New Roman" w:cs="Arial"/>
        <w:i/>
        <w:color w:val="7F7F7F"/>
        <w:spacing w:val="-2"/>
        <w:sz w:val="20"/>
        <w:szCs w:val="20"/>
        <w:lang w:val="fr-FR" w:eastAsia="zh-CN"/>
      </w:rPr>
    </w:pPr>
    <w:r w:rsidRPr="00691C71">
      <w:rPr>
        <w:rFonts w:ascii="Times New Roman" w:eastAsia="SimSun" w:hAnsi="Times New Roman" w:cs="Arial"/>
        <w:i/>
        <w:color w:val="7F7F7F"/>
        <w:spacing w:val="-2"/>
        <w:sz w:val="20"/>
        <w:szCs w:val="20"/>
        <w:lang w:val="fr-FR" w:eastAsia="zh-CN"/>
      </w:rPr>
      <w:t>Annexe 15</w:t>
    </w:r>
    <w:r w:rsidRPr="00691C71">
      <w:rPr>
        <w:rFonts w:ascii="Times New Roman" w:eastAsia="SimSun" w:hAnsi="Times New Roman" w:cs="Arial"/>
        <w:i/>
        <w:color w:val="7F7F7F"/>
        <w:spacing w:val="-2"/>
        <w:sz w:val="20"/>
        <w:szCs w:val="20"/>
        <w:lang w:val="fr-FR" w:eastAsia="zh-CN"/>
      </w:rPr>
      <w:tab/>
      <w:t>Processus en amont - Formulaire de demande d’assistance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C71" w:rsidRDefault="00691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3F0E"/>
    <w:multiLevelType w:val="hybridMultilevel"/>
    <w:tmpl w:val="3C6C8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71"/>
    <w:rsid w:val="001F5BB6"/>
    <w:rsid w:val="00361167"/>
    <w:rsid w:val="00691C71"/>
    <w:rsid w:val="006B54D0"/>
    <w:rsid w:val="00A3730C"/>
    <w:rsid w:val="00BB48E3"/>
    <w:rsid w:val="00C03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033D"/>
  <w15:chartTrackingRefBased/>
  <w15:docId w15:val="{2D73DD3A-C7D3-4CB9-BE23-5AFE773F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C71"/>
  </w:style>
  <w:style w:type="paragraph" w:styleId="Footer">
    <w:name w:val="footer"/>
    <w:basedOn w:val="Normal"/>
    <w:link w:val="FooterChar"/>
    <w:uiPriority w:val="99"/>
    <w:unhideWhenUsed/>
    <w:rsid w:val="00691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C71"/>
  </w:style>
  <w:style w:type="character" w:styleId="Hyperlink">
    <w:name w:val="Hyperlink"/>
    <w:basedOn w:val="DefaultParagraphFont"/>
    <w:uiPriority w:val="99"/>
    <w:unhideWhenUsed/>
    <w:rsid w:val="00691C71"/>
    <w:rPr>
      <w:color w:val="auto"/>
      <w:u w:val="none"/>
    </w:rPr>
  </w:style>
  <w:style w:type="paragraph" w:customStyle="1" w:styleId="OGNormal">
    <w:name w:val="OG Normal"/>
    <w:qFormat/>
    <w:rsid w:val="00691C71"/>
    <w:pPr>
      <w:spacing w:after="200" w:line="240" w:lineRule="auto"/>
      <w:jc w:val="both"/>
    </w:pPr>
    <w:rPr>
      <w:rFonts w:ascii="Times New Roman" w:hAnsi="Times New Roman"/>
      <w:spacing w:val="-3"/>
      <w:lang w:val="fr-FR" w:eastAsia="zh-CN"/>
      <w14:ligatures w14:val="all"/>
    </w:rPr>
  </w:style>
  <w:style w:type="paragraph" w:customStyle="1" w:styleId="OGAnnexHeading2">
    <w:name w:val="OG Annex Heading 2"/>
    <w:basedOn w:val="Normal"/>
    <w:uiPriority w:val="1"/>
    <w:qFormat/>
    <w:rsid w:val="00691C71"/>
    <w:pPr>
      <w:keepNext/>
      <w:keepLines/>
      <w:pBdr>
        <w:bottom w:val="double" w:sz="4" w:space="20" w:color="000000" w:themeColor="text1"/>
      </w:pBdr>
      <w:suppressAutoHyphens/>
      <w:spacing w:before="360" w:after="360" w:line="240" w:lineRule="auto"/>
      <w:jc w:val="center"/>
      <w:outlineLvl w:val="1"/>
    </w:pPr>
    <w:rPr>
      <w:rFonts w:ascii="Times New Roman Bold" w:hAnsi="Times New Roman Bold"/>
      <w:b/>
      <w:caps/>
      <w:spacing w:val="-3"/>
      <w:lang w:val="fr-FR" w:eastAsia="zh-CN"/>
      <w14:ligatures w14:val="all"/>
    </w:rPr>
  </w:style>
  <w:style w:type="character" w:styleId="FollowedHyperlink">
    <w:name w:val="FollowedHyperlink"/>
    <w:basedOn w:val="DefaultParagraphFont"/>
    <w:uiPriority w:val="99"/>
    <w:semiHidden/>
    <w:unhideWhenUsed/>
    <w:rsid w:val="006B5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h-upstream@unesc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Faccioli Lopes, Tiago</dc:creator>
  <cp:keywords/>
  <dc:description/>
  <cp:lastModifiedBy>Faccioli Lopes, Tiago</cp:lastModifiedBy>
  <cp:revision>2</cp:revision>
  <dcterms:created xsi:type="dcterms:W3CDTF">2019-10-16T13:14:00Z</dcterms:created>
  <dcterms:modified xsi:type="dcterms:W3CDTF">2019-10-16T13:30:00Z</dcterms:modified>
</cp:coreProperties>
</file>