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4F5F7" w14:textId="77777777"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 xml:space="preserve">CONVENTION FOR THE SAFEGUARDING OF THE </w:t>
      </w:r>
      <w:r w:rsidRPr="00293C60">
        <w:rPr>
          <w:rFonts w:ascii="Arial" w:hAnsi="Arial" w:cs="Arial"/>
          <w:b/>
          <w:sz w:val="22"/>
          <w:szCs w:val="22"/>
          <w:lang w:val="en-GB"/>
        </w:rPr>
        <w:br/>
        <w:t>INTANGIBLE CULTURAL HERITAGE</w:t>
      </w:r>
    </w:p>
    <w:p w14:paraId="1A8CE2FE"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29ECF115" w14:textId="77777777" w:rsidR="00EC6F8D" w:rsidRPr="00293C60" w:rsidRDefault="00C7433F" w:rsidP="001D14FE">
      <w:pPr>
        <w:spacing w:before="840"/>
        <w:jc w:val="center"/>
        <w:rPr>
          <w:rFonts w:ascii="Arial" w:hAnsi="Arial" w:cs="Arial"/>
          <w:b/>
          <w:sz w:val="22"/>
          <w:szCs w:val="22"/>
          <w:lang w:val="en-GB"/>
        </w:rPr>
      </w:pPr>
      <w:r>
        <w:rPr>
          <w:rFonts w:ascii="Arial" w:eastAsiaTheme="minorEastAsia" w:hAnsi="Arial" w:cs="Arial" w:hint="eastAsia"/>
          <w:b/>
          <w:sz w:val="22"/>
          <w:szCs w:val="22"/>
          <w:lang w:val="en-GB" w:eastAsia="ko-KR"/>
        </w:rPr>
        <w:t>T</w:t>
      </w:r>
      <w:r w:rsidR="001D14FE">
        <w:rPr>
          <w:rFonts w:ascii="Arial" w:eastAsiaTheme="minorEastAsia" w:hAnsi="Arial" w:cs="Arial"/>
          <w:b/>
          <w:sz w:val="22"/>
          <w:szCs w:val="22"/>
          <w:lang w:val="en-GB" w:eastAsia="ko-KR"/>
        </w:rPr>
        <w:t>hirteen</w:t>
      </w:r>
      <w:r w:rsidR="00CB0542">
        <w:rPr>
          <w:rFonts w:ascii="Arial" w:hAnsi="Arial" w:cs="Arial"/>
          <w:b/>
          <w:sz w:val="22"/>
          <w:szCs w:val="22"/>
          <w:lang w:val="en-GB"/>
        </w:rPr>
        <w:t>th</w:t>
      </w:r>
      <w:r w:rsidR="00EC6F8D">
        <w:rPr>
          <w:rFonts w:ascii="Arial" w:hAnsi="Arial" w:cs="Arial"/>
          <w:b/>
          <w:sz w:val="22"/>
          <w:szCs w:val="22"/>
          <w:lang w:val="en-GB"/>
        </w:rPr>
        <w:t xml:space="preserve"> </w:t>
      </w:r>
      <w:r w:rsidR="00EC6F8D" w:rsidRPr="00293C60">
        <w:rPr>
          <w:rFonts w:ascii="Arial" w:hAnsi="Arial" w:cs="Arial"/>
          <w:b/>
          <w:sz w:val="22"/>
          <w:szCs w:val="22"/>
          <w:lang w:val="en-GB"/>
        </w:rPr>
        <w:t>session</w:t>
      </w:r>
    </w:p>
    <w:p w14:paraId="01E97F0F" w14:textId="77777777" w:rsidR="009D5428" w:rsidRPr="00337CEB" w:rsidRDefault="001D14FE" w:rsidP="001D14FE">
      <w:pPr>
        <w:jc w:val="center"/>
        <w:rPr>
          <w:rFonts w:ascii="Arial" w:eastAsiaTheme="minorEastAsia" w:hAnsi="Arial" w:cs="Arial"/>
          <w:b/>
          <w:sz w:val="22"/>
          <w:szCs w:val="22"/>
          <w:lang w:val="en-GB" w:eastAsia="ko-KR"/>
        </w:rPr>
      </w:pPr>
      <w:r>
        <w:rPr>
          <w:rFonts w:ascii="Arial" w:eastAsiaTheme="minorEastAsia" w:hAnsi="Arial" w:cs="Arial"/>
          <w:b/>
          <w:sz w:val="22"/>
          <w:szCs w:val="22"/>
          <w:lang w:val="en-GB" w:eastAsia="ko-KR"/>
        </w:rPr>
        <w:t>Port Louis</w:t>
      </w:r>
      <w:r w:rsidR="00CB0542">
        <w:rPr>
          <w:rFonts w:ascii="Arial" w:hAnsi="Arial" w:cs="Arial"/>
          <w:b/>
          <w:sz w:val="22"/>
          <w:szCs w:val="22"/>
          <w:lang w:val="en-GB"/>
        </w:rPr>
        <w:t xml:space="preserve">, </w:t>
      </w:r>
      <w:r w:rsidR="00337CEB">
        <w:rPr>
          <w:rFonts w:ascii="Arial" w:eastAsiaTheme="minorEastAsia" w:hAnsi="Arial" w:cs="Arial" w:hint="eastAsia"/>
          <w:b/>
          <w:sz w:val="22"/>
          <w:szCs w:val="22"/>
          <w:lang w:val="en-GB" w:eastAsia="ko-KR"/>
        </w:rPr>
        <w:t xml:space="preserve">Republic of </w:t>
      </w:r>
      <w:r>
        <w:rPr>
          <w:rFonts w:ascii="Arial" w:eastAsiaTheme="minorEastAsia" w:hAnsi="Arial" w:cs="Arial"/>
          <w:b/>
          <w:sz w:val="22"/>
          <w:szCs w:val="22"/>
          <w:lang w:val="en-GB" w:eastAsia="ko-KR"/>
        </w:rPr>
        <w:t>Mauritius</w:t>
      </w:r>
    </w:p>
    <w:p w14:paraId="75BC2069" w14:textId="77777777" w:rsidR="00EC6F8D" w:rsidRPr="00337CEB" w:rsidRDefault="001D14FE" w:rsidP="001D14FE">
      <w:pPr>
        <w:jc w:val="center"/>
        <w:rPr>
          <w:rFonts w:ascii="Arial" w:eastAsiaTheme="minorEastAsia" w:hAnsi="Arial" w:cs="Arial"/>
          <w:b/>
          <w:sz w:val="22"/>
          <w:szCs w:val="22"/>
          <w:lang w:val="en-GB" w:eastAsia="ko-KR"/>
        </w:rPr>
      </w:pPr>
      <w:r>
        <w:rPr>
          <w:rFonts w:ascii="Arial" w:eastAsiaTheme="minorEastAsia" w:hAnsi="Arial" w:cs="Arial"/>
          <w:b/>
          <w:sz w:val="22"/>
          <w:szCs w:val="22"/>
          <w:lang w:val="en-GB" w:eastAsia="ko-KR"/>
        </w:rPr>
        <w:t xml:space="preserve">26 November </w:t>
      </w:r>
      <w:r w:rsidR="00EC6F8D" w:rsidRPr="00EC6F8D">
        <w:rPr>
          <w:rFonts w:ascii="Arial" w:hAnsi="Arial" w:cs="Arial"/>
          <w:b/>
          <w:sz w:val="22"/>
          <w:szCs w:val="22"/>
          <w:lang w:val="en-GB"/>
        </w:rPr>
        <w:t xml:space="preserve">to </w:t>
      </w:r>
      <w:r>
        <w:rPr>
          <w:rFonts w:ascii="Arial" w:hAnsi="Arial" w:cs="Arial"/>
          <w:b/>
          <w:sz w:val="22"/>
          <w:szCs w:val="22"/>
          <w:lang w:val="en-GB"/>
        </w:rPr>
        <w:t>1</w:t>
      </w:r>
      <w:r w:rsidR="00337CEB">
        <w:rPr>
          <w:rFonts w:ascii="Arial" w:hAnsi="Arial" w:cs="Arial"/>
          <w:b/>
          <w:sz w:val="22"/>
          <w:szCs w:val="22"/>
          <w:lang w:val="en-GB"/>
        </w:rPr>
        <w:t xml:space="preserve"> December 201</w:t>
      </w:r>
      <w:r>
        <w:rPr>
          <w:rFonts w:ascii="Arial" w:eastAsiaTheme="minorEastAsia" w:hAnsi="Arial" w:cs="Arial"/>
          <w:b/>
          <w:sz w:val="22"/>
          <w:szCs w:val="22"/>
          <w:lang w:val="en-GB" w:eastAsia="ko-KR"/>
        </w:rPr>
        <w:t>8</w:t>
      </w:r>
    </w:p>
    <w:p w14:paraId="4D3464AA" w14:textId="77777777" w:rsidR="00EC6F8D" w:rsidRPr="00293C60" w:rsidRDefault="00EC6F8D" w:rsidP="00EC6F8D">
      <w:pPr>
        <w:pStyle w:val="Sansinterligne2"/>
        <w:spacing w:before="1200"/>
        <w:jc w:val="center"/>
        <w:rPr>
          <w:rFonts w:ascii="Arial" w:hAnsi="Arial" w:cs="Arial"/>
          <w:b/>
          <w:sz w:val="22"/>
          <w:szCs w:val="22"/>
          <w:lang w:val="en-GB"/>
        </w:rPr>
      </w:pPr>
      <w:r w:rsidRPr="00FC5666">
        <w:rPr>
          <w:rFonts w:ascii="Arial" w:hAnsi="Arial" w:cs="Arial"/>
          <w:b/>
          <w:sz w:val="22"/>
          <w:szCs w:val="22"/>
          <w:u w:val="single"/>
          <w:lang w:val="en-GB"/>
        </w:rPr>
        <w:t xml:space="preserve">Item </w:t>
      </w:r>
      <w:r w:rsidR="00FC5666" w:rsidRPr="00FC5666">
        <w:rPr>
          <w:rFonts w:ascii="Arial" w:hAnsi="Arial" w:cs="Arial"/>
          <w:b/>
          <w:sz w:val="22"/>
          <w:szCs w:val="22"/>
          <w:u w:val="single"/>
          <w:lang w:val="en-GB"/>
        </w:rPr>
        <w:t>15</w:t>
      </w:r>
      <w:r w:rsidRPr="00FC5666">
        <w:rPr>
          <w:rFonts w:ascii="Arial" w:hAnsi="Arial" w:cs="Arial"/>
          <w:b/>
          <w:sz w:val="22"/>
          <w:szCs w:val="22"/>
          <w:u w:val="single"/>
          <w:lang w:val="en-GB"/>
        </w:rPr>
        <w:t xml:space="preserve"> of the Provisional Agenda</w:t>
      </w:r>
      <w:r w:rsidRPr="00FC5666">
        <w:rPr>
          <w:rFonts w:ascii="Arial" w:hAnsi="Arial" w:cs="Arial"/>
          <w:b/>
          <w:sz w:val="22"/>
          <w:szCs w:val="22"/>
          <w:lang w:val="en-GB"/>
        </w:rPr>
        <w:t>:</w:t>
      </w:r>
    </w:p>
    <w:p w14:paraId="6E06BCB9" w14:textId="4735300A" w:rsidR="00EC6F8D" w:rsidRPr="00293C60" w:rsidRDefault="00FC5666" w:rsidP="00567927">
      <w:pPr>
        <w:pStyle w:val="Sansinterligne2"/>
        <w:spacing w:after="1200"/>
        <w:jc w:val="center"/>
        <w:rPr>
          <w:rFonts w:ascii="Arial" w:hAnsi="Arial" w:cs="Arial"/>
          <w:b/>
          <w:sz w:val="22"/>
          <w:szCs w:val="22"/>
          <w:lang w:val="en-GB"/>
        </w:rPr>
      </w:pPr>
      <w:r w:rsidRPr="00FC5666">
        <w:rPr>
          <w:rFonts w:ascii="Arial" w:hAnsi="Arial" w:cs="Arial"/>
          <w:b/>
          <w:sz w:val="22"/>
          <w:szCs w:val="22"/>
          <w:lang w:val="en-GB"/>
        </w:rPr>
        <w:t xml:space="preserve">Number of files submitted for the </w:t>
      </w:r>
      <w:r w:rsidR="00CA480F">
        <w:rPr>
          <w:rFonts w:ascii="Arial" w:hAnsi="Arial" w:cs="Arial"/>
          <w:b/>
          <w:sz w:val="22"/>
          <w:szCs w:val="22"/>
          <w:lang w:val="en-GB"/>
        </w:rPr>
        <w:t xml:space="preserve">2018 and </w:t>
      </w:r>
      <w:r w:rsidRPr="00FC5666">
        <w:rPr>
          <w:rFonts w:ascii="Arial" w:hAnsi="Arial" w:cs="Arial"/>
          <w:b/>
          <w:sz w:val="22"/>
          <w:szCs w:val="22"/>
          <w:lang w:val="en-GB"/>
        </w:rPr>
        <w:t>2019 cycle</w:t>
      </w:r>
      <w:r w:rsidR="00CA480F">
        <w:rPr>
          <w:rFonts w:ascii="Arial" w:hAnsi="Arial" w:cs="Arial"/>
          <w:b/>
          <w:sz w:val="22"/>
          <w:szCs w:val="22"/>
          <w:lang w:val="en-GB"/>
        </w:rPr>
        <w:t>s</w:t>
      </w:r>
      <w:r w:rsidRPr="00FC5666">
        <w:rPr>
          <w:rFonts w:ascii="Arial" w:hAnsi="Arial" w:cs="Arial"/>
          <w:b/>
          <w:sz w:val="22"/>
          <w:szCs w:val="22"/>
          <w:lang w:val="en-GB"/>
        </w:rPr>
        <w:t xml:space="preserve"> and </w:t>
      </w:r>
      <w:r w:rsidR="00567927">
        <w:rPr>
          <w:rFonts w:ascii="Arial" w:hAnsi="Arial" w:cs="Arial"/>
          <w:b/>
          <w:sz w:val="22"/>
          <w:szCs w:val="22"/>
          <w:lang w:val="en-GB"/>
        </w:rPr>
        <w:br/>
      </w:r>
      <w:r w:rsidRPr="00FC5666">
        <w:rPr>
          <w:rFonts w:ascii="Arial" w:hAnsi="Arial" w:cs="Arial"/>
          <w:b/>
          <w:sz w:val="22"/>
          <w:szCs w:val="22"/>
          <w:lang w:val="en-GB"/>
        </w:rPr>
        <w:t xml:space="preserve">number of files that </w:t>
      </w:r>
      <w:proofErr w:type="gramStart"/>
      <w:r w:rsidRPr="00FC5666">
        <w:rPr>
          <w:rFonts w:ascii="Arial" w:hAnsi="Arial" w:cs="Arial"/>
          <w:b/>
          <w:sz w:val="22"/>
          <w:szCs w:val="22"/>
          <w:lang w:val="en-GB"/>
        </w:rPr>
        <w:t>can be treated</w:t>
      </w:r>
      <w:proofErr w:type="gramEnd"/>
      <w:r w:rsidRPr="00FC5666">
        <w:rPr>
          <w:rFonts w:ascii="Arial" w:hAnsi="Arial" w:cs="Arial"/>
          <w:b/>
          <w:sz w:val="22"/>
          <w:szCs w:val="22"/>
          <w:lang w:val="en-GB"/>
        </w:rPr>
        <w:t xml:space="preserve"> in the 2020 and 2021 cycles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BE506D" w14:paraId="05FEEFAB" w14:textId="77777777" w:rsidTr="00EC6F8D">
        <w:trPr>
          <w:jc w:val="center"/>
        </w:trPr>
        <w:tc>
          <w:tcPr>
            <w:tcW w:w="5670" w:type="dxa"/>
            <w:vAlign w:val="center"/>
          </w:tcPr>
          <w:p w14:paraId="138305C9" w14:textId="77777777" w:rsidR="00EC6F8D" w:rsidRPr="00293C60" w:rsidRDefault="00EC6F8D" w:rsidP="00CA56BB">
            <w:pPr>
              <w:pStyle w:val="Sansinterligne1"/>
              <w:spacing w:before="200" w:after="200"/>
              <w:jc w:val="center"/>
              <w:rPr>
                <w:rFonts w:ascii="Arial" w:hAnsi="Arial" w:cs="Arial"/>
                <w:b/>
                <w:sz w:val="22"/>
                <w:szCs w:val="22"/>
                <w:lang w:val="en-GB"/>
              </w:rPr>
            </w:pPr>
            <w:r w:rsidRPr="00293C60">
              <w:rPr>
                <w:rFonts w:ascii="Arial" w:hAnsi="Arial" w:cs="Arial"/>
                <w:b/>
                <w:sz w:val="22"/>
                <w:szCs w:val="22"/>
                <w:lang w:val="en-GB"/>
              </w:rPr>
              <w:t>Summary</w:t>
            </w:r>
          </w:p>
          <w:p w14:paraId="772A7A96" w14:textId="2BE0D582" w:rsidR="008C179C" w:rsidRDefault="00FC5666" w:rsidP="008C179C">
            <w:pPr>
              <w:pStyle w:val="Sansinterligne1"/>
              <w:spacing w:before="200" w:after="200"/>
              <w:jc w:val="both"/>
              <w:rPr>
                <w:rFonts w:ascii="Arial" w:hAnsi="Arial" w:cs="Arial"/>
                <w:sz w:val="22"/>
                <w:szCs w:val="22"/>
                <w:lang w:val="en-GB"/>
              </w:rPr>
            </w:pPr>
            <w:proofErr w:type="gramStart"/>
            <w:r w:rsidRPr="0038657C">
              <w:rPr>
                <w:rFonts w:ascii="Arial" w:hAnsi="Arial" w:cs="Arial"/>
                <w:sz w:val="22"/>
                <w:szCs w:val="22"/>
                <w:lang w:val="en-GB"/>
              </w:rPr>
              <w:t xml:space="preserve">In conformity with paragraph 33 of the Operational Directives, the </w:t>
            </w:r>
            <w:r w:rsidRPr="0038657C">
              <w:rPr>
                <w:rFonts w:ascii="Arial" w:hAnsi="Arial" w:cs="Arial"/>
                <w:bCs/>
                <w:noProof/>
                <w:sz w:val="22"/>
                <w:szCs w:val="22"/>
                <w:lang w:val="en-GB"/>
              </w:rPr>
              <w:t>Committee</w:t>
            </w:r>
            <w:r w:rsidRPr="0038657C">
              <w:rPr>
                <w:rFonts w:ascii="Arial" w:hAnsi="Arial" w:cs="Arial"/>
                <w:sz w:val="22"/>
                <w:szCs w:val="22"/>
                <w:lang w:val="en-GB"/>
              </w:rPr>
              <w:t xml:space="preserve"> is to determine two years beforehand, in accordance with the available resources and </w:t>
            </w:r>
            <w:r>
              <w:rPr>
                <w:rFonts w:ascii="Arial" w:hAnsi="Arial" w:cs="Arial"/>
                <w:sz w:val="22"/>
                <w:szCs w:val="22"/>
                <w:lang w:val="en-GB"/>
              </w:rPr>
              <w:t xml:space="preserve">its </w:t>
            </w:r>
            <w:r w:rsidRPr="0038657C">
              <w:rPr>
                <w:rFonts w:ascii="Arial" w:hAnsi="Arial" w:cs="Arial"/>
                <w:sz w:val="22"/>
                <w:szCs w:val="22"/>
                <w:lang w:val="en-GB"/>
              </w:rPr>
              <w:t xml:space="preserve">capacity, the number of </w:t>
            </w:r>
            <w:r w:rsidRPr="003C0EBB">
              <w:rPr>
                <w:rFonts w:ascii="Arial" w:hAnsi="Arial" w:cs="Arial"/>
                <w:sz w:val="22"/>
                <w:szCs w:val="22"/>
                <w:lang w:val="en-GB"/>
              </w:rPr>
              <w:t>nominations to the</w:t>
            </w:r>
            <w:r w:rsidR="00CF5D15">
              <w:rPr>
                <w:rFonts w:ascii="Arial" w:hAnsi="Arial" w:cs="Arial"/>
                <w:sz w:val="22"/>
                <w:szCs w:val="22"/>
                <w:lang w:val="en-GB"/>
              </w:rPr>
              <w:t xml:space="preserve"> L</w:t>
            </w:r>
            <w:r>
              <w:rPr>
                <w:rFonts w:ascii="Arial" w:hAnsi="Arial" w:cs="Arial"/>
                <w:sz w:val="22"/>
                <w:szCs w:val="22"/>
                <w:lang w:val="en-GB"/>
              </w:rPr>
              <w:t>ists</w:t>
            </w:r>
            <w:r w:rsidRPr="003C0EBB">
              <w:rPr>
                <w:rFonts w:ascii="Arial" w:hAnsi="Arial" w:cs="Arial"/>
                <w:sz w:val="22"/>
                <w:szCs w:val="22"/>
                <w:lang w:val="en-GB"/>
              </w:rPr>
              <w:t xml:space="preserve"> of</w:t>
            </w:r>
            <w:r>
              <w:rPr>
                <w:rFonts w:ascii="Arial" w:hAnsi="Arial" w:cs="Arial"/>
                <w:sz w:val="22"/>
                <w:szCs w:val="22"/>
                <w:lang w:val="en-GB"/>
              </w:rPr>
              <w:t xml:space="preserve"> </w:t>
            </w:r>
            <w:r w:rsidR="00076639">
              <w:rPr>
                <w:rFonts w:ascii="Arial" w:hAnsi="Arial" w:cs="Arial"/>
                <w:sz w:val="22"/>
                <w:szCs w:val="22"/>
                <w:lang w:val="en-GB"/>
              </w:rPr>
              <w:t xml:space="preserve">the </w:t>
            </w:r>
            <w:r>
              <w:rPr>
                <w:rFonts w:ascii="Arial" w:hAnsi="Arial" w:cs="Arial"/>
                <w:sz w:val="22"/>
                <w:szCs w:val="22"/>
                <w:lang w:val="en-GB"/>
              </w:rPr>
              <w:t>Convention</w:t>
            </w:r>
            <w:r w:rsidRPr="003C0EBB">
              <w:rPr>
                <w:rFonts w:ascii="Arial" w:hAnsi="Arial" w:cs="Arial"/>
                <w:sz w:val="22"/>
                <w:szCs w:val="22"/>
                <w:lang w:val="en-GB"/>
              </w:rPr>
              <w:t xml:space="preserve">, proposals </w:t>
            </w:r>
            <w:r>
              <w:rPr>
                <w:rFonts w:ascii="Arial" w:hAnsi="Arial" w:cs="Arial"/>
                <w:sz w:val="22"/>
                <w:szCs w:val="22"/>
                <w:lang w:val="en-GB"/>
              </w:rPr>
              <w:t xml:space="preserve">to the Register of Good Safeguarding Practices </w:t>
            </w:r>
            <w:r w:rsidRPr="003C0EBB">
              <w:rPr>
                <w:rFonts w:ascii="Arial" w:hAnsi="Arial" w:cs="Arial"/>
                <w:sz w:val="22"/>
                <w:szCs w:val="22"/>
                <w:lang w:val="en-GB"/>
              </w:rPr>
              <w:t xml:space="preserve">and </w:t>
            </w:r>
            <w:r>
              <w:rPr>
                <w:rFonts w:ascii="Arial" w:hAnsi="Arial" w:cs="Arial"/>
                <w:sz w:val="22"/>
                <w:szCs w:val="22"/>
                <w:lang w:val="en-GB"/>
              </w:rPr>
              <w:t>I</w:t>
            </w:r>
            <w:r w:rsidRPr="003C0EBB">
              <w:rPr>
                <w:rFonts w:ascii="Arial" w:hAnsi="Arial" w:cs="Arial"/>
                <w:sz w:val="22"/>
                <w:szCs w:val="22"/>
                <w:lang w:val="en-GB"/>
              </w:rPr>
              <w:t xml:space="preserve">nternational </w:t>
            </w:r>
            <w:r>
              <w:rPr>
                <w:rFonts w:ascii="Arial" w:hAnsi="Arial" w:cs="Arial"/>
                <w:sz w:val="22"/>
                <w:szCs w:val="22"/>
                <w:lang w:val="en-GB"/>
              </w:rPr>
              <w:t>A</w:t>
            </w:r>
            <w:r w:rsidRPr="003C0EBB">
              <w:rPr>
                <w:rFonts w:ascii="Arial" w:hAnsi="Arial" w:cs="Arial"/>
                <w:sz w:val="22"/>
                <w:szCs w:val="22"/>
                <w:lang w:val="en-GB"/>
              </w:rPr>
              <w:t>ssist</w:t>
            </w:r>
            <w:r>
              <w:rPr>
                <w:rFonts w:ascii="Arial" w:hAnsi="Arial" w:cs="Arial"/>
                <w:sz w:val="22"/>
                <w:szCs w:val="22"/>
                <w:lang w:val="en-GB"/>
              </w:rPr>
              <w:t xml:space="preserve">ance requests greater than US$100,000 </w:t>
            </w:r>
            <w:r w:rsidRPr="0038657C">
              <w:rPr>
                <w:rFonts w:ascii="Arial" w:hAnsi="Arial" w:cs="Arial"/>
                <w:sz w:val="22"/>
                <w:szCs w:val="22"/>
                <w:lang w:val="en-GB"/>
              </w:rPr>
              <w:t xml:space="preserve">that can be treated during the following </w:t>
            </w:r>
            <w:r w:rsidR="00076639" w:rsidRPr="0038657C">
              <w:rPr>
                <w:rFonts w:ascii="Arial" w:hAnsi="Arial" w:cs="Arial"/>
                <w:sz w:val="22"/>
                <w:szCs w:val="22"/>
                <w:lang w:val="en-GB"/>
              </w:rPr>
              <w:t xml:space="preserve">two </w:t>
            </w:r>
            <w:r w:rsidRPr="0038657C">
              <w:rPr>
                <w:rFonts w:ascii="Arial" w:hAnsi="Arial" w:cs="Arial"/>
                <w:sz w:val="22"/>
                <w:szCs w:val="22"/>
                <w:lang w:val="en-GB"/>
              </w:rPr>
              <w:t>cycles.</w:t>
            </w:r>
            <w:proofErr w:type="gramEnd"/>
            <w:r w:rsidRPr="0038657C">
              <w:rPr>
                <w:rFonts w:ascii="Arial" w:hAnsi="Arial" w:cs="Arial"/>
                <w:sz w:val="22"/>
                <w:szCs w:val="22"/>
                <w:lang w:val="en-GB"/>
              </w:rPr>
              <w:t xml:space="preserve"> </w:t>
            </w:r>
            <w:r w:rsidR="00CF5D15">
              <w:rPr>
                <w:rFonts w:ascii="Arial" w:hAnsi="Arial" w:cs="Arial"/>
                <w:sz w:val="22"/>
                <w:szCs w:val="22"/>
                <w:lang w:val="en-GB"/>
              </w:rPr>
              <w:t xml:space="preserve">To that effect, this document includes an overview of the </w:t>
            </w:r>
            <w:r w:rsidRPr="00AA79FF">
              <w:rPr>
                <w:rFonts w:ascii="Arial" w:hAnsi="Arial" w:cs="Arial"/>
                <w:sz w:val="22"/>
                <w:szCs w:val="22"/>
                <w:lang w:val="en-GB"/>
              </w:rPr>
              <w:t xml:space="preserve">distribution of </w:t>
            </w:r>
            <w:r>
              <w:rPr>
                <w:rFonts w:ascii="Arial" w:hAnsi="Arial" w:cs="Arial"/>
                <w:sz w:val="22"/>
                <w:szCs w:val="22"/>
                <w:lang w:val="en-GB"/>
              </w:rPr>
              <w:t>such</w:t>
            </w:r>
            <w:r w:rsidRPr="00AA79FF">
              <w:rPr>
                <w:rFonts w:ascii="Arial" w:hAnsi="Arial" w:cs="Arial"/>
                <w:sz w:val="22"/>
                <w:szCs w:val="22"/>
                <w:lang w:val="en-GB"/>
              </w:rPr>
              <w:t xml:space="preserve"> files submitted for the </w:t>
            </w:r>
            <w:r w:rsidR="00EC6DD3">
              <w:rPr>
                <w:rFonts w:ascii="Arial" w:hAnsi="Arial" w:cs="Arial"/>
                <w:sz w:val="22"/>
                <w:szCs w:val="22"/>
                <w:lang w:val="en-GB"/>
              </w:rPr>
              <w:t xml:space="preserve">2018 and </w:t>
            </w:r>
            <w:r>
              <w:rPr>
                <w:rFonts w:ascii="Arial" w:hAnsi="Arial" w:cs="Arial"/>
                <w:sz w:val="22"/>
                <w:szCs w:val="22"/>
                <w:lang w:val="en-GB"/>
              </w:rPr>
              <w:t>2019 cycle</w:t>
            </w:r>
            <w:r w:rsidR="00CF5D15">
              <w:rPr>
                <w:rFonts w:ascii="Arial" w:hAnsi="Arial" w:cs="Arial"/>
                <w:sz w:val="22"/>
                <w:szCs w:val="22"/>
                <w:lang w:val="en-GB"/>
              </w:rPr>
              <w:t xml:space="preserve">s </w:t>
            </w:r>
            <w:r w:rsidR="005362ED">
              <w:rPr>
                <w:rFonts w:ascii="Arial" w:hAnsi="Arial" w:cs="Arial"/>
                <w:sz w:val="22"/>
                <w:szCs w:val="22"/>
                <w:lang w:val="en-GB"/>
              </w:rPr>
              <w:t>against</w:t>
            </w:r>
            <w:r>
              <w:rPr>
                <w:rFonts w:ascii="Arial" w:hAnsi="Arial" w:cs="Arial"/>
                <w:sz w:val="22"/>
                <w:szCs w:val="22"/>
                <w:lang w:val="en-GB"/>
              </w:rPr>
              <w:t xml:space="preserve"> </w:t>
            </w:r>
            <w:r w:rsidR="00CF5D15">
              <w:rPr>
                <w:rFonts w:ascii="Arial" w:hAnsi="Arial" w:cs="Arial"/>
                <w:sz w:val="22"/>
                <w:szCs w:val="22"/>
                <w:lang w:val="en-GB"/>
              </w:rPr>
              <w:t xml:space="preserve">the </w:t>
            </w:r>
            <w:r w:rsidRPr="00D42420">
              <w:rPr>
                <w:rFonts w:ascii="Arial" w:hAnsi="Arial" w:cs="Arial"/>
                <w:sz w:val="22"/>
                <w:szCs w:val="22"/>
                <w:lang w:val="en-GB"/>
              </w:rPr>
              <w:t xml:space="preserve">anticipated </w:t>
            </w:r>
            <w:r w:rsidR="009E66CC">
              <w:rPr>
                <w:rFonts w:ascii="Arial" w:hAnsi="Arial" w:cs="Arial"/>
                <w:sz w:val="22"/>
                <w:szCs w:val="22"/>
                <w:lang w:val="en-GB"/>
              </w:rPr>
              <w:t>workload of the Committee</w:t>
            </w:r>
            <w:r w:rsidR="008C179C">
              <w:rPr>
                <w:rFonts w:ascii="Arial" w:hAnsi="Arial" w:cs="Arial"/>
                <w:sz w:val="22"/>
                <w:szCs w:val="22"/>
                <w:lang w:val="en-GB"/>
              </w:rPr>
              <w:t>, the Evaluation Body and the Secretariat</w:t>
            </w:r>
            <w:r w:rsidR="005F7A18">
              <w:rPr>
                <w:rFonts w:ascii="Arial" w:hAnsi="Arial" w:cs="Arial"/>
                <w:sz w:val="22"/>
                <w:szCs w:val="22"/>
                <w:lang w:val="en-GB"/>
              </w:rPr>
              <w:t xml:space="preserve"> during that period</w:t>
            </w:r>
            <w:r w:rsidR="008C179C">
              <w:rPr>
                <w:rFonts w:ascii="Arial" w:hAnsi="Arial" w:cs="Arial"/>
                <w:sz w:val="22"/>
                <w:szCs w:val="22"/>
                <w:lang w:val="en-GB"/>
              </w:rPr>
              <w:t>.</w:t>
            </w:r>
          </w:p>
          <w:p w14:paraId="206962C5" w14:textId="4D01D81B" w:rsidR="00EC6F8D" w:rsidRPr="00293C60" w:rsidRDefault="00EC6F8D" w:rsidP="00376B83">
            <w:pPr>
              <w:pStyle w:val="Sansinterligne1"/>
              <w:spacing w:before="200" w:after="200"/>
              <w:jc w:val="both"/>
              <w:rPr>
                <w:rFonts w:ascii="Arial" w:hAnsi="Arial" w:cs="Arial"/>
                <w:b/>
                <w:sz w:val="22"/>
                <w:szCs w:val="22"/>
                <w:lang w:val="en-GB"/>
              </w:rPr>
            </w:pPr>
            <w:r w:rsidRPr="00293C60">
              <w:rPr>
                <w:rFonts w:ascii="Arial" w:hAnsi="Arial" w:cs="Arial"/>
                <w:b/>
                <w:sz w:val="22"/>
                <w:szCs w:val="22"/>
                <w:lang w:val="en-GB"/>
              </w:rPr>
              <w:t xml:space="preserve">Decision required: </w:t>
            </w:r>
            <w:r w:rsidRPr="00293C60">
              <w:rPr>
                <w:rFonts w:ascii="Arial" w:hAnsi="Arial" w:cs="Arial"/>
                <w:bCs/>
                <w:sz w:val="22"/>
                <w:szCs w:val="22"/>
                <w:lang w:val="en-GB"/>
              </w:rPr>
              <w:t xml:space="preserve">paragraph </w:t>
            </w:r>
            <w:r w:rsidR="00E54EB0">
              <w:rPr>
                <w:rFonts w:ascii="Arial" w:hAnsi="Arial" w:cs="Arial"/>
                <w:bCs/>
                <w:sz w:val="22"/>
                <w:szCs w:val="22"/>
                <w:lang w:val="en-GB"/>
              </w:rPr>
              <w:t>1</w:t>
            </w:r>
            <w:r w:rsidR="00394BF7">
              <w:rPr>
                <w:rFonts w:ascii="Arial" w:hAnsi="Arial" w:cs="Arial"/>
                <w:bCs/>
                <w:sz w:val="22"/>
                <w:szCs w:val="22"/>
                <w:lang w:val="en-GB"/>
              </w:rPr>
              <w:t>2</w:t>
            </w:r>
          </w:p>
        </w:tc>
      </w:tr>
    </w:tbl>
    <w:p w14:paraId="4A5CD909" w14:textId="1DEE67E8" w:rsidR="007D70FE" w:rsidRDefault="00655736" w:rsidP="007F10AB">
      <w:pPr>
        <w:pStyle w:val="COMPara"/>
        <w:numPr>
          <w:ilvl w:val="0"/>
          <w:numId w:val="13"/>
        </w:numPr>
        <w:ind w:left="567" w:hanging="567"/>
        <w:jc w:val="both"/>
      </w:pPr>
      <w:r w:rsidRPr="00414643">
        <w:br w:type="page"/>
      </w:r>
      <w:r w:rsidR="007F10AB" w:rsidRPr="00CE6FDF">
        <w:lastRenderedPageBreak/>
        <w:t>Paragraph 33</w:t>
      </w:r>
      <w:r w:rsidR="007F10AB">
        <w:t xml:space="preserve"> of the </w:t>
      </w:r>
      <w:r w:rsidR="007F10AB" w:rsidRPr="0030559C">
        <w:t xml:space="preserve">Operational Directives </w:t>
      </w:r>
      <w:r w:rsidR="007F10AB">
        <w:t>st</w:t>
      </w:r>
      <w:r w:rsidR="00C33B53">
        <w:t>ipulates</w:t>
      </w:r>
      <w:r w:rsidR="007F10AB" w:rsidRPr="0030559C">
        <w:t xml:space="preserve"> that </w:t>
      </w:r>
      <w:r w:rsidR="007F10AB" w:rsidRPr="00680980">
        <w:t>‘</w:t>
      </w:r>
      <w:r w:rsidR="007F10AB">
        <w:t>[t]</w:t>
      </w:r>
      <w:r w:rsidR="007F10AB" w:rsidRPr="00680980">
        <w:t xml:space="preserve">he Committee determines two years beforehand, in accordance with the available resources and its capacity, the number of files that can be treated in the course of the two following cycles. This ceiling shall apply to the set of files comprising nominations to the List of Intangible Cultural Heritage in Need of Urgent Safeguarding and to the Representative List of the Intangible Cultural Heritage of Humanity, proposals of programmes, projects and activities that best reflect the principles and objectives of the Convention and </w:t>
      </w:r>
      <w:r w:rsidR="007F10AB">
        <w:t>I</w:t>
      </w:r>
      <w:r w:rsidR="007F10AB" w:rsidRPr="00680980">
        <w:t xml:space="preserve">nternational </w:t>
      </w:r>
      <w:r w:rsidR="007F10AB">
        <w:t>A</w:t>
      </w:r>
      <w:r w:rsidR="007F10AB" w:rsidRPr="00680980">
        <w:t>ssistance requests greater than US$100</w:t>
      </w:r>
      <w:r w:rsidR="007F10AB">
        <w:t>,000.</w:t>
      </w:r>
      <w:r w:rsidR="009D7D02">
        <w:t>’</w:t>
      </w:r>
    </w:p>
    <w:p w14:paraId="203D2D45" w14:textId="73A16E5D" w:rsidR="007F10AB" w:rsidRPr="008B0500" w:rsidRDefault="008B0500" w:rsidP="004B15B9">
      <w:pPr>
        <w:pStyle w:val="COMPara"/>
        <w:numPr>
          <w:ilvl w:val="0"/>
          <w:numId w:val="13"/>
        </w:numPr>
        <w:ind w:left="567" w:hanging="567"/>
        <w:jc w:val="both"/>
      </w:pPr>
      <w:r>
        <w:t xml:space="preserve">While the issue </w:t>
      </w:r>
      <w:proofErr w:type="gramStart"/>
      <w:r>
        <w:t>ha</w:t>
      </w:r>
      <w:r w:rsidR="00076639">
        <w:t>s</w:t>
      </w:r>
      <w:r>
        <w:t xml:space="preserve"> been brought</w:t>
      </w:r>
      <w:proofErr w:type="gramEnd"/>
      <w:r>
        <w:t xml:space="preserve"> to the Committee</w:t>
      </w:r>
      <w:r w:rsidR="00076639">
        <w:t>’s attention</w:t>
      </w:r>
      <w:r>
        <w:t xml:space="preserve"> every year, the Secretariat did not include it in the agenda of the twelfth session, considering that the Committee </w:t>
      </w:r>
      <w:r w:rsidR="009E1757">
        <w:t xml:space="preserve">at its eleventh session </w:t>
      </w:r>
      <w:r>
        <w:t>had already established the ceiling of files for the 2019 cycle. Following this schema and in order to light</w:t>
      </w:r>
      <w:r w:rsidR="00076639">
        <w:t>en</w:t>
      </w:r>
      <w:r>
        <w:t xml:space="preserve"> the workload of the Committee, it </w:t>
      </w:r>
      <w:proofErr w:type="gramStart"/>
      <w:r>
        <w:t>is proposed</w:t>
      </w:r>
      <w:proofErr w:type="gramEnd"/>
      <w:r>
        <w:t xml:space="preserve"> that t</w:t>
      </w:r>
      <w:r w:rsidR="00DF053C" w:rsidRPr="008B0500">
        <w:t>he Committee</w:t>
      </w:r>
      <w:r w:rsidRPr="00E62D1C">
        <w:t xml:space="preserve"> </w:t>
      </w:r>
      <w:r w:rsidR="00116C93" w:rsidRPr="008B0500">
        <w:t>examine the issue every two years</w:t>
      </w:r>
      <w:r w:rsidR="00C95981" w:rsidRPr="008B0500">
        <w:t xml:space="preserve"> at session</w:t>
      </w:r>
      <w:r w:rsidR="00076639">
        <w:t>s falling</w:t>
      </w:r>
      <w:r w:rsidR="00C95981" w:rsidRPr="008B0500">
        <w:t xml:space="preserve"> in odd-number</w:t>
      </w:r>
      <w:r w:rsidR="00076639">
        <w:t>ed</w:t>
      </w:r>
      <w:r w:rsidR="00C95981" w:rsidRPr="008B0500">
        <w:t xml:space="preserve"> years</w:t>
      </w:r>
      <w:r w:rsidR="00884016" w:rsidRPr="008B0500">
        <w:t>, rather than annually. In other words, the Committee</w:t>
      </w:r>
      <w:r w:rsidR="00116C93" w:rsidRPr="008B0500">
        <w:t xml:space="preserve"> </w:t>
      </w:r>
      <w:r w:rsidR="00884016" w:rsidRPr="008B0500">
        <w:t>takes note</w:t>
      </w:r>
      <w:r w:rsidR="007D70FE" w:rsidRPr="008B0500">
        <w:t xml:space="preserve"> </w:t>
      </w:r>
      <w:r w:rsidR="00884016" w:rsidRPr="008B0500">
        <w:t>of</w:t>
      </w:r>
      <w:r w:rsidR="00116C93" w:rsidRPr="008B0500">
        <w:t xml:space="preserve"> the number of files submitted for </w:t>
      </w:r>
      <w:r>
        <w:t xml:space="preserve">two </w:t>
      </w:r>
      <w:r w:rsidR="00884016" w:rsidRPr="008B0500">
        <w:t>years</w:t>
      </w:r>
      <w:r>
        <w:t xml:space="preserve"> (the year of the Committee in question and the following year)</w:t>
      </w:r>
      <w:r w:rsidR="007D70FE" w:rsidRPr="008B0500">
        <w:t>.</w:t>
      </w:r>
      <w:r w:rsidR="00884016" w:rsidRPr="008B0500">
        <w:t xml:space="preserve"> </w:t>
      </w:r>
      <w:r w:rsidR="007D70FE" w:rsidRPr="008B0500">
        <w:t>A</w:t>
      </w:r>
      <w:r w:rsidR="00884016" w:rsidRPr="008B0500">
        <w:t xml:space="preserve">t the same time, </w:t>
      </w:r>
      <w:r w:rsidR="007D70FE" w:rsidRPr="008B0500">
        <w:t xml:space="preserve">the Committee </w:t>
      </w:r>
      <w:r w:rsidR="00884016" w:rsidRPr="008B0500">
        <w:t xml:space="preserve">determines the </w:t>
      </w:r>
      <w:r w:rsidR="007D70FE" w:rsidRPr="008B0500">
        <w:t xml:space="preserve">overall </w:t>
      </w:r>
      <w:r w:rsidR="00884016" w:rsidRPr="008B0500">
        <w:t xml:space="preserve">number of files that </w:t>
      </w:r>
      <w:proofErr w:type="gramStart"/>
      <w:r w:rsidR="00884016" w:rsidRPr="008B0500">
        <w:t>can be treated</w:t>
      </w:r>
      <w:proofErr w:type="gramEnd"/>
      <w:r w:rsidR="00884016" w:rsidRPr="008B0500">
        <w:t xml:space="preserve"> in the two further cycles</w:t>
      </w:r>
      <w:r w:rsidR="007D70FE" w:rsidRPr="008B0500">
        <w:t xml:space="preserve"> (</w:t>
      </w:r>
      <w:r w:rsidR="004B15B9" w:rsidRPr="00E62D1C">
        <w:t xml:space="preserve">this is because </w:t>
      </w:r>
      <w:r w:rsidR="007D70FE" w:rsidRPr="008B0500">
        <w:t>the Committee cannot predict the distribution of files among the Lists, the Register and International Assistance for the cycles beyond</w:t>
      </w:r>
      <w:r w:rsidR="00C95981" w:rsidRPr="008B0500">
        <w:t xml:space="preserve"> the year</w:t>
      </w:r>
      <w:r w:rsidR="007D70FE" w:rsidRPr="008B0500">
        <w:t xml:space="preserve"> immediately following th</w:t>
      </w:r>
      <w:r w:rsidR="00C95981" w:rsidRPr="008B0500">
        <w:t>e</w:t>
      </w:r>
      <w:r w:rsidR="007D70FE" w:rsidRPr="008B0500">
        <w:t xml:space="preserve"> session</w:t>
      </w:r>
      <w:r w:rsidR="00C95981" w:rsidRPr="008B0500">
        <w:t xml:space="preserve"> in question</w:t>
      </w:r>
      <w:r w:rsidR="007D70FE" w:rsidRPr="008B0500">
        <w:t xml:space="preserve">). </w:t>
      </w:r>
      <w:r w:rsidR="007F10AB" w:rsidRPr="008B0500">
        <w:t xml:space="preserve">The Committee </w:t>
      </w:r>
      <w:proofErr w:type="gramStart"/>
      <w:r w:rsidR="007F10AB" w:rsidRPr="008B0500">
        <w:t>is therefore called upon</w:t>
      </w:r>
      <w:proofErr w:type="gramEnd"/>
      <w:r w:rsidR="007F10AB" w:rsidRPr="008B0500">
        <w:t xml:space="preserve"> </w:t>
      </w:r>
      <w:r w:rsidR="00076639">
        <w:t xml:space="preserve">on </w:t>
      </w:r>
      <w:r w:rsidR="00884016" w:rsidRPr="008B0500">
        <w:t xml:space="preserve">this </w:t>
      </w:r>
      <w:r w:rsidR="00076639">
        <w:t>occasion</w:t>
      </w:r>
      <w:r w:rsidR="00884016" w:rsidRPr="008B0500">
        <w:t xml:space="preserve"> </w:t>
      </w:r>
      <w:r w:rsidR="007F10AB" w:rsidRPr="008B0500">
        <w:t xml:space="preserve">to </w:t>
      </w:r>
      <w:r w:rsidR="00884016" w:rsidRPr="008B0500">
        <w:t xml:space="preserve">take note of the number of files submitted for the 2018 and 2019 cycles and to </w:t>
      </w:r>
      <w:r w:rsidR="007F10AB" w:rsidRPr="008B0500">
        <w:t xml:space="preserve">determine the </w:t>
      </w:r>
      <w:r w:rsidR="007D70FE" w:rsidRPr="008B0500">
        <w:t xml:space="preserve">overall </w:t>
      </w:r>
      <w:r w:rsidR="007F10AB" w:rsidRPr="008B0500">
        <w:t>number of files that can be treated for the 2020 and 2021</w:t>
      </w:r>
      <w:r w:rsidR="00CF5D15" w:rsidRPr="008B0500">
        <w:t xml:space="preserve"> cycles</w:t>
      </w:r>
      <w:r w:rsidR="007F10AB" w:rsidRPr="008B0500">
        <w:t>.</w:t>
      </w:r>
    </w:p>
    <w:p w14:paraId="5F2966A2" w14:textId="6A461EA3" w:rsidR="007F10AB" w:rsidRDefault="007F10AB" w:rsidP="007F10AB">
      <w:pPr>
        <w:pStyle w:val="COMPara"/>
        <w:numPr>
          <w:ilvl w:val="0"/>
          <w:numId w:val="0"/>
        </w:numPr>
        <w:spacing w:before="240"/>
        <w:rPr>
          <w:b/>
        </w:rPr>
      </w:pPr>
      <w:r>
        <w:rPr>
          <w:b/>
        </w:rPr>
        <w:t xml:space="preserve">Report on the </w:t>
      </w:r>
      <w:r w:rsidR="00EC6DD3">
        <w:rPr>
          <w:b/>
        </w:rPr>
        <w:t xml:space="preserve">2018 and </w:t>
      </w:r>
      <w:r>
        <w:rPr>
          <w:b/>
        </w:rPr>
        <w:t>2019</w:t>
      </w:r>
      <w:r w:rsidRPr="00653987">
        <w:rPr>
          <w:b/>
        </w:rPr>
        <w:t xml:space="preserve"> cycle</w:t>
      </w:r>
      <w:r w:rsidR="00C33B53">
        <w:rPr>
          <w:b/>
        </w:rPr>
        <w:t>s</w:t>
      </w:r>
    </w:p>
    <w:p w14:paraId="52534086" w14:textId="5E14F6D6" w:rsidR="008F71C8" w:rsidRPr="002778FC" w:rsidRDefault="00076639" w:rsidP="0013621B">
      <w:pPr>
        <w:pStyle w:val="COMPara"/>
        <w:numPr>
          <w:ilvl w:val="0"/>
          <w:numId w:val="13"/>
        </w:numPr>
        <w:ind w:left="567" w:hanging="567"/>
        <w:jc w:val="both"/>
      </w:pPr>
      <w:r>
        <w:t>A</w:t>
      </w:r>
      <w:r w:rsidR="004B15B9">
        <w:t>t the eleventh session in 2016</w:t>
      </w:r>
      <w:r>
        <w:t>, t</w:t>
      </w:r>
      <w:r w:rsidRPr="00653987">
        <w:t>he Committee</w:t>
      </w:r>
      <w:r w:rsidR="004B15B9">
        <w:t xml:space="preserve"> </w:t>
      </w:r>
      <w:r>
        <w:t xml:space="preserve">established </w:t>
      </w:r>
      <w:r w:rsidR="00B151E2">
        <w:t>a ceiling</w:t>
      </w:r>
      <w:r w:rsidR="00B151E2" w:rsidRPr="00653987">
        <w:t xml:space="preserve"> of </w:t>
      </w:r>
      <w:r>
        <w:t>fifty</w:t>
      </w:r>
      <w:r w:rsidRPr="00653987">
        <w:t xml:space="preserve"> </w:t>
      </w:r>
      <w:r w:rsidR="00B151E2" w:rsidRPr="00653987">
        <w:t xml:space="preserve">files </w:t>
      </w:r>
      <w:r w:rsidR="00B151E2">
        <w:t>to be applied for the 2018 and 2019 cycles</w:t>
      </w:r>
      <w:r>
        <w:t>,</w:t>
      </w:r>
      <w:r w:rsidR="00B151E2">
        <w:t xml:space="preserve"> respectively</w:t>
      </w:r>
      <w:r>
        <w:t>,</w:t>
      </w:r>
      <w:r w:rsidR="00B151E2">
        <w:t xml:space="preserve"> and </w:t>
      </w:r>
      <w:r w:rsidR="00B151E2" w:rsidRPr="00680980">
        <w:t xml:space="preserve">that at least one file per submitting State should be processed during </w:t>
      </w:r>
      <w:r w:rsidR="00B151E2">
        <w:t>that</w:t>
      </w:r>
      <w:r w:rsidR="00B151E2" w:rsidRPr="00680980">
        <w:t xml:space="preserve"> period, within the agreed </w:t>
      </w:r>
      <w:r w:rsidR="00B151E2">
        <w:t>ceiling (</w:t>
      </w:r>
      <w:hyperlink r:id="rId8" w:history="1">
        <w:r w:rsidR="00B151E2" w:rsidRPr="007F10AB">
          <w:rPr>
            <w:rStyle w:val="Hyperlink"/>
          </w:rPr>
          <w:t>Decision 11.COM 12</w:t>
        </w:r>
      </w:hyperlink>
      <w:r w:rsidR="00B151E2">
        <w:t>).</w:t>
      </w:r>
      <w:r w:rsidR="00B151E2" w:rsidRPr="00680980">
        <w:t xml:space="preserve"> </w:t>
      </w:r>
      <w:r w:rsidR="00B151E2">
        <w:t xml:space="preserve">Furthermore, it </w:t>
      </w:r>
      <w:r w:rsidR="00B151E2" w:rsidRPr="00201F18">
        <w:t xml:space="preserve">requested </w:t>
      </w:r>
      <w:r>
        <w:t xml:space="preserve">that </w:t>
      </w:r>
      <w:r w:rsidR="00B151E2" w:rsidRPr="00201F18">
        <w:t>the Secretariat ‘report to it on the number</w:t>
      </w:r>
      <w:r w:rsidR="00B151E2">
        <w:t xml:space="preserve"> of files submitted for the 2018</w:t>
      </w:r>
      <w:r w:rsidR="00B151E2" w:rsidRPr="00201F18">
        <w:t xml:space="preserve"> cycle and its experience applying the Operational Directives and the present decision at its </w:t>
      </w:r>
      <w:r w:rsidR="00B151E2">
        <w:t>twelfth</w:t>
      </w:r>
      <w:r w:rsidR="00B151E2" w:rsidRPr="00201F18">
        <w:t xml:space="preserve"> session’.</w:t>
      </w:r>
      <w:r w:rsidR="009E1757" w:rsidDel="009E1757">
        <w:t xml:space="preserve"> </w:t>
      </w:r>
      <w:r w:rsidR="00CA50E5">
        <w:t>B</w:t>
      </w:r>
      <w:r w:rsidR="00CA50E5" w:rsidRPr="008F71C8">
        <w:t xml:space="preserve">y the deadline </w:t>
      </w:r>
      <w:r w:rsidR="00055D40">
        <w:t xml:space="preserve">of </w:t>
      </w:r>
      <w:r w:rsidR="00CA50E5">
        <w:t>2 April 2018 (</w:t>
      </w:r>
      <w:r>
        <w:t xml:space="preserve">the </w:t>
      </w:r>
      <w:r w:rsidR="00CA50E5" w:rsidRPr="008F71C8">
        <w:t>next working day following the 31 March 2018 d</w:t>
      </w:r>
      <w:r w:rsidR="00CA50E5">
        <w:t xml:space="preserve">eadline), the Secretariat </w:t>
      </w:r>
      <w:r>
        <w:t xml:space="preserve">had </w:t>
      </w:r>
      <w:r w:rsidR="00CA50E5" w:rsidRPr="002778FC">
        <w:t>received</w:t>
      </w:r>
      <w:r w:rsidR="00E04062" w:rsidRPr="002778FC">
        <w:t xml:space="preserve"> </w:t>
      </w:r>
      <w:r w:rsidR="00E04062" w:rsidRPr="00624062">
        <w:t>fifty-five</w:t>
      </w:r>
      <w:r w:rsidR="00E04062" w:rsidRPr="002778FC">
        <w:t xml:space="preserve"> new files</w:t>
      </w:r>
      <w:r w:rsidR="008F71C8" w:rsidRPr="002778FC">
        <w:t xml:space="preserve"> </w:t>
      </w:r>
      <w:r w:rsidR="00CA50E5" w:rsidRPr="002778FC">
        <w:t xml:space="preserve">from </w:t>
      </w:r>
      <w:r w:rsidRPr="002778FC">
        <w:t xml:space="preserve">sixty-four </w:t>
      </w:r>
      <w:r w:rsidR="00CA50E5" w:rsidRPr="002778FC">
        <w:t xml:space="preserve">States </w:t>
      </w:r>
      <w:r w:rsidR="008F71C8" w:rsidRPr="002778FC">
        <w:t>for the</w:t>
      </w:r>
      <w:r w:rsidR="00AE6F60" w:rsidRPr="002778FC">
        <w:t xml:space="preserve"> 2019 cycle</w:t>
      </w:r>
      <w:r w:rsidR="00055D40" w:rsidRPr="002778FC">
        <w:t>,</w:t>
      </w:r>
      <w:r w:rsidR="008F71C8" w:rsidRPr="002778FC">
        <w:t xml:space="preserve"> </w:t>
      </w:r>
      <w:r w:rsidR="005E49E5" w:rsidRPr="002778FC">
        <w:t>in comparison</w:t>
      </w:r>
      <w:r w:rsidR="008F71C8" w:rsidRPr="002778FC">
        <w:t xml:space="preserve"> to f</w:t>
      </w:r>
      <w:r w:rsidR="008F71C8" w:rsidRPr="00624062">
        <w:t>ifty-seven</w:t>
      </w:r>
      <w:r w:rsidR="008F71C8" w:rsidRPr="002778FC">
        <w:t xml:space="preserve"> for the</w:t>
      </w:r>
      <w:r w:rsidR="008F71C8" w:rsidRPr="008F71C8">
        <w:t xml:space="preserve"> 2018 cycle</w:t>
      </w:r>
      <w:r w:rsidR="005E49E5">
        <w:t xml:space="preserve"> from </w:t>
      </w:r>
      <w:r>
        <w:t xml:space="preserve">fifty-seven </w:t>
      </w:r>
      <w:r w:rsidR="005E49E5">
        <w:t>States Parties</w:t>
      </w:r>
      <w:r w:rsidR="008F71C8" w:rsidRPr="008F71C8">
        <w:t xml:space="preserve">. </w:t>
      </w:r>
      <w:r w:rsidR="005E49E5">
        <w:t>Along with the newly received files</w:t>
      </w:r>
      <w:r w:rsidR="008F71C8">
        <w:t xml:space="preserve">, there </w:t>
      </w:r>
      <w:r w:rsidR="00AE6F60">
        <w:t>were</w:t>
      </w:r>
      <w:r w:rsidR="008F71C8">
        <w:t xml:space="preserve"> </w:t>
      </w:r>
      <w:r w:rsidR="00506B17">
        <w:t>numerous files</w:t>
      </w:r>
      <w:r w:rsidR="008F71C8">
        <w:t xml:space="preserve"> carried over from previous cycles (called ‘backlog files’) that </w:t>
      </w:r>
      <w:proofErr w:type="gramStart"/>
      <w:r w:rsidR="00E04062">
        <w:t>were not</w:t>
      </w:r>
      <w:r w:rsidR="008F71C8">
        <w:t xml:space="preserve"> previously treated</w:t>
      </w:r>
      <w:proofErr w:type="gramEnd"/>
      <w:r w:rsidR="008F71C8">
        <w:t xml:space="preserve"> due to the </w:t>
      </w:r>
      <w:r w:rsidR="00E04062">
        <w:t>established ceiling</w:t>
      </w:r>
      <w:r w:rsidR="0010192E">
        <w:t xml:space="preserve"> or the </w:t>
      </w:r>
      <w:r w:rsidR="00681B8B">
        <w:t xml:space="preserve">limited </w:t>
      </w:r>
      <w:r w:rsidR="0010192E">
        <w:t>capacity of the Committee</w:t>
      </w:r>
      <w:r w:rsidR="00055D40">
        <w:t>;</w:t>
      </w:r>
      <w:r w:rsidR="00506B17">
        <w:t xml:space="preserve"> the number of receivable files</w:t>
      </w:r>
      <w:r w:rsidR="007E738F">
        <w:t xml:space="preserve"> </w:t>
      </w:r>
      <w:r w:rsidR="00CB5C5E">
        <w:t>for the 2019 cycle</w:t>
      </w:r>
      <w:r w:rsidR="00506B17">
        <w:t xml:space="preserve"> </w:t>
      </w:r>
      <w:r w:rsidR="00506B17" w:rsidRPr="002778FC">
        <w:t>was</w:t>
      </w:r>
      <w:r w:rsidR="002B4B91" w:rsidRPr="002778FC">
        <w:t xml:space="preserve"> </w:t>
      </w:r>
      <w:r w:rsidR="002B4B91" w:rsidRPr="00624062">
        <w:t>225</w:t>
      </w:r>
      <w:r w:rsidR="002B4B91" w:rsidRPr="002778FC">
        <w:t>.</w:t>
      </w:r>
    </w:p>
    <w:p w14:paraId="5EDF2F31" w14:textId="43FD46FA" w:rsidR="007F10AB" w:rsidRPr="00653987" w:rsidRDefault="00AE6F60" w:rsidP="009E022C">
      <w:pPr>
        <w:pStyle w:val="COMPara"/>
        <w:numPr>
          <w:ilvl w:val="0"/>
          <w:numId w:val="13"/>
        </w:numPr>
        <w:ind w:left="567" w:hanging="567"/>
        <w:jc w:val="both"/>
      </w:pPr>
      <w:r w:rsidRPr="002778FC">
        <w:t xml:space="preserve">In accordance with paragraph 34 of the Operational Directives, States Parties with several receivable files indicated </w:t>
      </w:r>
      <w:r w:rsidR="001124EF" w:rsidRPr="002778FC">
        <w:t xml:space="preserve">to the Secretariat </w:t>
      </w:r>
      <w:r w:rsidR="000D13A3" w:rsidRPr="002778FC">
        <w:t>the</w:t>
      </w:r>
      <w:r w:rsidRPr="002778FC">
        <w:t xml:space="preserve"> file </w:t>
      </w:r>
      <w:r w:rsidR="000D13A3" w:rsidRPr="002778FC">
        <w:t>they wish</w:t>
      </w:r>
      <w:r w:rsidR="0044475A" w:rsidRPr="002778FC">
        <w:t>ed</w:t>
      </w:r>
      <w:r w:rsidR="000D13A3" w:rsidRPr="002778FC">
        <w:t xml:space="preserve"> </w:t>
      </w:r>
      <w:r w:rsidRPr="002778FC">
        <w:t>to</w:t>
      </w:r>
      <w:r w:rsidR="000D13A3" w:rsidRPr="002778FC">
        <w:t xml:space="preserve"> have</w:t>
      </w:r>
      <w:r w:rsidRPr="002778FC">
        <w:t xml:space="preserve"> </w:t>
      </w:r>
      <w:r w:rsidR="000D13A3" w:rsidRPr="002778FC">
        <w:t>processed</w:t>
      </w:r>
      <w:r w:rsidRPr="002778FC">
        <w:t xml:space="preserve"> for the 2018 </w:t>
      </w:r>
      <w:r w:rsidR="005E49E5" w:rsidRPr="002778FC">
        <w:t>or</w:t>
      </w:r>
      <w:r w:rsidRPr="002778FC">
        <w:t xml:space="preserve"> 2019 cycle. </w:t>
      </w:r>
      <w:r w:rsidR="000727F3" w:rsidRPr="002778FC">
        <w:t xml:space="preserve">As </w:t>
      </w:r>
      <w:r w:rsidR="00FA3EF5">
        <w:t xml:space="preserve">a </w:t>
      </w:r>
      <w:r w:rsidR="005E49E5" w:rsidRPr="002778FC">
        <w:t>result,</w:t>
      </w:r>
      <w:r w:rsidR="000727F3" w:rsidRPr="002778FC">
        <w:t xml:space="preserve"> there were </w:t>
      </w:r>
      <w:r w:rsidR="00076639" w:rsidRPr="00624062">
        <w:t>seventy-three</w:t>
      </w:r>
      <w:r w:rsidR="00076639" w:rsidRPr="002778FC">
        <w:t xml:space="preserve"> </w:t>
      </w:r>
      <w:r w:rsidRPr="002778FC">
        <w:t>potential files</w:t>
      </w:r>
      <w:r w:rsidR="000727F3" w:rsidRPr="002778FC">
        <w:t xml:space="preserve"> for the 2019 cycle </w:t>
      </w:r>
      <w:r w:rsidR="00AB72B7" w:rsidRPr="002778FC">
        <w:t xml:space="preserve">compared to </w:t>
      </w:r>
      <w:r w:rsidR="00076639" w:rsidRPr="00624062">
        <w:t>sixty-four</w:t>
      </w:r>
      <w:r w:rsidR="00076639" w:rsidRPr="002778FC">
        <w:t xml:space="preserve"> </w:t>
      </w:r>
      <w:r w:rsidRPr="002778FC">
        <w:t>for the 2018 cycle.</w:t>
      </w:r>
      <w:r>
        <w:t xml:space="preserve"> </w:t>
      </w:r>
      <w:r w:rsidR="00CA50E5">
        <w:t xml:space="preserve">The list of potential files for the </w:t>
      </w:r>
      <w:hyperlink r:id="rId9" w:history="1">
        <w:r w:rsidR="00CA50E5" w:rsidRPr="00C33B53">
          <w:rPr>
            <w:rStyle w:val="Hyperlink"/>
          </w:rPr>
          <w:t>2019 cycle</w:t>
        </w:r>
      </w:hyperlink>
      <w:r w:rsidR="00CA50E5">
        <w:t xml:space="preserve"> and for the </w:t>
      </w:r>
      <w:hyperlink r:id="rId10" w:history="1">
        <w:r w:rsidR="00CA50E5" w:rsidRPr="00C33B53">
          <w:rPr>
            <w:rStyle w:val="Hyperlink"/>
          </w:rPr>
          <w:t>2018</w:t>
        </w:r>
        <w:r w:rsidR="009D7D02">
          <w:rPr>
            <w:rStyle w:val="Hyperlink"/>
          </w:rPr>
          <w:t> </w:t>
        </w:r>
        <w:r w:rsidR="00CA50E5" w:rsidRPr="00C33B53">
          <w:rPr>
            <w:rStyle w:val="Hyperlink"/>
          </w:rPr>
          <w:t>cycle</w:t>
        </w:r>
      </w:hyperlink>
      <w:r w:rsidR="00C661DD">
        <w:t xml:space="preserve"> </w:t>
      </w:r>
      <w:proofErr w:type="gramStart"/>
      <w:r w:rsidR="00C661DD">
        <w:t>is</w:t>
      </w:r>
      <w:r w:rsidR="00CA50E5" w:rsidRPr="00653987">
        <w:t xml:space="preserve"> displayed</w:t>
      </w:r>
      <w:proofErr w:type="gramEnd"/>
      <w:r w:rsidR="00CA50E5" w:rsidRPr="00653987">
        <w:t xml:space="preserve"> on a </w:t>
      </w:r>
      <w:r w:rsidR="00CA50E5" w:rsidRPr="00C33B53">
        <w:t>dedicated page</w:t>
      </w:r>
      <w:r w:rsidR="00CA50E5" w:rsidRPr="00653987">
        <w:t xml:space="preserve"> of the </w:t>
      </w:r>
      <w:r w:rsidR="00076639">
        <w:t xml:space="preserve">website of the </w:t>
      </w:r>
      <w:r w:rsidR="00CA50E5" w:rsidRPr="00653987">
        <w:t xml:space="preserve">Convention </w:t>
      </w:r>
      <w:r w:rsidR="00C661DD">
        <w:t>along with an indication of those files that are</w:t>
      </w:r>
      <w:r w:rsidR="00F76233">
        <w:t xml:space="preserve"> or were</w:t>
      </w:r>
      <w:r w:rsidR="00C661DD">
        <w:t xml:space="preserve"> to be treated for each of the two cycles</w:t>
      </w:r>
      <w:r w:rsidR="00CA50E5" w:rsidRPr="00653987">
        <w:t>.</w:t>
      </w:r>
      <w:r w:rsidR="00C661DD">
        <w:t xml:space="preserve"> </w:t>
      </w:r>
      <w:r w:rsidR="009E022C">
        <w:t xml:space="preserve">Furthermore, for </w:t>
      </w:r>
      <w:r w:rsidR="00354416">
        <w:t xml:space="preserve">ease of </w:t>
      </w:r>
      <w:r w:rsidR="009E022C">
        <w:t xml:space="preserve">reference, the annex to this document provides the list of potential files for the </w:t>
      </w:r>
      <w:hyperlink r:id="rId11" w:history="1">
        <w:r w:rsidR="009E022C" w:rsidRPr="00C33B53">
          <w:rPr>
            <w:rStyle w:val="Hyperlink"/>
          </w:rPr>
          <w:t>2019</w:t>
        </w:r>
        <w:r w:rsidR="009D7D02">
          <w:rPr>
            <w:rStyle w:val="Hyperlink"/>
          </w:rPr>
          <w:t> </w:t>
        </w:r>
        <w:r w:rsidR="009E022C" w:rsidRPr="00C33B53">
          <w:rPr>
            <w:rStyle w:val="Hyperlink"/>
          </w:rPr>
          <w:t>cycle</w:t>
        </w:r>
      </w:hyperlink>
      <w:r w:rsidR="009E022C" w:rsidRPr="00653987">
        <w:t>.</w:t>
      </w:r>
      <w:r w:rsidR="009E022C">
        <w:t xml:space="preserve"> </w:t>
      </w:r>
      <w:r w:rsidR="00C661DD">
        <w:t xml:space="preserve">The Secretariat </w:t>
      </w:r>
      <w:r w:rsidR="00C33B53">
        <w:t xml:space="preserve">determined </w:t>
      </w:r>
      <w:r w:rsidR="00C661DD">
        <w:t xml:space="preserve">the files to </w:t>
      </w:r>
      <w:proofErr w:type="gramStart"/>
      <w:r w:rsidR="00C661DD">
        <w:t>be treated</w:t>
      </w:r>
      <w:proofErr w:type="gramEnd"/>
      <w:r w:rsidR="00C661DD">
        <w:t xml:space="preserve"> </w:t>
      </w:r>
      <w:r w:rsidR="00C33B53">
        <w:t>by</w:t>
      </w:r>
      <w:r w:rsidR="00C50DD5">
        <w:t xml:space="preserve"> </w:t>
      </w:r>
      <w:r w:rsidR="00C33B53">
        <w:t>applying</w:t>
      </w:r>
      <w:r w:rsidR="005F7A18">
        <w:t xml:space="preserve"> the d</w:t>
      </w:r>
      <w:r w:rsidR="007F10AB">
        <w:t xml:space="preserve">ecisions of the Committee and the </w:t>
      </w:r>
      <w:r w:rsidR="007F10AB" w:rsidRPr="002227D0">
        <w:t>level</w:t>
      </w:r>
      <w:r w:rsidR="00076639">
        <w:t>s</w:t>
      </w:r>
      <w:r w:rsidR="007F10AB" w:rsidRPr="002227D0">
        <w:t xml:space="preserve"> of </w:t>
      </w:r>
      <w:r w:rsidR="00076639" w:rsidRPr="002227D0">
        <w:t>priorit</w:t>
      </w:r>
      <w:r w:rsidR="00076639">
        <w:t>y</w:t>
      </w:r>
      <w:r w:rsidR="00076639" w:rsidRPr="002227D0">
        <w:t xml:space="preserve"> </w:t>
      </w:r>
      <w:r w:rsidR="00076639">
        <w:t>set out</w:t>
      </w:r>
      <w:r w:rsidR="00076639" w:rsidRPr="002227D0">
        <w:t xml:space="preserve"> </w:t>
      </w:r>
      <w:r w:rsidR="007F10AB" w:rsidRPr="002227D0">
        <w:t>in paragraph 34 of the Operational Directives</w:t>
      </w:r>
      <w:r w:rsidR="00354416">
        <w:t xml:space="preserve">, </w:t>
      </w:r>
      <w:r w:rsidR="00076639">
        <w:t>the</w:t>
      </w:r>
      <w:r w:rsidR="00354416">
        <w:t xml:space="preserve"> result </w:t>
      </w:r>
      <w:r w:rsidR="00076639">
        <w:t xml:space="preserve">of which </w:t>
      </w:r>
      <w:r w:rsidR="00354416">
        <w:t xml:space="preserve">is </w:t>
      </w:r>
      <w:r w:rsidR="00076639">
        <w:t>presented</w:t>
      </w:r>
      <w:r w:rsidR="00354416">
        <w:t xml:space="preserve"> </w:t>
      </w:r>
      <w:r w:rsidR="00C661DD">
        <w:t>on the dedicated pages</w:t>
      </w:r>
      <w:r w:rsidR="009E022C">
        <w:t xml:space="preserve"> and in the annex</w:t>
      </w:r>
      <w:r w:rsidR="00082905">
        <w:t>.</w:t>
      </w:r>
    </w:p>
    <w:p w14:paraId="332254D3" w14:textId="1F924F9A" w:rsidR="007F10AB" w:rsidRPr="002227D0" w:rsidRDefault="000B64CB" w:rsidP="0020106E">
      <w:pPr>
        <w:pStyle w:val="COMPara"/>
        <w:numPr>
          <w:ilvl w:val="0"/>
          <w:numId w:val="13"/>
        </w:numPr>
        <w:ind w:left="567" w:hanging="567"/>
        <w:jc w:val="both"/>
      </w:pPr>
      <w:r>
        <w:t>In application of</w:t>
      </w:r>
      <w:r w:rsidR="007F10AB">
        <w:t xml:space="preserve"> the Committee’s </w:t>
      </w:r>
      <w:r w:rsidR="007F10AB" w:rsidRPr="00AB72B7">
        <w:t>Decision</w:t>
      </w:r>
      <w:r w:rsidR="00AB72B7" w:rsidRPr="00AB72B7">
        <w:t>s</w:t>
      </w:r>
      <w:r w:rsidR="00404C3B" w:rsidRPr="00AB72B7">
        <w:t xml:space="preserve"> </w:t>
      </w:r>
      <w:hyperlink r:id="rId12" w:history="1">
        <w:r w:rsidR="00404C3B" w:rsidRPr="00AB72B7">
          <w:rPr>
            <w:rStyle w:val="Hyperlink"/>
          </w:rPr>
          <w:t>10.COM 13</w:t>
        </w:r>
      </w:hyperlink>
      <w:r w:rsidR="00AB72B7">
        <w:t xml:space="preserve"> and </w:t>
      </w:r>
      <w:hyperlink r:id="rId13" w:history="1">
        <w:r w:rsidR="00AB72B7" w:rsidRPr="00AB72B7">
          <w:rPr>
            <w:rStyle w:val="Hyperlink"/>
          </w:rPr>
          <w:t>11.COM 12</w:t>
        </w:r>
      </w:hyperlink>
      <w:r w:rsidR="007F10AB" w:rsidRPr="002227D0">
        <w:t xml:space="preserve"> to have at least one file per submitting State processed over the two cycles</w:t>
      </w:r>
      <w:r w:rsidR="00082905">
        <w:t xml:space="preserve"> </w:t>
      </w:r>
      <w:r w:rsidR="00C661DD">
        <w:t>concerned</w:t>
      </w:r>
      <w:r w:rsidR="00AB72B7">
        <w:t>,</w:t>
      </w:r>
      <w:r w:rsidR="007F10AB" w:rsidRPr="002227D0">
        <w:t xml:space="preserve"> the first </w:t>
      </w:r>
      <w:r>
        <w:t xml:space="preserve">set of </w:t>
      </w:r>
      <w:r w:rsidR="00AB72B7">
        <w:t>files</w:t>
      </w:r>
      <w:r w:rsidR="007F10AB" w:rsidRPr="002227D0">
        <w:t xml:space="preserve"> marked with priority (0) are from submitting </w:t>
      </w:r>
      <w:r w:rsidR="00AB72B7" w:rsidRPr="002227D0">
        <w:t>States that</w:t>
      </w:r>
      <w:r w:rsidR="007F10AB" w:rsidRPr="002227D0">
        <w:t xml:space="preserve"> </w:t>
      </w:r>
      <w:r w:rsidR="007F10AB">
        <w:t>did</w:t>
      </w:r>
      <w:r w:rsidR="007F10AB" w:rsidRPr="002227D0">
        <w:t xml:space="preserve"> not have </w:t>
      </w:r>
      <w:r w:rsidR="007F10AB">
        <w:t xml:space="preserve">any </w:t>
      </w:r>
      <w:r w:rsidR="00404C3B">
        <w:t xml:space="preserve">national files treated in </w:t>
      </w:r>
      <w:r w:rsidR="001124EF">
        <w:t>the preceding cycle</w:t>
      </w:r>
      <w:r w:rsidR="007F10AB" w:rsidRPr="002227D0">
        <w:t>.</w:t>
      </w:r>
      <w:r w:rsidR="0020106E">
        <w:t xml:space="preserve"> This category includes files from States that had submitted a file in a preceding </w:t>
      </w:r>
      <w:proofErr w:type="gramStart"/>
      <w:r w:rsidR="0020106E">
        <w:t xml:space="preserve">cycle </w:t>
      </w:r>
      <w:r w:rsidR="00076639">
        <w:t>which</w:t>
      </w:r>
      <w:proofErr w:type="gramEnd"/>
      <w:r w:rsidR="00076639">
        <w:t xml:space="preserve"> </w:t>
      </w:r>
      <w:r w:rsidR="0020106E">
        <w:t>could not be treated</w:t>
      </w:r>
      <w:r w:rsidR="00076639">
        <w:t>,</w:t>
      </w:r>
      <w:r w:rsidR="0020106E">
        <w:t xml:space="preserve"> as well as </w:t>
      </w:r>
      <w:r w:rsidR="00076639">
        <w:t xml:space="preserve">files </w:t>
      </w:r>
      <w:r w:rsidR="0020106E">
        <w:t>from States that had refrained from submitting</w:t>
      </w:r>
      <w:r w:rsidR="0010192E">
        <w:t xml:space="preserve"> files</w:t>
      </w:r>
      <w:r w:rsidR="0020106E">
        <w:t xml:space="preserve"> in the given preceding cycle and only submitted </w:t>
      </w:r>
      <w:r w:rsidR="00076639">
        <w:t xml:space="preserve">one in </w:t>
      </w:r>
      <w:r w:rsidR="0020106E">
        <w:t>the cycle in question.</w:t>
      </w:r>
    </w:p>
    <w:p w14:paraId="3E2EDE06" w14:textId="3B477EEB" w:rsidR="007F10AB" w:rsidRDefault="007F10AB" w:rsidP="00B22BEC">
      <w:pPr>
        <w:pStyle w:val="COMPara"/>
        <w:numPr>
          <w:ilvl w:val="0"/>
          <w:numId w:val="13"/>
        </w:numPr>
        <w:ind w:left="567" w:hanging="567"/>
        <w:jc w:val="both"/>
      </w:pPr>
      <w:r>
        <w:t>Subsequently,</w:t>
      </w:r>
      <w:r w:rsidRPr="002227D0">
        <w:t xml:space="preserve"> the files </w:t>
      </w:r>
      <w:proofErr w:type="gramStart"/>
      <w:r w:rsidRPr="002227D0">
        <w:t>are ordered</w:t>
      </w:r>
      <w:proofErr w:type="gramEnd"/>
      <w:r w:rsidRPr="002227D0">
        <w:t xml:space="preserve"> according to the level</w:t>
      </w:r>
      <w:r w:rsidR="00A4477B">
        <w:t>s</w:t>
      </w:r>
      <w:r w:rsidRPr="002227D0">
        <w:t xml:space="preserve"> of </w:t>
      </w:r>
      <w:r w:rsidR="00A4477B" w:rsidRPr="002227D0">
        <w:t>priorit</w:t>
      </w:r>
      <w:r w:rsidR="00A4477B">
        <w:t>y</w:t>
      </w:r>
      <w:r w:rsidR="00A4477B" w:rsidRPr="002227D0">
        <w:t xml:space="preserve"> s</w:t>
      </w:r>
      <w:r w:rsidR="00A4477B">
        <w:t>et out</w:t>
      </w:r>
      <w:r w:rsidR="00A4477B" w:rsidRPr="002227D0">
        <w:t xml:space="preserve"> </w:t>
      </w:r>
      <w:r w:rsidRPr="002227D0">
        <w:t xml:space="preserve">in paragraph 34 of the Operational Directives. </w:t>
      </w:r>
      <w:r>
        <w:t>P</w:t>
      </w:r>
      <w:r w:rsidRPr="002227D0">
        <w:t>riority level (</w:t>
      </w:r>
      <w:proofErr w:type="spellStart"/>
      <w:r w:rsidRPr="002227D0">
        <w:t>i</w:t>
      </w:r>
      <w:proofErr w:type="spellEnd"/>
      <w:r w:rsidRPr="002227D0">
        <w:t xml:space="preserve">) </w:t>
      </w:r>
      <w:r>
        <w:t xml:space="preserve">consists of files </w:t>
      </w:r>
      <w:r w:rsidRPr="002227D0">
        <w:t xml:space="preserve">from submitting States </w:t>
      </w:r>
      <w:r w:rsidR="00A4477B">
        <w:t>with</w:t>
      </w:r>
      <w:r w:rsidR="00A4477B" w:rsidRPr="002227D0">
        <w:t xml:space="preserve"> </w:t>
      </w:r>
      <w:r w:rsidRPr="002227D0">
        <w:t>no elements inscribed</w:t>
      </w:r>
      <w:r>
        <w:t xml:space="preserve"> on any of the Lists</w:t>
      </w:r>
      <w:r w:rsidRPr="002227D0">
        <w:t xml:space="preserve">, </w:t>
      </w:r>
      <w:r w:rsidR="00201F18">
        <w:t>good</w:t>
      </w:r>
      <w:r w:rsidRPr="002227D0">
        <w:t xml:space="preserve"> safeguarding practices selected or requests for </w:t>
      </w:r>
      <w:r>
        <w:t>I</w:t>
      </w:r>
      <w:r w:rsidRPr="002227D0">
        <w:t xml:space="preserve">nternational </w:t>
      </w:r>
      <w:r>
        <w:t>A</w:t>
      </w:r>
      <w:r w:rsidRPr="002227D0">
        <w:t xml:space="preserve">ssistance greater than US$100,000 approved </w:t>
      </w:r>
      <w:r>
        <w:t>as well as</w:t>
      </w:r>
      <w:r w:rsidRPr="002227D0">
        <w:t xml:space="preserve"> </w:t>
      </w:r>
      <w:r>
        <w:t xml:space="preserve">nominations </w:t>
      </w:r>
      <w:r w:rsidRPr="002227D0">
        <w:t>to the List of Intangible Cultural Heritage in Need of Urgent Safeguarding</w:t>
      </w:r>
      <w:r>
        <w:t xml:space="preserve"> (including one multinational </w:t>
      </w:r>
      <w:r>
        <w:lastRenderedPageBreak/>
        <w:t>file).</w:t>
      </w:r>
      <w:r w:rsidR="00A4477B">
        <w:t xml:space="preserve"> </w:t>
      </w:r>
      <w:r w:rsidRPr="00B4633F">
        <w:t xml:space="preserve">Priority (ii) </w:t>
      </w:r>
      <w:r w:rsidR="00F76233">
        <w:t xml:space="preserve">corresponds to </w:t>
      </w:r>
      <w:r w:rsidRPr="00B4633F">
        <w:t>multinational files.</w:t>
      </w:r>
      <w:r>
        <w:t xml:space="preserve"> </w:t>
      </w:r>
      <w:r w:rsidRPr="00B4633F">
        <w:t xml:space="preserve">Priority (iii) </w:t>
      </w:r>
      <w:r>
        <w:t>includes</w:t>
      </w:r>
      <w:r w:rsidRPr="00B4633F">
        <w:t xml:space="preserve"> the remaining files, in increasing order of the number of elements previously inscribed, best safeguarding prac</w:t>
      </w:r>
      <w:r>
        <w:t>tices selected or requests for International A</w:t>
      </w:r>
      <w:r w:rsidRPr="00B4633F">
        <w:t>ssistance approved, in comparison with other submitting States.</w:t>
      </w:r>
    </w:p>
    <w:p w14:paraId="5D30064A" w14:textId="303EF3F9" w:rsidR="00101288" w:rsidRDefault="006E4083" w:rsidP="00D56FFA">
      <w:pPr>
        <w:pStyle w:val="COMPara"/>
        <w:numPr>
          <w:ilvl w:val="0"/>
          <w:numId w:val="13"/>
        </w:numPr>
        <w:ind w:left="567" w:hanging="567"/>
        <w:jc w:val="both"/>
      </w:pPr>
      <w:r>
        <w:t xml:space="preserve">As a result, </w:t>
      </w:r>
      <w:r w:rsidR="00A4477B">
        <w:t xml:space="preserve">fifty-one </w:t>
      </w:r>
      <w:r>
        <w:t xml:space="preserve">files </w:t>
      </w:r>
      <w:proofErr w:type="gramStart"/>
      <w:r w:rsidR="00681B8B">
        <w:t>are being</w:t>
      </w:r>
      <w:r>
        <w:t xml:space="preserve"> treated</w:t>
      </w:r>
      <w:proofErr w:type="gramEnd"/>
      <w:r>
        <w:t xml:space="preserve"> for the 2019 cycle</w:t>
      </w:r>
      <w:r w:rsidR="00681B8B">
        <w:t xml:space="preserve"> </w:t>
      </w:r>
      <w:r w:rsidR="005B0F6D">
        <w:t>(</w:t>
      </w:r>
      <w:r w:rsidR="00A4477B">
        <w:t xml:space="preserve">forty-six </w:t>
      </w:r>
      <w:r w:rsidR="005B0F6D">
        <w:t xml:space="preserve">national and </w:t>
      </w:r>
      <w:r w:rsidR="00A4477B">
        <w:t>five</w:t>
      </w:r>
      <w:r w:rsidR="009D7D02">
        <w:t> </w:t>
      </w:r>
      <w:r w:rsidR="005B0F6D">
        <w:t xml:space="preserve">multinational files) </w:t>
      </w:r>
      <w:r>
        <w:t xml:space="preserve">and </w:t>
      </w:r>
      <w:r w:rsidR="00A4477B">
        <w:t xml:space="preserve">fifty </w:t>
      </w:r>
      <w:r>
        <w:t>files were treated for the 2018 cycle</w:t>
      </w:r>
      <w:r w:rsidR="00681B8B">
        <w:t xml:space="preserve"> </w:t>
      </w:r>
      <w:r w:rsidR="00945B5B">
        <w:t>(</w:t>
      </w:r>
      <w:r w:rsidR="00A4477B">
        <w:t xml:space="preserve">forty-four </w:t>
      </w:r>
      <w:r w:rsidR="00945B5B">
        <w:t xml:space="preserve">national and </w:t>
      </w:r>
      <w:r w:rsidR="00A4477B">
        <w:t>six</w:t>
      </w:r>
      <w:r w:rsidR="009D7D02">
        <w:t> </w:t>
      </w:r>
      <w:r w:rsidR="00945B5B">
        <w:t>multinational files)</w:t>
      </w:r>
      <w:r>
        <w:t xml:space="preserve">. </w:t>
      </w:r>
      <w:r w:rsidR="00F76233">
        <w:t>With regard to the 2019</w:t>
      </w:r>
      <w:r w:rsidR="00F76233" w:rsidRPr="000C493D">
        <w:t xml:space="preserve"> cycle</w:t>
      </w:r>
      <w:r w:rsidR="00F76233">
        <w:t xml:space="preserve">, </w:t>
      </w:r>
      <w:r w:rsidR="00F76233" w:rsidRPr="00624062">
        <w:t>t</w:t>
      </w:r>
      <w:r w:rsidR="001124EF" w:rsidRPr="00624062">
        <w:t>wenty-two States</w:t>
      </w:r>
      <w:r w:rsidR="007F10AB" w:rsidRPr="002778FC">
        <w:t xml:space="preserve"> </w:t>
      </w:r>
      <w:r w:rsidR="00A4477B" w:rsidRPr="002778FC">
        <w:t xml:space="preserve">with </w:t>
      </w:r>
      <w:r w:rsidR="001124EF" w:rsidRPr="002778FC">
        <w:t xml:space="preserve">two elements or more inscribed could </w:t>
      </w:r>
      <w:r w:rsidR="00F76233" w:rsidRPr="002778FC">
        <w:t>not have their files</w:t>
      </w:r>
      <w:r w:rsidR="001124EF" w:rsidRPr="002778FC">
        <w:t xml:space="preserve"> treated</w:t>
      </w:r>
      <w:r w:rsidR="00F76233" w:rsidRPr="002778FC">
        <w:t>.</w:t>
      </w:r>
      <w:r w:rsidR="001124EF" w:rsidRPr="002778FC">
        <w:t xml:space="preserve"> </w:t>
      </w:r>
      <w:r w:rsidR="003E3197" w:rsidRPr="002778FC">
        <w:t>As a comparison, t</w:t>
      </w:r>
      <w:r w:rsidR="00F76233" w:rsidRPr="002778FC">
        <w:t xml:space="preserve">he number of </w:t>
      </w:r>
      <w:r w:rsidR="00945B5B" w:rsidRPr="002778FC">
        <w:t xml:space="preserve">States for which no file </w:t>
      </w:r>
      <w:proofErr w:type="gramStart"/>
      <w:r w:rsidR="00F76233" w:rsidRPr="002778FC">
        <w:t>could be treated</w:t>
      </w:r>
      <w:proofErr w:type="gramEnd"/>
      <w:r w:rsidR="00F76233" w:rsidRPr="002778FC">
        <w:t xml:space="preserve"> for the 2018 cycle was </w:t>
      </w:r>
      <w:r w:rsidR="00707CC6" w:rsidRPr="00624062">
        <w:t>fourteen</w:t>
      </w:r>
      <w:r w:rsidR="001124EF">
        <w:t xml:space="preserve"> </w:t>
      </w:r>
      <w:r w:rsidR="00A4477B">
        <w:t xml:space="preserve">for </w:t>
      </w:r>
      <w:r w:rsidR="001124EF">
        <w:t xml:space="preserve">States </w:t>
      </w:r>
      <w:r w:rsidR="00A4477B">
        <w:t xml:space="preserve">with </w:t>
      </w:r>
      <w:r w:rsidR="001124EF">
        <w:t>four or more elements inscribed.</w:t>
      </w:r>
    </w:p>
    <w:p w14:paraId="439280E6" w14:textId="14A0D676" w:rsidR="00101288" w:rsidRDefault="004719A5" w:rsidP="00101288">
      <w:pPr>
        <w:pStyle w:val="COMPara"/>
        <w:numPr>
          <w:ilvl w:val="0"/>
          <w:numId w:val="13"/>
        </w:numPr>
        <w:ind w:left="567" w:hanging="567"/>
        <w:jc w:val="both"/>
      </w:pPr>
      <w:r>
        <w:t>As a</w:t>
      </w:r>
      <w:r w:rsidR="00A4477B">
        <w:t xml:space="preserve"> parenthesis, a</w:t>
      </w:r>
      <w:r w:rsidR="00101288" w:rsidRPr="006C2C55">
        <w:t xml:space="preserve"> </w:t>
      </w:r>
      <w:r w:rsidR="00101288">
        <w:t xml:space="preserve">recent trend </w:t>
      </w:r>
      <w:r w:rsidR="00A4477B">
        <w:t>needs to</w:t>
      </w:r>
      <w:r w:rsidR="00101288">
        <w:t xml:space="preserve"> be recorded</w:t>
      </w:r>
      <w:r w:rsidR="00A4477B">
        <w:t xml:space="preserve"> that</w:t>
      </w:r>
      <w:r w:rsidR="00101288">
        <w:t xml:space="preserve"> </w:t>
      </w:r>
      <w:r w:rsidR="005742AA">
        <w:t>point</w:t>
      </w:r>
      <w:r w:rsidR="00A4477B">
        <w:t>s</w:t>
      </w:r>
      <w:r w:rsidR="005742AA">
        <w:t xml:space="preserve"> to </w:t>
      </w:r>
      <w:r w:rsidR="00101288">
        <w:t>an increased</w:t>
      </w:r>
      <w:r w:rsidR="00101288" w:rsidRPr="006C2C55">
        <w:t xml:space="preserve"> number of files in category zero (0), namely from submitting States that did not have any national files treated in the preceding cycle. This concerns thirty-two files for the 2019 cycle</w:t>
      </w:r>
      <w:r w:rsidR="00A4477B">
        <w:t>,</w:t>
      </w:r>
      <w:r w:rsidR="00101288" w:rsidRPr="006C2C55">
        <w:t xml:space="preserve"> </w:t>
      </w:r>
      <w:r>
        <w:t>that is</w:t>
      </w:r>
      <w:r w:rsidR="00A4477B">
        <w:t>,</w:t>
      </w:r>
      <w:r w:rsidR="00101288" w:rsidRPr="006C2C55">
        <w:t xml:space="preserve"> two</w:t>
      </w:r>
      <w:r w:rsidR="009D7D02">
        <w:t> </w:t>
      </w:r>
      <w:r w:rsidR="00101288" w:rsidRPr="006C2C55">
        <w:t>thirds of the files to be treated. In comparison, the</w:t>
      </w:r>
      <w:r w:rsidR="00A4477B">
        <w:t>re were twenty-five such</w:t>
      </w:r>
      <w:r w:rsidR="00101288" w:rsidRPr="006C2C55">
        <w:t xml:space="preserve"> files </w:t>
      </w:r>
      <w:r w:rsidR="00A4477B">
        <w:t>in</w:t>
      </w:r>
      <w:r w:rsidR="00101288" w:rsidRPr="006C2C55">
        <w:t xml:space="preserve"> the 2018</w:t>
      </w:r>
      <w:r w:rsidR="009D7D02">
        <w:t> </w:t>
      </w:r>
      <w:r w:rsidR="00101288" w:rsidRPr="006C2C55">
        <w:t xml:space="preserve">cycle and twenty-two in the 2017 cycle. </w:t>
      </w:r>
      <w:r w:rsidR="00101288">
        <w:t xml:space="preserve">If this trend continues, </w:t>
      </w:r>
      <w:r w:rsidR="00101288" w:rsidRPr="006C2C55">
        <w:t>States Parties may fac</w:t>
      </w:r>
      <w:r w:rsidR="00101288">
        <w:t xml:space="preserve">e </w:t>
      </w:r>
      <w:r w:rsidR="00101288" w:rsidRPr="006C2C55">
        <w:t xml:space="preserve">a situation </w:t>
      </w:r>
      <w:r w:rsidR="00A4477B">
        <w:t>in which</w:t>
      </w:r>
      <w:r w:rsidR="00101288" w:rsidRPr="006C2C55">
        <w:t xml:space="preserve"> files corresponding to category (ii) – multinational files – may not be treated. </w:t>
      </w:r>
      <w:r w:rsidR="00101288">
        <w:t>This</w:t>
      </w:r>
      <w:r w:rsidR="00A4477B">
        <w:t>,</w:t>
      </w:r>
      <w:r w:rsidR="00101288">
        <w:t xml:space="preserve"> in turn</w:t>
      </w:r>
      <w:r w:rsidR="00A4477B">
        <w:t>,</w:t>
      </w:r>
      <w:r w:rsidR="00101288">
        <w:t xml:space="preserve"> </w:t>
      </w:r>
      <w:r w:rsidR="00101288" w:rsidRPr="006C2C55">
        <w:t>mean</w:t>
      </w:r>
      <w:r w:rsidR="00101288">
        <w:t>s</w:t>
      </w:r>
      <w:r w:rsidR="00101288" w:rsidRPr="006C2C55">
        <w:t xml:space="preserve"> that the current system of priorities </w:t>
      </w:r>
      <w:r w:rsidR="00E01992">
        <w:t>might</w:t>
      </w:r>
      <w:r w:rsidR="00101288" w:rsidRPr="006C2C55">
        <w:t xml:space="preserve"> </w:t>
      </w:r>
      <w:r w:rsidR="00A4477B">
        <w:t xml:space="preserve">need to </w:t>
      </w:r>
      <w:proofErr w:type="gramStart"/>
      <w:r w:rsidR="00A4477B">
        <w:t>be revised</w:t>
      </w:r>
      <w:proofErr w:type="gramEnd"/>
      <w:r w:rsidR="00101288" w:rsidRPr="006C2C55">
        <w:t xml:space="preserve"> in </w:t>
      </w:r>
      <w:r w:rsidR="00A4477B">
        <w:t>the</w:t>
      </w:r>
      <w:r w:rsidR="00101288" w:rsidRPr="006C2C55">
        <w:t xml:space="preserve"> </w:t>
      </w:r>
      <w:r w:rsidR="006A4254">
        <w:t>not so distant future</w:t>
      </w:r>
      <w:r w:rsidR="00101288" w:rsidRPr="006C2C55">
        <w:t>.</w:t>
      </w:r>
    </w:p>
    <w:p w14:paraId="3FDBB40F" w14:textId="5ACC60A5" w:rsidR="00175C2B" w:rsidRPr="00E62D1C" w:rsidRDefault="00175C2B" w:rsidP="00E62D1C">
      <w:pPr>
        <w:pStyle w:val="COMPara"/>
        <w:numPr>
          <w:ilvl w:val="0"/>
          <w:numId w:val="0"/>
        </w:numPr>
        <w:spacing w:before="240"/>
        <w:rPr>
          <w:b/>
        </w:rPr>
      </w:pPr>
      <w:r w:rsidRPr="00E62D1C">
        <w:rPr>
          <w:b/>
        </w:rPr>
        <w:t>Number of files for the 2020 and 2021 cycles</w:t>
      </w:r>
    </w:p>
    <w:p w14:paraId="0838D9AC" w14:textId="795016C0" w:rsidR="007E3B16" w:rsidRDefault="008A729A" w:rsidP="007E3B16">
      <w:pPr>
        <w:pStyle w:val="COMPara"/>
        <w:numPr>
          <w:ilvl w:val="0"/>
          <w:numId w:val="13"/>
        </w:numPr>
        <w:ind w:left="567" w:hanging="567"/>
        <w:jc w:val="both"/>
        <w:rPr>
          <w:lang w:val="en-US"/>
        </w:rPr>
      </w:pPr>
      <w:r>
        <w:rPr>
          <w:lang w:val="en-US"/>
        </w:rPr>
        <w:t>It is proposed that the Committee</w:t>
      </w:r>
      <w:r w:rsidR="00A4477B">
        <w:rPr>
          <w:lang w:val="en-US"/>
        </w:rPr>
        <w:t xml:space="preserve"> again</w:t>
      </w:r>
      <w:r>
        <w:rPr>
          <w:lang w:val="en-US"/>
        </w:rPr>
        <w:t xml:space="preserve"> </w:t>
      </w:r>
      <w:r w:rsidR="00A4477B">
        <w:rPr>
          <w:lang w:val="en-US"/>
        </w:rPr>
        <w:t>set</w:t>
      </w:r>
      <w:r>
        <w:rPr>
          <w:lang w:val="en-US"/>
        </w:rPr>
        <w:t xml:space="preserve"> t</w:t>
      </w:r>
      <w:r w:rsidR="007E3B16">
        <w:rPr>
          <w:lang w:val="en-US"/>
        </w:rPr>
        <w:t>he overall number of</w:t>
      </w:r>
      <w:r>
        <w:rPr>
          <w:lang w:val="en-US"/>
        </w:rPr>
        <w:t xml:space="preserve"> files for the 2020 and 2021</w:t>
      </w:r>
      <w:r w:rsidR="009D7D02">
        <w:rPr>
          <w:lang w:val="en-US"/>
        </w:rPr>
        <w:t> </w:t>
      </w:r>
      <w:r>
        <w:rPr>
          <w:lang w:val="en-US"/>
        </w:rPr>
        <w:t xml:space="preserve">cycles </w:t>
      </w:r>
      <w:r w:rsidR="00A4477B">
        <w:rPr>
          <w:lang w:val="en-US"/>
        </w:rPr>
        <w:t>at</w:t>
      </w:r>
      <w:r>
        <w:rPr>
          <w:lang w:val="en-US"/>
        </w:rPr>
        <w:t xml:space="preserve"> </w:t>
      </w:r>
      <w:r w:rsidR="00A4477B">
        <w:rPr>
          <w:lang w:val="en-US"/>
        </w:rPr>
        <w:t>fifty</w:t>
      </w:r>
      <w:r>
        <w:rPr>
          <w:lang w:val="en-US"/>
        </w:rPr>
        <w:t xml:space="preserve">, </w:t>
      </w:r>
      <w:r w:rsidR="00E01992">
        <w:rPr>
          <w:lang w:val="en-US"/>
        </w:rPr>
        <w:t>w</w:t>
      </w:r>
      <w:r>
        <w:rPr>
          <w:lang w:val="en-US"/>
        </w:rPr>
        <w:t xml:space="preserve">hile </w:t>
      </w:r>
      <w:r w:rsidR="00E01992">
        <w:rPr>
          <w:lang w:val="en-US"/>
        </w:rPr>
        <w:t>continu</w:t>
      </w:r>
      <w:r w:rsidR="00A4477B">
        <w:rPr>
          <w:lang w:val="en-US"/>
        </w:rPr>
        <w:t>ing</w:t>
      </w:r>
      <w:r w:rsidR="00E01992">
        <w:rPr>
          <w:lang w:val="en-US"/>
        </w:rPr>
        <w:t xml:space="preserve"> to </w:t>
      </w:r>
      <w:r>
        <w:rPr>
          <w:lang w:val="en-US"/>
        </w:rPr>
        <w:t xml:space="preserve">maintain the principle of </w:t>
      </w:r>
      <w:r w:rsidR="00E93091">
        <w:rPr>
          <w:lang w:val="en-US"/>
        </w:rPr>
        <w:t xml:space="preserve">at least </w:t>
      </w:r>
      <w:r>
        <w:rPr>
          <w:lang w:val="en-US"/>
        </w:rPr>
        <w:t xml:space="preserve">one file per submitting State </w:t>
      </w:r>
      <w:r w:rsidR="00E93091">
        <w:rPr>
          <w:lang w:val="en-US"/>
        </w:rPr>
        <w:t xml:space="preserve">to be treated </w:t>
      </w:r>
      <w:r>
        <w:rPr>
          <w:lang w:val="en-US"/>
        </w:rPr>
        <w:t xml:space="preserve">during each two-year period. </w:t>
      </w:r>
      <w:r w:rsidR="00A4477B">
        <w:rPr>
          <w:lang w:val="en-US"/>
        </w:rPr>
        <w:t>Remaining</w:t>
      </w:r>
      <w:r w:rsidR="00F14624">
        <w:rPr>
          <w:lang w:val="en-US"/>
        </w:rPr>
        <w:t xml:space="preserve"> in line with the practice of </w:t>
      </w:r>
      <w:r w:rsidR="00A4477B">
        <w:rPr>
          <w:lang w:val="en-US"/>
        </w:rPr>
        <w:t xml:space="preserve">the </w:t>
      </w:r>
      <w:r w:rsidR="00F14624">
        <w:rPr>
          <w:lang w:val="en-US"/>
        </w:rPr>
        <w:t xml:space="preserve">recent past, </w:t>
      </w:r>
      <w:r w:rsidR="00A4477B">
        <w:rPr>
          <w:lang w:val="en-US"/>
        </w:rPr>
        <w:t>this</w:t>
      </w:r>
      <w:r>
        <w:rPr>
          <w:lang w:val="en-US"/>
        </w:rPr>
        <w:t xml:space="preserve"> decision </w:t>
      </w:r>
      <w:proofErr w:type="gramStart"/>
      <w:r w:rsidR="00A4477B">
        <w:rPr>
          <w:lang w:val="en-US"/>
        </w:rPr>
        <w:t>could</w:t>
      </w:r>
      <w:r>
        <w:rPr>
          <w:lang w:val="en-US"/>
        </w:rPr>
        <w:t xml:space="preserve"> again be accompanied</w:t>
      </w:r>
      <w:proofErr w:type="gramEnd"/>
      <w:r>
        <w:rPr>
          <w:lang w:val="en-US"/>
        </w:rPr>
        <w:t xml:space="preserve"> by </w:t>
      </w:r>
      <w:r w:rsidR="00A4477B">
        <w:rPr>
          <w:lang w:val="en-US"/>
        </w:rPr>
        <w:t>a</w:t>
      </w:r>
      <w:r>
        <w:rPr>
          <w:lang w:val="en-US"/>
        </w:rPr>
        <w:t xml:space="preserve"> request </w:t>
      </w:r>
      <w:r w:rsidR="004719A5">
        <w:rPr>
          <w:lang w:val="en-US"/>
        </w:rPr>
        <w:t>that</w:t>
      </w:r>
      <w:r>
        <w:rPr>
          <w:lang w:val="en-US"/>
        </w:rPr>
        <w:t xml:space="preserve"> the Secretariat exercise flexibility whe</w:t>
      </w:r>
      <w:r w:rsidR="00F14624">
        <w:rPr>
          <w:lang w:val="en-US"/>
        </w:rPr>
        <w:t xml:space="preserve">n applying these limits in order to </w:t>
      </w:r>
      <w:r w:rsidR="00A4477B">
        <w:rPr>
          <w:lang w:val="en-US"/>
        </w:rPr>
        <w:t>allow for</w:t>
      </w:r>
      <w:r w:rsidR="00F14624">
        <w:rPr>
          <w:lang w:val="en-US"/>
        </w:rPr>
        <w:t xml:space="preserve"> greater equity among submitting States with equal priority.</w:t>
      </w:r>
    </w:p>
    <w:p w14:paraId="4E7FE52C" w14:textId="1085B233" w:rsidR="00244470" w:rsidRPr="00E62D1C" w:rsidRDefault="00244470" w:rsidP="00175579">
      <w:pPr>
        <w:pStyle w:val="COMPara"/>
        <w:numPr>
          <w:ilvl w:val="0"/>
          <w:numId w:val="13"/>
        </w:numPr>
        <w:ind w:left="567" w:hanging="567"/>
        <w:jc w:val="both"/>
        <w:rPr>
          <w:lang w:val="en-US"/>
        </w:rPr>
      </w:pPr>
      <w:r>
        <w:rPr>
          <w:lang w:val="en-US"/>
        </w:rPr>
        <w:t xml:space="preserve">This proposal is based on the </w:t>
      </w:r>
      <w:r w:rsidR="00E57827">
        <w:rPr>
          <w:lang w:val="en-US"/>
        </w:rPr>
        <w:t xml:space="preserve">following </w:t>
      </w:r>
      <w:r>
        <w:rPr>
          <w:lang w:val="en-US"/>
        </w:rPr>
        <w:t>assessment of the workload of the Committee and the Secretariat as well as of the Evaluation Body:</w:t>
      </w:r>
    </w:p>
    <w:p w14:paraId="3B56E7AD" w14:textId="01DC5EF1" w:rsidR="0085771B" w:rsidRDefault="00D70C5E" w:rsidP="009D7D02">
      <w:pPr>
        <w:pStyle w:val="COMPara"/>
        <w:numPr>
          <w:ilvl w:val="0"/>
          <w:numId w:val="0"/>
        </w:numPr>
        <w:ind w:left="567"/>
        <w:jc w:val="both"/>
      </w:pPr>
      <w:r w:rsidRPr="00E62D1C">
        <w:rPr>
          <w:u w:val="single"/>
        </w:rPr>
        <w:t>Committee</w:t>
      </w:r>
      <w:r w:rsidR="00F94AE3" w:rsidRPr="00E62D1C">
        <w:t>:</w:t>
      </w:r>
      <w:r w:rsidR="00F94AE3">
        <w:t xml:space="preserve"> </w:t>
      </w:r>
      <w:r w:rsidR="006B1690">
        <w:t>Given the increased</w:t>
      </w:r>
      <w:r w:rsidR="007D2064">
        <w:t xml:space="preserve"> volume and complexity of issues requir</w:t>
      </w:r>
      <w:r w:rsidR="006B1690">
        <w:t>ing</w:t>
      </w:r>
      <w:r w:rsidR="007D2064">
        <w:t xml:space="preserve"> the attention of the Committee</w:t>
      </w:r>
      <w:r w:rsidR="00A4477B">
        <w:t>,</w:t>
      </w:r>
      <w:r w:rsidR="007D2064">
        <w:t xml:space="preserve"> its annual meeting </w:t>
      </w:r>
      <w:proofErr w:type="gramStart"/>
      <w:r w:rsidR="007D2064">
        <w:t>has been extended</w:t>
      </w:r>
      <w:proofErr w:type="gramEnd"/>
      <w:r w:rsidR="007D2064">
        <w:t xml:space="preserve"> from five to six</w:t>
      </w:r>
      <w:r w:rsidR="006B1690">
        <w:t xml:space="preserve"> </w:t>
      </w:r>
      <w:r w:rsidR="007D2064">
        <w:t>days since the twelfth</w:t>
      </w:r>
      <w:r w:rsidR="009D7D02">
        <w:t> </w:t>
      </w:r>
      <w:r w:rsidR="007D2064">
        <w:t>session.</w:t>
      </w:r>
      <w:r w:rsidR="005060D6">
        <w:t xml:space="preserve"> The increase</w:t>
      </w:r>
      <w:r w:rsidR="00A4477B">
        <w:t xml:space="preserve">d </w:t>
      </w:r>
      <w:r w:rsidR="005060D6">
        <w:t xml:space="preserve">workload </w:t>
      </w:r>
      <w:proofErr w:type="gramStart"/>
      <w:r w:rsidR="005060D6">
        <w:t>is related</w:t>
      </w:r>
      <w:proofErr w:type="gramEnd"/>
      <w:r w:rsidR="005060D6">
        <w:t xml:space="preserve"> to the broadened scope of the implementation of the Convention.</w:t>
      </w:r>
      <w:r w:rsidR="00DA4146">
        <w:t xml:space="preserve"> T</w:t>
      </w:r>
      <w:r w:rsidR="005060D6">
        <w:t xml:space="preserve">he Committee has been </w:t>
      </w:r>
      <w:r w:rsidR="004719A5">
        <w:t>aware</w:t>
      </w:r>
      <w:r w:rsidR="005060D6">
        <w:t xml:space="preserve"> of the need to ensure the</w:t>
      </w:r>
      <w:r w:rsidR="006B1690">
        <w:t xml:space="preserve"> relevance of the Convention </w:t>
      </w:r>
      <w:r w:rsidR="00A4477B">
        <w:t>in relation to</w:t>
      </w:r>
      <w:r w:rsidR="006B1690">
        <w:t xml:space="preserve"> </w:t>
      </w:r>
      <w:r w:rsidR="005060D6">
        <w:t xml:space="preserve">current </w:t>
      </w:r>
      <w:r w:rsidR="00A4477B">
        <w:t xml:space="preserve">debates about </w:t>
      </w:r>
      <w:r w:rsidR="005060D6">
        <w:t xml:space="preserve">sustainable development; </w:t>
      </w:r>
      <w:r w:rsidR="00DA4146">
        <w:t>t</w:t>
      </w:r>
      <w:r w:rsidR="00B73C54">
        <w:t xml:space="preserve">opics </w:t>
      </w:r>
      <w:r w:rsidR="0085771B">
        <w:t xml:space="preserve">recently </w:t>
      </w:r>
      <w:r w:rsidR="005060D6">
        <w:t xml:space="preserve">tabled include the safeguarding of </w:t>
      </w:r>
      <w:r w:rsidR="00B73C54">
        <w:t>intangible cultural h</w:t>
      </w:r>
      <w:r w:rsidR="00EA5EDF">
        <w:t>eritage in emergencies</w:t>
      </w:r>
      <w:r w:rsidR="00A4477B">
        <w:t xml:space="preserve"> and</w:t>
      </w:r>
      <w:r w:rsidR="00B73C54">
        <w:t xml:space="preserve"> in urban </w:t>
      </w:r>
      <w:r w:rsidR="00DA4146">
        <w:t>contexts</w:t>
      </w:r>
      <w:r w:rsidR="00E93091">
        <w:t>.</w:t>
      </w:r>
      <w:r w:rsidR="00EA5EDF">
        <w:t xml:space="preserve"> </w:t>
      </w:r>
      <w:proofErr w:type="gramStart"/>
      <w:r w:rsidR="0085771B">
        <w:t>In addition, t</w:t>
      </w:r>
      <w:r w:rsidR="004369AE">
        <w:t xml:space="preserve">he </w:t>
      </w:r>
      <w:r w:rsidR="0085771B">
        <w:t>mechanisms of</w:t>
      </w:r>
      <w:r w:rsidR="004369AE">
        <w:t xml:space="preserve"> the Conven</w:t>
      </w:r>
      <w:r w:rsidR="00AF2AAC">
        <w:t xml:space="preserve">tion </w:t>
      </w:r>
      <w:r w:rsidR="00A4477B">
        <w:t>need to be revised</w:t>
      </w:r>
      <w:r w:rsidR="0085771B">
        <w:t xml:space="preserve"> following fifteen years </w:t>
      </w:r>
      <w:r w:rsidR="00A4477B">
        <w:t>since</w:t>
      </w:r>
      <w:r w:rsidR="0085771B">
        <w:t xml:space="preserve"> its </w:t>
      </w:r>
      <w:r w:rsidR="006B1690">
        <w:t>adoption</w:t>
      </w:r>
      <w:r w:rsidR="0085771B">
        <w:t>;</w:t>
      </w:r>
      <w:r w:rsidR="004369AE">
        <w:t xml:space="preserve"> </w:t>
      </w:r>
      <w:r w:rsidR="00A4477B">
        <w:t xml:space="preserve">in </w:t>
      </w:r>
      <w:r w:rsidR="00AF2AAC">
        <w:t>the current session</w:t>
      </w:r>
      <w:r w:rsidR="00A4477B">
        <w:t xml:space="preserve"> alone,</w:t>
      </w:r>
      <w:r w:rsidR="00AF2AAC">
        <w:t xml:space="preserve"> the Committee</w:t>
      </w:r>
      <w:r w:rsidR="0085771B">
        <w:t xml:space="preserve"> </w:t>
      </w:r>
      <w:r w:rsidR="00AF2AAC">
        <w:t xml:space="preserve">is called </w:t>
      </w:r>
      <w:r w:rsidR="00A4477B">
        <w:t xml:space="preserve">upon </w:t>
      </w:r>
      <w:r w:rsidR="00AF2AAC">
        <w:t xml:space="preserve">to discuss the reform of </w:t>
      </w:r>
      <w:r w:rsidR="00A4477B">
        <w:t xml:space="preserve">the </w:t>
      </w:r>
      <w:r w:rsidR="00AF2AAC">
        <w:t>periodic reporting</w:t>
      </w:r>
      <w:r w:rsidR="00A4477B">
        <w:t xml:space="preserve"> mechanism</w:t>
      </w:r>
      <w:r w:rsidR="00AF2AAC">
        <w:t xml:space="preserve">, </w:t>
      </w:r>
      <w:r w:rsidR="00A4477B">
        <w:t xml:space="preserve">the </w:t>
      </w:r>
      <w:r w:rsidR="00AF2AAC">
        <w:t xml:space="preserve">follow-up </w:t>
      </w:r>
      <w:r w:rsidR="00A4477B">
        <w:t>o</w:t>
      </w:r>
      <w:r w:rsidR="004719A5">
        <w:t>f</w:t>
      </w:r>
      <w:r w:rsidR="00A4477B">
        <w:t xml:space="preserve"> </w:t>
      </w:r>
      <w:r w:rsidR="00AF2AAC">
        <w:t xml:space="preserve">elements </w:t>
      </w:r>
      <w:r w:rsidR="00A4477B">
        <w:t xml:space="preserve">inscribed </w:t>
      </w:r>
      <w:r w:rsidR="00AF2AAC">
        <w:t xml:space="preserve">on the Lists of the Conventions, multiple submissions of International Assistance requests and </w:t>
      </w:r>
      <w:r w:rsidR="00A4477B">
        <w:t xml:space="preserve">a </w:t>
      </w:r>
      <w:r w:rsidR="00AF2AAC">
        <w:t>reflection on the participation of NGOs in the implementation of the Convention.</w:t>
      </w:r>
      <w:proofErr w:type="gramEnd"/>
      <w:r w:rsidR="00C812B9">
        <w:t xml:space="preserve"> A</w:t>
      </w:r>
      <w:r w:rsidR="00A4477B">
        <w:t>n a</w:t>
      </w:r>
      <w:r w:rsidR="00C812B9">
        <w:t xml:space="preserve">dditional number of files to </w:t>
      </w:r>
      <w:proofErr w:type="gramStart"/>
      <w:r w:rsidR="00C812B9">
        <w:t>be examined</w:t>
      </w:r>
      <w:proofErr w:type="gramEnd"/>
      <w:r w:rsidR="00C812B9">
        <w:t xml:space="preserve"> would add yet more pressure </w:t>
      </w:r>
      <w:r w:rsidR="00A4477B">
        <w:t>to</w:t>
      </w:r>
      <w:r w:rsidR="00C812B9">
        <w:t xml:space="preserve"> the already loaded agenda of the Committee.</w:t>
      </w:r>
    </w:p>
    <w:p w14:paraId="7EEFD6C7" w14:textId="63F7BAF8" w:rsidR="00C812B9" w:rsidRPr="00E62D1C" w:rsidRDefault="00725D09" w:rsidP="0013621B">
      <w:pPr>
        <w:pStyle w:val="COMPara"/>
        <w:numPr>
          <w:ilvl w:val="0"/>
          <w:numId w:val="0"/>
        </w:numPr>
        <w:ind w:left="567"/>
        <w:jc w:val="both"/>
        <w:rPr>
          <w:lang w:val="en-US"/>
        </w:rPr>
      </w:pPr>
      <w:r>
        <w:rPr>
          <w:u w:val="single"/>
        </w:rPr>
        <w:t>Secretariat</w:t>
      </w:r>
      <w:r w:rsidR="006D0EC4" w:rsidRPr="00E93091">
        <w:rPr>
          <w:bCs/>
        </w:rPr>
        <w:t>:</w:t>
      </w:r>
      <w:r w:rsidR="006D0EC4">
        <w:t xml:space="preserve"> </w:t>
      </w:r>
      <w:r w:rsidR="00C812B9">
        <w:t xml:space="preserve">The workload of the Secretariat has significantly increased in </w:t>
      </w:r>
      <w:r w:rsidR="00A4477B">
        <w:t>line</w:t>
      </w:r>
      <w:r w:rsidR="00E545F3">
        <w:t xml:space="preserve"> with the growing</w:t>
      </w:r>
      <w:r w:rsidR="00C812B9">
        <w:t xml:space="preserve"> number of States Parties (30% since 2010). </w:t>
      </w:r>
      <w:r w:rsidR="00B00211">
        <w:t xml:space="preserve">Beyond the need to support the increasing </w:t>
      </w:r>
      <w:r w:rsidR="004719A5">
        <w:t>work</w:t>
      </w:r>
      <w:r w:rsidR="00B00211">
        <w:t>load for the Committee</w:t>
      </w:r>
      <w:r w:rsidR="00A4477B">
        <w:t>,</w:t>
      </w:r>
      <w:r w:rsidR="00B00211">
        <w:t xml:space="preserve"> as described above, the Secretariat </w:t>
      </w:r>
      <w:proofErr w:type="gramStart"/>
      <w:r w:rsidR="00B00211">
        <w:t>has also been asked</w:t>
      </w:r>
      <w:proofErr w:type="gramEnd"/>
      <w:r w:rsidR="00B00211">
        <w:t xml:space="preserve"> to bear </w:t>
      </w:r>
      <w:r w:rsidR="00A4477B">
        <w:t xml:space="preserve">the </w:t>
      </w:r>
      <w:r w:rsidR="00272F30">
        <w:t>additional</w:t>
      </w:r>
      <w:r w:rsidR="00E545F3">
        <w:t xml:space="preserve"> </w:t>
      </w:r>
      <w:r w:rsidR="004719A5">
        <w:t>work</w:t>
      </w:r>
      <w:r w:rsidR="00E545F3">
        <w:t xml:space="preserve">load resulting </w:t>
      </w:r>
      <w:r w:rsidR="00B00211">
        <w:t xml:space="preserve">from </w:t>
      </w:r>
      <w:r w:rsidR="00A4477B">
        <w:t xml:space="preserve">the </w:t>
      </w:r>
      <w:r w:rsidR="00E545F3">
        <w:t xml:space="preserve">larger </w:t>
      </w:r>
      <w:r w:rsidR="00B00211">
        <w:t xml:space="preserve">number of </w:t>
      </w:r>
      <w:r w:rsidR="00E545F3">
        <w:t xml:space="preserve">requests to support national efforts </w:t>
      </w:r>
      <w:r w:rsidR="00A4477B">
        <w:t xml:space="preserve">to </w:t>
      </w:r>
      <w:r w:rsidR="00E545F3">
        <w:t xml:space="preserve">safeguard intangible cultural heritage both through statutory obligations and </w:t>
      </w:r>
      <w:r w:rsidR="004719A5">
        <w:t xml:space="preserve">through </w:t>
      </w:r>
      <w:r w:rsidR="00B00211">
        <w:t>operational capacity-building projects.</w:t>
      </w:r>
      <w:r w:rsidR="00272F30">
        <w:t xml:space="preserve"> </w:t>
      </w:r>
      <w:r w:rsidR="00E93091">
        <w:t xml:space="preserve">Furthermore, in the recent years, the Secretariat </w:t>
      </w:r>
      <w:r w:rsidR="00830AD5">
        <w:t xml:space="preserve">has </w:t>
      </w:r>
      <w:r w:rsidR="00E93091">
        <w:t xml:space="preserve">deployed additional efforts </w:t>
      </w:r>
      <w:r w:rsidR="00490FB3">
        <w:t>increasing</w:t>
      </w:r>
      <w:r w:rsidR="00E93091">
        <w:t xml:space="preserve"> the number of International Assistance requests</w:t>
      </w:r>
      <w:r w:rsidR="00490FB3">
        <w:t xml:space="preserve"> up to US$100,000 presented to the Bureau.</w:t>
      </w:r>
      <w:r w:rsidR="00E93091">
        <w:t xml:space="preserve"> </w:t>
      </w:r>
      <w:r w:rsidR="00490FB3">
        <w:t xml:space="preserve">The new </w:t>
      </w:r>
      <w:r w:rsidR="006C1000">
        <w:t xml:space="preserve">dedicated </w:t>
      </w:r>
      <w:r w:rsidR="00490FB3">
        <w:t xml:space="preserve">team </w:t>
      </w:r>
      <w:proofErr w:type="gramStart"/>
      <w:r w:rsidR="00490FB3">
        <w:t>being recruited</w:t>
      </w:r>
      <w:proofErr w:type="gramEnd"/>
      <w:r w:rsidR="00490FB3">
        <w:t xml:space="preserve"> to operationalize the International Assistance mechanism will alleviate part of this additional work</w:t>
      </w:r>
      <w:r w:rsidR="00263B58">
        <w:t>. However,</w:t>
      </w:r>
      <w:r w:rsidR="00490FB3">
        <w:t xml:space="preserve"> as it will mainly focus </w:t>
      </w:r>
      <w:r w:rsidR="006C1000">
        <w:t xml:space="preserve">its </w:t>
      </w:r>
      <w:r w:rsidR="00830AD5">
        <w:t xml:space="preserve">initial </w:t>
      </w:r>
      <w:r w:rsidR="006C1000">
        <w:t>efforts on</w:t>
      </w:r>
      <w:r w:rsidR="00490FB3">
        <w:t xml:space="preserve"> </w:t>
      </w:r>
      <w:r w:rsidR="00830AD5">
        <w:t xml:space="preserve">establishing effective </w:t>
      </w:r>
      <w:r w:rsidR="00490FB3">
        <w:t>implementation and monitoring</w:t>
      </w:r>
      <w:r w:rsidR="00D74582">
        <w:t xml:space="preserve"> </w:t>
      </w:r>
      <w:r w:rsidR="00830AD5">
        <w:t>systems</w:t>
      </w:r>
      <w:r w:rsidR="00263B58">
        <w:t xml:space="preserve"> for individual projects after the Bureau grants the funding,</w:t>
      </w:r>
      <w:r w:rsidR="008B4FBB">
        <w:t xml:space="preserve"> </w:t>
      </w:r>
      <w:r w:rsidR="00EB7055">
        <w:t xml:space="preserve">processing of those requests through </w:t>
      </w:r>
      <w:r w:rsidR="008B4FBB">
        <w:t>the Bureau</w:t>
      </w:r>
      <w:r w:rsidR="00EB7055">
        <w:t xml:space="preserve"> </w:t>
      </w:r>
      <w:r w:rsidR="00045169">
        <w:t>will</w:t>
      </w:r>
      <w:r w:rsidR="00EB7055">
        <w:t xml:space="preserve"> </w:t>
      </w:r>
      <w:r w:rsidR="0039664D">
        <w:t>continue to generate</w:t>
      </w:r>
      <w:r w:rsidR="00EB7055">
        <w:t xml:space="preserve"> an important workload in the years </w:t>
      </w:r>
      <w:r w:rsidR="00EB7055">
        <w:lastRenderedPageBreak/>
        <w:t>to come</w:t>
      </w:r>
      <w:r w:rsidR="008B4FBB">
        <w:t>.</w:t>
      </w:r>
      <w:r w:rsidR="00490FB3">
        <w:t xml:space="preserve"> </w:t>
      </w:r>
      <w:r w:rsidR="00272F30">
        <w:t xml:space="preserve">The annual ceiling of </w:t>
      </w:r>
      <w:r w:rsidR="00A4477B">
        <w:t>fifty</w:t>
      </w:r>
      <w:r w:rsidR="00272F30">
        <w:t xml:space="preserve"> files already requires significant human resources o</w:t>
      </w:r>
      <w:r w:rsidR="004719A5">
        <w:t>n the part of</w:t>
      </w:r>
      <w:r w:rsidR="00272F30">
        <w:t xml:space="preserve"> the Secretariat</w:t>
      </w:r>
      <w:r w:rsidR="00A4477B">
        <w:t>,</w:t>
      </w:r>
      <w:r w:rsidR="00272F30">
        <w:t xml:space="preserve"> </w:t>
      </w:r>
      <w:r w:rsidR="00A4477B">
        <w:t xml:space="preserve">which </w:t>
      </w:r>
      <w:proofErr w:type="gramStart"/>
      <w:r w:rsidR="00A4477B">
        <w:t>has been</w:t>
      </w:r>
      <w:r w:rsidR="00272F30">
        <w:t xml:space="preserve"> stretched</w:t>
      </w:r>
      <w:proofErr w:type="gramEnd"/>
      <w:r w:rsidR="00272F30">
        <w:t xml:space="preserve"> to serv</w:t>
      </w:r>
      <w:r w:rsidR="00A4477B">
        <w:t>e</w:t>
      </w:r>
      <w:r w:rsidR="00272F30">
        <w:t xml:space="preserve"> the governing bodies and States Parties through</w:t>
      </w:r>
      <w:r w:rsidR="00A4477B">
        <w:t xml:space="preserve"> the</w:t>
      </w:r>
      <w:r w:rsidR="00272F30">
        <w:t xml:space="preserve"> various mechanisms of the Convention.</w:t>
      </w:r>
    </w:p>
    <w:p w14:paraId="28F8D40B" w14:textId="65C9DFD7" w:rsidR="00272F30" w:rsidRDefault="006B1690" w:rsidP="00FA3EF5">
      <w:pPr>
        <w:pStyle w:val="COMPara"/>
        <w:numPr>
          <w:ilvl w:val="0"/>
          <w:numId w:val="0"/>
        </w:numPr>
        <w:ind w:left="567"/>
        <w:jc w:val="both"/>
        <w:rPr>
          <w:lang w:val="en-US"/>
        </w:rPr>
      </w:pPr>
      <w:r w:rsidRPr="00E62D1C">
        <w:rPr>
          <w:u w:val="single"/>
        </w:rPr>
        <w:t>Evaluation Body</w:t>
      </w:r>
      <w:r w:rsidR="00D70C5E" w:rsidRPr="00E93091">
        <w:rPr>
          <w:bCs/>
        </w:rPr>
        <w:t>:</w:t>
      </w:r>
      <w:r w:rsidR="00D70C5E">
        <w:t xml:space="preserve"> </w:t>
      </w:r>
      <w:r w:rsidR="00FA3EF5">
        <w:t>T</w:t>
      </w:r>
      <w:r w:rsidR="00D4677F">
        <w:t xml:space="preserve">he </w:t>
      </w:r>
      <w:r w:rsidR="00A4477B">
        <w:t xml:space="preserve">Evaluation </w:t>
      </w:r>
      <w:r w:rsidR="00D4677F">
        <w:t xml:space="preserve">Body </w:t>
      </w:r>
      <w:r w:rsidR="00BB2C6F">
        <w:t>is</w:t>
      </w:r>
      <w:r w:rsidR="00D4677F">
        <w:t xml:space="preserve"> composed of six </w:t>
      </w:r>
      <w:proofErr w:type="gramStart"/>
      <w:r w:rsidR="00D4677F">
        <w:t>experts</w:t>
      </w:r>
      <w:proofErr w:type="gramEnd"/>
      <w:r w:rsidR="00D4677F">
        <w:t xml:space="preserve"> </w:t>
      </w:r>
      <w:r w:rsidR="00BB2C6F">
        <w:t xml:space="preserve">representative of States Parties </w:t>
      </w:r>
      <w:r w:rsidR="00D4677F">
        <w:t>and six non-governmental organizations</w:t>
      </w:r>
      <w:r w:rsidR="00BB2C6F">
        <w:t>,</w:t>
      </w:r>
      <w:r w:rsidR="00B347EC">
        <w:t xml:space="preserve"> taking into consideration equitable geographical representation</w:t>
      </w:r>
      <w:r w:rsidR="00D4677F">
        <w:t xml:space="preserve">. </w:t>
      </w:r>
      <w:r w:rsidR="0056756E">
        <w:t xml:space="preserve">According to the </w:t>
      </w:r>
      <w:r w:rsidR="00D06374">
        <w:t>existing</w:t>
      </w:r>
      <w:r w:rsidR="0056756E">
        <w:t xml:space="preserve"> procedure, e</w:t>
      </w:r>
      <w:r w:rsidR="00B347EC">
        <w:t xml:space="preserve">ach member evaluates each file </w:t>
      </w:r>
      <w:r w:rsidR="001B308A">
        <w:t xml:space="preserve">individually </w:t>
      </w:r>
      <w:r w:rsidR="00B347EC">
        <w:t>before the Body</w:t>
      </w:r>
      <w:r w:rsidR="006D0EC4">
        <w:t xml:space="preserve"> meet</w:t>
      </w:r>
      <w:r w:rsidR="0056756E">
        <w:t>s</w:t>
      </w:r>
      <w:r w:rsidR="006D0EC4">
        <w:t xml:space="preserve"> </w:t>
      </w:r>
      <w:r w:rsidR="00B347EC">
        <w:t>to</w:t>
      </w:r>
      <w:r w:rsidR="0056756E">
        <w:t xml:space="preserve"> </w:t>
      </w:r>
      <w:r w:rsidR="004719A5">
        <w:t xml:space="preserve">engage in </w:t>
      </w:r>
      <w:r w:rsidR="00C20920">
        <w:t xml:space="preserve">a </w:t>
      </w:r>
      <w:r w:rsidR="004719A5">
        <w:t xml:space="preserve">collegial </w:t>
      </w:r>
      <w:r w:rsidR="0056756E">
        <w:t>discuss</w:t>
      </w:r>
      <w:r w:rsidR="00C20920">
        <w:t>ion to</w:t>
      </w:r>
      <w:r w:rsidR="006D0EC4">
        <w:t xml:space="preserve"> </w:t>
      </w:r>
      <w:r w:rsidR="001B308A">
        <w:t>arriv</w:t>
      </w:r>
      <w:r w:rsidR="00C20920">
        <w:t>e</w:t>
      </w:r>
      <w:r w:rsidR="001B308A">
        <w:t xml:space="preserve"> at </w:t>
      </w:r>
      <w:r w:rsidR="00B347EC">
        <w:t xml:space="preserve">a consensus for </w:t>
      </w:r>
      <w:r w:rsidR="00D06374">
        <w:t xml:space="preserve">every </w:t>
      </w:r>
      <w:r w:rsidR="001B308A">
        <w:t xml:space="preserve">criterion </w:t>
      </w:r>
      <w:r w:rsidR="00D06374">
        <w:t xml:space="preserve">of each file (see paragraph 13 of </w:t>
      </w:r>
      <w:hyperlink r:id="rId14" w:history="1">
        <w:r w:rsidR="00D06374" w:rsidRPr="00616A14">
          <w:rPr>
            <w:rStyle w:val="Hyperlink"/>
          </w:rPr>
          <w:t>document</w:t>
        </w:r>
        <w:r w:rsidR="00D06374">
          <w:rPr>
            <w:rStyle w:val="Hyperlink"/>
          </w:rPr>
          <w:t> </w:t>
        </w:r>
        <w:r w:rsidR="00D06374" w:rsidRPr="00616A14">
          <w:rPr>
            <w:rStyle w:val="Hyperlink"/>
          </w:rPr>
          <w:t>ITH/16/11.COM/12</w:t>
        </w:r>
      </w:hyperlink>
      <w:r w:rsidR="00D06374">
        <w:t>)</w:t>
      </w:r>
      <w:r w:rsidR="00B347EC">
        <w:t>.</w:t>
      </w:r>
      <w:r w:rsidR="00D70C5E">
        <w:t xml:space="preserve"> </w:t>
      </w:r>
      <w:r w:rsidR="00B347EC">
        <w:t>E</w:t>
      </w:r>
      <w:r w:rsidR="00D70C5E" w:rsidRPr="00AE6F60">
        <w:t xml:space="preserve">xperience shows </w:t>
      </w:r>
      <w:r w:rsidR="006D0EC4">
        <w:t xml:space="preserve">that with the current </w:t>
      </w:r>
      <w:r w:rsidR="00D06374">
        <w:t>collective</w:t>
      </w:r>
      <w:r w:rsidR="001B308A">
        <w:t>,</w:t>
      </w:r>
      <w:r w:rsidR="006D0EC4">
        <w:t xml:space="preserve"> balanced approach</w:t>
      </w:r>
      <w:r w:rsidR="00D70C5E" w:rsidRPr="00AE6F60">
        <w:t xml:space="preserve"> </w:t>
      </w:r>
      <w:r w:rsidR="00C20920">
        <w:t>–</w:t>
      </w:r>
      <w:r w:rsidR="00D06374">
        <w:t xml:space="preserve"> </w:t>
      </w:r>
      <w:r w:rsidR="00D70C5E">
        <w:t xml:space="preserve">even if more financial </w:t>
      </w:r>
      <w:r w:rsidR="00D30709">
        <w:t xml:space="preserve">and human </w:t>
      </w:r>
      <w:r w:rsidR="00D70C5E">
        <w:t>resources were dedicated to the evaluation process</w:t>
      </w:r>
      <w:r w:rsidR="00D06374">
        <w:t xml:space="preserve"> </w:t>
      </w:r>
      <w:r w:rsidR="00C20920">
        <w:t>–</w:t>
      </w:r>
      <w:r w:rsidR="00D70C5E">
        <w:t xml:space="preserve"> </w:t>
      </w:r>
      <w:r w:rsidR="00D70C5E" w:rsidRPr="00AE6F60">
        <w:t>t</w:t>
      </w:r>
      <w:r w:rsidR="00D70C5E">
        <w:t>he time available</w:t>
      </w:r>
      <w:r w:rsidR="00B22BEC">
        <w:t xml:space="preserve"> </w:t>
      </w:r>
      <w:r w:rsidR="001B308A">
        <w:t xml:space="preserve">for </w:t>
      </w:r>
      <w:r w:rsidR="00B22BEC">
        <w:t>the current inscription process</w:t>
      </w:r>
      <w:r w:rsidR="00D70C5E">
        <w:t xml:space="preserve"> during a cycle</w:t>
      </w:r>
      <w:r w:rsidR="00D70C5E" w:rsidRPr="00AE6F60">
        <w:t xml:space="preserve"> is just enou</w:t>
      </w:r>
      <w:r w:rsidR="00D70C5E">
        <w:t xml:space="preserve">gh for the Evaluation Body to evaluate around </w:t>
      </w:r>
      <w:r w:rsidR="001B308A">
        <w:t xml:space="preserve">fifty </w:t>
      </w:r>
      <w:r w:rsidR="00D70C5E">
        <w:t>files.</w:t>
      </w:r>
    </w:p>
    <w:p w14:paraId="2DF68B0C" w14:textId="4455B658" w:rsidR="00D817D3" w:rsidRDefault="00B22BEC" w:rsidP="0013621B">
      <w:pPr>
        <w:pStyle w:val="COMPara"/>
        <w:numPr>
          <w:ilvl w:val="0"/>
          <w:numId w:val="13"/>
        </w:numPr>
        <w:ind w:left="567" w:hanging="567"/>
        <w:jc w:val="both"/>
        <w:rPr>
          <w:lang w:val="en-US"/>
        </w:rPr>
      </w:pPr>
      <w:r w:rsidRPr="00E62D1C">
        <w:rPr>
          <w:lang w:val="en-US"/>
        </w:rPr>
        <w:t xml:space="preserve">Any reflections that may lead to </w:t>
      </w:r>
      <w:r w:rsidR="00C20920">
        <w:rPr>
          <w:lang w:val="en-US"/>
        </w:rPr>
        <w:t>a change in</w:t>
      </w:r>
      <w:r w:rsidRPr="00E62D1C">
        <w:rPr>
          <w:lang w:val="en-US"/>
        </w:rPr>
        <w:t xml:space="preserve"> the number of overall files to be treated </w:t>
      </w:r>
      <w:proofErr w:type="gramStart"/>
      <w:r w:rsidRPr="00E62D1C">
        <w:rPr>
          <w:lang w:val="en-US"/>
        </w:rPr>
        <w:t>must be undertaken</w:t>
      </w:r>
      <w:proofErr w:type="gramEnd"/>
      <w:r w:rsidRPr="00E62D1C">
        <w:rPr>
          <w:lang w:val="en-US"/>
        </w:rPr>
        <w:t xml:space="preserve"> </w:t>
      </w:r>
      <w:r w:rsidR="00F75463">
        <w:rPr>
          <w:lang w:val="en-US"/>
        </w:rPr>
        <w:t xml:space="preserve">carefully </w:t>
      </w:r>
      <w:r w:rsidRPr="00E62D1C">
        <w:rPr>
          <w:lang w:val="en-US"/>
        </w:rPr>
        <w:t xml:space="preserve">in conjunction with other reflections that the Committee </w:t>
      </w:r>
      <w:r w:rsidR="00F75463">
        <w:rPr>
          <w:lang w:val="en-US"/>
        </w:rPr>
        <w:t>has started</w:t>
      </w:r>
      <w:r w:rsidRPr="00E62D1C">
        <w:rPr>
          <w:lang w:val="en-US"/>
        </w:rPr>
        <w:t xml:space="preserve"> in parallel. </w:t>
      </w:r>
      <w:proofErr w:type="gramStart"/>
      <w:r w:rsidR="004311EE" w:rsidRPr="00E62D1C">
        <w:rPr>
          <w:lang w:val="en-US"/>
        </w:rPr>
        <w:t xml:space="preserve">For example, the previous session of the Committee </w:t>
      </w:r>
      <w:r w:rsidR="00E2756A" w:rsidRPr="00E62D1C">
        <w:rPr>
          <w:lang w:val="en-US"/>
        </w:rPr>
        <w:t>decided to ‘convene an open-ended i</w:t>
      </w:r>
      <w:r w:rsidR="001E13DE" w:rsidRPr="00E62D1C">
        <w:rPr>
          <w:lang w:val="en-US"/>
        </w:rPr>
        <w:t>ntergovernmental working group [</w:t>
      </w:r>
      <w:r w:rsidR="001753B4">
        <w:rPr>
          <w:lang w:val="en-US"/>
        </w:rPr>
        <w:t>…</w:t>
      </w:r>
      <w:r w:rsidR="001E13DE" w:rsidRPr="00E62D1C">
        <w:rPr>
          <w:lang w:val="en-US"/>
        </w:rPr>
        <w:t>]</w:t>
      </w:r>
      <w:r w:rsidR="00E2756A" w:rsidRPr="00E62D1C">
        <w:rPr>
          <w:lang w:val="en-US"/>
        </w:rPr>
        <w:t>, to reflect inter alia on the procedures for the removal of an element from a List and the transfer from one List to the other, on the nature and purposes of the Lists and the Register established under the Convention and on the relevance of the various criteria for each of these mechanisms’ (</w:t>
      </w:r>
      <w:hyperlink r:id="rId15" w:history="1">
        <w:r w:rsidR="009D7D02" w:rsidRPr="009D7D02">
          <w:rPr>
            <w:rStyle w:val="Hyperlink"/>
            <w:lang w:val="en-US"/>
          </w:rPr>
          <w:t>Decision 12.COM 14</w:t>
        </w:r>
      </w:hyperlink>
      <w:r w:rsidR="00E2756A" w:rsidRPr="00E62D1C">
        <w:rPr>
          <w:lang w:val="en-US"/>
        </w:rPr>
        <w:t>).</w:t>
      </w:r>
      <w:proofErr w:type="gramEnd"/>
      <w:r w:rsidR="00020FCD" w:rsidRPr="00E62D1C">
        <w:rPr>
          <w:lang w:val="en-US"/>
        </w:rPr>
        <w:t xml:space="preserve"> </w:t>
      </w:r>
      <w:r w:rsidR="004311EE" w:rsidRPr="00E62D1C">
        <w:rPr>
          <w:lang w:val="en-US"/>
        </w:rPr>
        <w:t>While no voluntary supplementary contributions to the Intangible Cultural Heritage Fund</w:t>
      </w:r>
      <w:r w:rsidR="008C38C6" w:rsidRPr="00E62D1C">
        <w:rPr>
          <w:lang w:val="en-US"/>
        </w:rPr>
        <w:t xml:space="preserve"> </w:t>
      </w:r>
      <w:proofErr w:type="gramStart"/>
      <w:r w:rsidR="008C38C6" w:rsidRPr="00E62D1C">
        <w:rPr>
          <w:lang w:val="en-US"/>
        </w:rPr>
        <w:t>have been received</w:t>
      </w:r>
      <w:proofErr w:type="gramEnd"/>
      <w:r w:rsidR="008C38C6" w:rsidRPr="00E62D1C">
        <w:rPr>
          <w:lang w:val="en-US"/>
        </w:rPr>
        <w:t xml:space="preserve"> to organi</w:t>
      </w:r>
      <w:r w:rsidR="001B308A">
        <w:rPr>
          <w:lang w:val="en-US"/>
        </w:rPr>
        <w:t>z</w:t>
      </w:r>
      <w:r w:rsidR="008C38C6" w:rsidRPr="00E62D1C">
        <w:rPr>
          <w:lang w:val="en-US"/>
        </w:rPr>
        <w:t>e</w:t>
      </w:r>
      <w:r w:rsidR="004311EE" w:rsidRPr="00E62D1C">
        <w:rPr>
          <w:lang w:val="en-US"/>
        </w:rPr>
        <w:t xml:space="preserve"> such </w:t>
      </w:r>
      <w:r w:rsidR="001B308A">
        <w:rPr>
          <w:lang w:val="en-US"/>
        </w:rPr>
        <w:t xml:space="preserve">a </w:t>
      </w:r>
      <w:r w:rsidR="004311EE" w:rsidRPr="00E62D1C">
        <w:rPr>
          <w:lang w:val="en-US"/>
        </w:rPr>
        <w:t>meeting, the outcome of this reflection would</w:t>
      </w:r>
      <w:r w:rsidR="00247062" w:rsidRPr="00E62D1C">
        <w:rPr>
          <w:lang w:val="en-US"/>
        </w:rPr>
        <w:t xml:space="preserve"> likely have an impact on the future of the </w:t>
      </w:r>
      <w:r w:rsidR="004311EE" w:rsidRPr="00E62D1C">
        <w:rPr>
          <w:lang w:val="en-US"/>
        </w:rPr>
        <w:t>inscription process</w:t>
      </w:r>
      <w:r w:rsidR="00247062" w:rsidRPr="00E62D1C">
        <w:rPr>
          <w:lang w:val="en-US"/>
        </w:rPr>
        <w:t xml:space="preserve">. Similarly, </w:t>
      </w:r>
      <w:r w:rsidR="008C38C6" w:rsidRPr="00E62D1C">
        <w:rPr>
          <w:lang w:val="en-US"/>
        </w:rPr>
        <w:t xml:space="preserve">the </w:t>
      </w:r>
      <w:r w:rsidR="00247062" w:rsidRPr="00E62D1C">
        <w:rPr>
          <w:lang w:val="en-US"/>
        </w:rPr>
        <w:t>follow</w:t>
      </w:r>
      <w:r w:rsidR="001B308A">
        <w:rPr>
          <w:lang w:val="en-US"/>
        </w:rPr>
        <w:t>-</w:t>
      </w:r>
      <w:r w:rsidR="00247062" w:rsidRPr="00E62D1C">
        <w:rPr>
          <w:lang w:val="en-US"/>
        </w:rPr>
        <w:t xml:space="preserve">up </w:t>
      </w:r>
      <w:r w:rsidR="00C20920">
        <w:rPr>
          <w:lang w:val="en-US"/>
        </w:rPr>
        <w:t>of</w:t>
      </w:r>
      <w:r w:rsidR="00247062" w:rsidRPr="00E62D1C">
        <w:rPr>
          <w:lang w:val="en-US"/>
        </w:rPr>
        <w:t xml:space="preserve"> elements </w:t>
      </w:r>
      <w:r w:rsidR="001B308A" w:rsidRPr="00F856F4">
        <w:rPr>
          <w:lang w:val="en-US"/>
        </w:rPr>
        <w:t xml:space="preserve">inscribed </w:t>
      </w:r>
      <w:r w:rsidR="00247062" w:rsidRPr="00E62D1C">
        <w:rPr>
          <w:lang w:val="en-US"/>
        </w:rPr>
        <w:t xml:space="preserve">on the Lists of the Convention to be discussed during the current session </w:t>
      </w:r>
      <w:r w:rsidR="008C38C6" w:rsidRPr="00E62D1C">
        <w:rPr>
          <w:lang w:val="en-US"/>
        </w:rPr>
        <w:t xml:space="preserve">might </w:t>
      </w:r>
      <w:proofErr w:type="gramStart"/>
      <w:r w:rsidR="008C38C6" w:rsidRPr="00E62D1C">
        <w:rPr>
          <w:lang w:val="en-US"/>
        </w:rPr>
        <w:t>impact</w:t>
      </w:r>
      <w:proofErr w:type="gramEnd"/>
      <w:r w:rsidR="008C38C6" w:rsidRPr="00E62D1C">
        <w:rPr>
          <w:lang w:val="en-US"/>
        </w:rPr>
        <w:t xml:space="preserve"> the process with </w:t>
      </w:r>
      <w:r w:rsidR="00247062" w:rsidRPr="00E62D1C">
        <w:rPr>
          <w:lang w:val="en-US"/>
        </w:rPr>
        <w:t xml:space="preserve">additional workload </w:t>
      </w:r>
      <w:r w:rsidR="001B308A">
        <w:rPr>
          <w:lang w:val="en-US"/>
        </w:rPr>
        <w:t>for</w:t>
      </w:r>
      <w:r w:rsidR="00247062" w:rsidRPr="00E62D1C">
        <w:rPr>
          <w:lang w:val="en-US"/>
        </w:rPr>
        <w:t xml:space="preserve"> the Committee</w:t>
      </w:r>
      <w:r w:rsidR="008C38C6" w:rsidRPr="00E62D1C">
        <w:rPr>
          <w:lang w:val="en-US"/>
        </w:rPr>
        <w:t>,</w:t>
      </w:r>
      <w:r w:rsidR="00247062" w:rsidRPr="00E62D1C">
        <w:rPr>
          <w:lang w:val="en-US"/>
        </w:rPr>
        <w:t xml:space="preserve"> the Secretariat, and potentially the Evaluation Body.</w:t>
      </w:r>
      <w:r w:rsidR="007C6B94" w:rsidRPr="00E62D1C">
        <w:rPr>
          <w:lang w:val="en-US"/>
        </w:rPr>
        <w:t xml:space="preserve"> More directly </w:t>
      </w:r>
      <w:r w:rsidR="00C20920">
        <w:rPr>
          <w:lang w:val="en-US"/>
        </w:rPr>
        <w:t>related</w:t>
      </w:r>
      <w:r w:rsidR="001B308A">
        <w:rPr>
          <w:lang w:val="en-US"/>
        </w:rPr>
        <w:t xml:space="preserve"> to</w:t>
      </w:r>
      <w:r w:rsidR="007C6B94" w:rsidRPr="00E62D1C">
        <w:rPr>
          <w:lang w:val="en-US"/>
        </w:rPr>
        <w:t xml:space="preserve"> the inscription process</w:t>
      </w:r>
      <w:r w:rsidR="00DB5949">
        <w:rPr>
          <w:lang w:val="en-US"/>
        </w:rPr>
        <w:t xml:space="preserve"> itself</w:t>
      </w:r>
      <w:r w:rsidR="007C6B94" w:rsidRPr="00E62D1C">
        <w:rPr>
          <w:lang w:val="en-US"/>
        </w:rPr>
        <w:t>,</w:t>
      </w:r>
      <w:r w:rsidR="001B308A">
        <w:rPr>
          <w:lang w:val="en-US"/>
        </w:rPr>
        <w:t xml:space="preserve"> since last year</w:t>
      </w:r>
      <w:r w:rsidR="007C6B94" w:rsidRPr="00E62D1C">
        <w:rPr>
          <w:lang w:val="en-US"/>
        </w:rPr>
        <w:t xml:space="preserve"> </w:t>
      </w:r>
      <w:r w:rsidR="00D90A35" w:rsidRPr="00E62D1C">
        <w:rPr>
          <w:lang w:val="en-US"/>
        </w:rPr>
        <w:t>t</w:t>
      </w:r>
      <w:r w:rsidR="00FC3917" w:rsidRPr="00E62D1C">
        <w:rPr>
          <w:lang w:val="en-US"/>
        </w:rPr>
        <w:t xml:space="preserve">he Committee </w:t>
      </w:r>
      <w:r w:rsidR="00D90A35" w:rsidRPr="00E62D1C">
        <w:rPr>
          <w:lang w:val="en-US"/>
        </w:rPr>
        <w:t xml:space="preserve">has been discussing </w:t>
      </w:r>
      <w:r w:rsidR="00FC3917" w:rsidRPr="00E62D1C">
        <w:rPr>
          <w:lang w:val="en-US"/>
        </w:rPr>
        <w:t xml:space="preserve">possible ways to facilitate </w:t>
      </w:r>
      <w:r w:rsidR="00DB5949">
        <w:rPr>
          <w:lang w:val="en-US"/>
        </w:rPr>
        <w:t>a</w:t>
      </w:r>
      <w:r w:rsidR="00FC3917" w:rsidRPr="00E62D1C">
        <w:rPr>
          <w:lang w:val="en-US"/>
        </w:rPr>
        <w:t xml:space="preserve"> dialogue between the Evaluation Body and submitting</w:t>
      </w:r>
      <w:r w:rsidR="00A83940">
        <w:rPr>
          <w:lang w:val="en-US"/>
        </w:rPr>
        <w:t xml:space="preserve"> </w:t>
      </w:r>
      <w:r w:rsidR="00FC3917" w:rsidRPr="00E62D1C">
        <w:rPr>
          <w:lang w:val="en-US"/>
        </w:rPr>
        <w:t>States</w:t>
      </w:r>
      <w:r w:rsidR="00D90A35" w:rsidRPr="00E62D1C">
        <w:rPr>
          <w:lang w:val="en-US"/>
        </w:rPr>
        <w:t xml:space="preserve"> (</w:t>
      </w:r>
      <w:hyperlink r:id="rId16" w:history="1">
        <w:r w:rsidR="00FC3917" w:rsidRPr="009D7D02">
          <w:rPr>
            <w:rStyle w:val="Hyperlink"/>
            <w:lang w:val="en-US"/>
          </w:rPr>
          <w:t>Decision 12.COM 13</w:t>
        </w:r>
      </w:hyperlink>
      <w:r w:rsidR="00FC3917" w:rsidRPr="00E62D1C">
        <w:rPr>
          <w:lang w:val="en-US"/>
        </w:rPr>
        <w:t>).</w:t>
      </w:r>
    </w:p>
    <w:p w14:paraId="40AE6EAA" w14:textId="2E592BEA" w:rsidR="00D56FFA" w:rsidRPr="00D817D3" w:rsidRDefault="00D56FFA" w:rsidP="00D817D3">
      <w:pPr>
        <w:pStyle w:val="COMPara"/>
        <w:numPr>
          <w:ilvl w:val="0"/>
          <w:numId w:val="13"/>
        </w:numPr>
        <w:ind w:left="567" w:hanging="567"/>
        <w:jc w:val="both"/>
        <w:rPr>
          <w:lang w:val="en-US"/>
        </w:rPr>
      </w:pPr>
      <w:r w:rsidRPr="00951F75">
        <w:t>The Committee may wish to adopt the following decision:</w:t>
      </w:r>
    </w:p>
    <w:p w14:paraId="7ED846AC" w14:textId="77777777" w:rsidR="00D95C4C" w:rsidRPr="00FD624F" w:rsidRDefault="004A34A0" w:rsidP="00D56FFA">
      <w:pPr>
        <w:pStyle w:val="COMTitleDecision"/>
        <w:rPr>
          <w:rFonts w:eastAsia="SimSun"/>
        </w:rPr>
      </w:pPr>
      <w:r>
        <w:t xml:space="preserve">DRAFT </w:t>
      </w:r>
      <w:r w:rsidR="00CB0542">
        <w:t>DECISION 1</w:t>
      </w:r>
      <w:r w:rsidR="001D14FE">
        <w:t>3</w:t>
      </w:r>
      <w:r w:rsidR="00EC6F8D">
        <w:t>.COM</w:t>
      </w:r>
      <w:r w:rsidR="00D95C4C" w:rsidRPr="00FD624F">
        <w:t xml:space="preserve"> </w:t>
      </w:r>
      <w:r w:rsidR="00D56FFA">
        <w:t>15</w:t>
      </w:r>
    </w:p>
    <w:p w14:paraId="4A1C294C" w14:textId="77777777" w:rsidR="00D95C4C" w:rsidRPr="00721707" w:rsidRDefault="00285BB4" w:rsidP="00285BB4">
      <w:pPr>
        <w:pStyle w:val="COMPreambulaDecisions"/>
        <w:rPr>
          <w:rFonts w:eastAsia="SimSun"/>
        </w:rPr>
      </w:pPr>
      <w:r w:rsidRPr="00721707">
        <w:t>The Committee,</w:t>
      </w:r>
    </w:p>
    <w:p w14:paraId="35692958" w14:textId="77777777" w:rsidR="006E4083" w:rsidRPr="00721707" w:rsidRDefault="006E4083" w:rsidP="006E4083">
      <w:pPr>
        <w:numPr>
          <w:ilvl w:val="0"/>
          <w:numId w:val="10"/>
        </w:numPr>
        <w:autoSpaceDE w:val="0"/>
        <w:autoSpaceDN w:val="0"/>
        <w:adjustRightInd w:val="0"/>
        <w:spacing w:after="120"/>
        <w:ind w:left="1134" w:hanging="567"/>
        <w:jc w:val="both"/>
        <w:rPr>
          <w:rFonts w:ascii="Arial" w:eastAsia="SimSun" w:hAnsi="Arial" w:cs="Arial"/>
          <w:sz w:val="22"/>
          <w:szCs w:val="22"/>
          <w:u w:val="single"/>
          <w:lang w:val="en-GB"/>
        </w:rPr>
      </w:pPr>
      <w:r w:rsidRPr="00721707">
        <w:rPr>
          <w:rFonts w:ascii="Arial" w:eastAsia="SimSun" w:hAnsi="Arial" w:cs="Arial"/>
          <w:sz w:val="22"/>
          <w:szCs w:val="22"/>
          <w:u w:val="single"/>
          <w:lang w:val="en-GB"/>
        </w:rPr>
        <w:t>Having examined</w:t>
      </w:r>
      <w:r w:rsidRPr="00721707">
        <w:rPr>
          <w:rFonts w:ascii="Arial" w:eastAsia="SimSun" w:hAnsi="Arial" w:cs="Arial"/>
          <w:sz w:val="22"/>
          <w:szCs w:val="22"/>
          <w:lang w:val="en-GB"/>
        </w:rPr>
        <w:t xml:space="preserve"> document ITH/18/13.COM/15,</w:t>
      </w:r>
    </w:p>
    <w:p w14:paraId="1E63DB8E" w14:textId="0C9D177F" w:rsidR="006E4083" w:rsidRPr="00721707" w:rsidRDefault="006E4083" w:rsidP="006E4083">
      <w:pPr>
        <w:numPr>
          <w:ilvl w:val="0"/>
          <w:numId w:val="10"/>
        </w:numPr>
        <w:autoSpaceDE w:val="0"/>
        <w:autoSpaceDN w:val="0"/>
        <w:adjustRightInd w:val="0"/>
        <w:spacing w:after="120"/>
        <w:ind w:left="1134" w:hanging="567"/>
        <w:jc w:val="both"/>
        <w:rPr>
          <w:rFonts w:ascii="Arial" w:eastAsia="SimSun" w:hAnsi="Arial" w:cs="Arial"/>
          <w:sz w:val="22"/>
          <w:szCs w:val="22"/>
          <w:lang w:val="en-GB"/>
        </w:rPr>
      </w:pPr>
      <w:r w:rsidRPr="00721707">
        <w:rPr>
          <w:rFonts w:ascii="Arial" w:eastAsia="SimSun" w:hAnsi="Arial" w:cs="Arial"/>
          <w:sz w:val="22"/>
          <w:szCs w:val="22"/>
          <w:u w:val="single"/>
          <w:lang w:val="en-GB"/>
        </w:rPr>
        <w:t>Recalling</w:t>
      </w:r>
      <w:r w:rsidRPr="00721707">
        <w:rPr>
          <w:rFonts w:ascii="Arial" w:eastAsia="SimSun" w:hAnsi="Arial" w:cs="Arial"/>
          <w:sz w:val="22"/>
          <w:szCs w:val="22"/>
          <w:lang w:val="en-GB"/>
        </w:rPr>
        <w:t xml:space="preserve"> paragraphs 33 and 34 of the Operational Directives, and its Decisions</w:t>
      </w:r>
      <w:r w:rsidR="003D4C6E">
        <w:rPr>
          <w:rFonts w:ascii="Arial" w:eastAsia="SimSun" w:hAnsi="Arial" w:cs="Arial"/>
          <w:sz w:val="22"/>
          <w:szCs w:val="22"/>
          <w:lang w:val="en-GB"/>
        </w:rPr>
        <w:t> </w:t>
      </w:r>
      <w:hyperlink r:id="rId17" w:history="1">
        <w:r w:rsidRPr="00721707">
          <w:rPr>
            <w:rStyle w:val="Hyperlink"/>
            <w:rFonts w:ascii="Arial" w:eastAsia="SimSun" w:hAnsi="Arial" w:cs="Arial"/>
            <w:sz w:val="22"/>
            <w:szCs w:val="22"/>
            <w:lang w:val="en-US"/>
          </w:rPr>
          <w:t>10.COM 13</w:t>
        </w:r>
      </w:hyperlink>
      <w:r w:rsidR="00721707" w:rsidRPr="00721707">
        <w:rPr>
          <w:rFonts w:ascii="Arial" w:eastAsia="SimSun" w:hAnsi="Arial" w:cs="Arial"/>
          <w:color w:val="0000FF"/>
          <w:sz w:val="22"/>
          <w:szCs w:val="22"/>
          <w:lang w:val="en-US"/>
        </w:rPr>
        <w:t xml:space="preserve">, </w:t>
      </w:r>
      <w:hyperlink r:id="rId18" w:history="1">
        <w:r w:rsidRPr="00721707">
          <w:rPr>
            <w:rStyle w:val="Hyperlink"/>
            <w:rFonts w:ascii="Arial" w:eastAsia="SimSun" w:hAnsi="Arial" w:cs="Arial"/>
            <w:sz w:val="22"/>
            <w:szCs w:val="22"/>
            <w:lang w:val="en-US"/>
          </w:rPr>
          <w:t>11.COM 12</w:t>
        </w:r>
      </w:hyperlink>
      <w:r w:rsidR="00721707" w:rsidRPr="00721707">
        <w:rPr>
          <w:rFonts w:ascii="Arial" w:eastAsia="SimSun" w:hAnsi="Arial" w:cs="Arial"/>
          <w:sz w:val="22"/>
          <w:szCs w:val="22"/>
          <w:lang w:val="en-GB"/>
        </w:rPr>
        <w:t xml:space="preserve">, </w:t>
      </w:r>
      <w:hyperlink r:id="rId19" w:history="1">
        <w:r w:rsidR="00721707" w:rsidRPr="00721707">
          <w:rPr>
            <w:rStyle w:val="Hyperlink"/>
            <w:rFonts w:ascii="Arial" w:eastAsia="SimSun" w:hAnsi="Arial" w:cs="Arial"/>
            <w:sz w:val="22"/>
            <w:szCs w:val="22"/>
            <w:lang w:val="en-GB"/>
          </w:rPr>
          <w:t>12.COM 13</w:t>
        </w:r>
      </w:hyperlink>
      <w:r w:rsidR="00721707">
        <w:rPr>
          <w:rFonts w:ascii="Arial" w:eastAsia="SimSun" w:hAnsi="Arial" w:cs="Arial"/>
          <w:color w:val="0000FF"/>
          <w:sz w:val="22"/>
          <w:szCs w:val="22"/>
          <w:u w:val="single"/>
          <w:lang w:val="en-GB"/>
        </w:rPr>
        <w:t xml:space="preserve"> </w:t>
      </w:r>
      <w:hyperlink r:id="rId20" w:history="1">
        <w:r w:rsidRPr="00721707">
          <w:rPr>
            <w:rFonts w:ascii="Arial" w:eastAsia="SimSun" w:hAnsi="Arial" w:cs="Arial"/>
            <w:sz w:val="22"/>
            <w:szCs w:val="22"/>
            <w:lang w:val="en-GB"/>
          </w:rPr>
          <w:t>and</w:t>
        </w:r>
        <w:r w:rsidRPr="00721707">
          <w:rPr>
            <w:rStyle w:val="Hyperlink"/>
            <w:rFonts w:ascii="Arial" w:hAnsi="Arial" w:cs="Arial"/>
            <w:sz w:val="22"/>
            <w:szCs w:val="22"/>
            <w:u w:val="none"/>
            <w:lang w:val="en-US"/>
          </w:rPr>
          <w:t xml:space="preserve"> </w:t>
        </w:r>
        <w:r w:rsidRPr="00721707">
          <w:rPr>
            <w:rStyle w:val="Hyperlink"/>
            <w:rFonts w:ascii="Arial" w:hAnsi="Arial" w:cs="Arial"/>
            <w:sz w:val="22"/>
            <w:szCs w:val="22"/>
            <w:lang w:val="en-US"/>
          </w:rPr>
          <w:t>12.COM 14</w:t>
        </w:r>
      </w:hyperlink>
      <w:r w:rsidRPr="00721707">
        <w:rPr>
          <w:rFonts w:ascii="Arial" w:eastAsia="SimSun" w:hAnsi="Arial" w:cs="Arial"/>
          <w:sz w:val="22"/>
          <w:szCs w:val="22"/>
          <w:lang w:val="en-GB"/>
        </w:rPr>
        <w:t>,</w:t>
      </w:r>
    </w:p>
    <w:p w14:paraId="77EA8E1B" w14:textId="46166066" w:rsidR="006E4083" w:rsidRPr="00980FC4" w:rsidRDefault="006E4083" w:rsidP="006E4083">
      <w:pPr>
        <w:numPr>
          <w:ilvl w:val="0"/>
          <w:numId w:val="10"/>
        </w:numPr>
        <w:autoSpaceDE w:val="0"/>
        <w:autoSpaceDN w:val="0"/>
        <w:adjustRightInd w:val="0"/>
        <w:spacing w:after="120"/>
        <w:ind w:left="1134" w:hanging="567"/>
        <w:jc w:val="both"/>
        <w:rPr>
          <w:rFonts w:ascii="Arial" w:eastAsia="SimSun" w:hAnsi="Arial" w:cs="Arial"/>
          <w:snapToGrid w:val="0"/>
          <w:sz w:val="22"/>
          <w:szCs w:val="22"/>
          <w:lang w:val="en-GB" w:eastAsia="en-US"/>
        </w:rPr>
      </w:pPr>
      <w:r w:rsidRPr="00980FC4">
        <w:rPr>
          <w:rFonts w:ascii="Arial" w:eastAsia="SimSun" w:hAnsi="Arial" w:cs="Arial"/>
          <w:snapToGrid w:val="0"/>
          <w:sz w:val="22"/>
          <w:szCs w:val="22"/>
          <w:u w:val="single"/>
          <w:lang w:val="en-GB" w:eastAsia="en-US"/>
        </w:rPr>
        <w:t>Taking note</w:t>
      </w:r>
      <w:r w:rsidRPr="00980FC4">
        <w:rPr>
          <w:rFonts w:ascii="Arial" w:eastAsia="SimSun" w:hAnsi="Arial" w:cs="Arial"/>
          <w:snapToGrid w:val="0"/>
          <w:sz w:val="22"/>
          <w:szCs w:val="22"/>
          <w:lang w:val="en-GB" w:eastAsia="en-US"/>
        </w:rPr>
        <w:t xml:space="preserve"> that the number of files being tre</w:t>
      </w:r>
      <w:r w:rsidRPr="00980FC4">
        <w:rPr>
          <w:rFonts w:ascii="Arial" w:eastAsia="SimSun" w:hAnsi="Arial" w:cs="Arial"/>
          <w:sz w:val="22"/>
          <w:szCs w:val="22"/>
          <w:lang w:val="en-GB"/>
        </w:rPr>
        <w:t>a</w:t>
      </w:r>
      <w:r w:rsidRPr="00980FC4">
        <w:rPr>
          <w:rFonts w:ascii="Arial" w:eastAsia="SimSun" w:hAnsi="Arial" w:cs="Arial"/>
          <w:snapToGrid w:val="0"/>
          <w:sz w:val="22"/>
          <w:szCs w:val="22"/>
          <w:lang w:val="en-GB" w:eastAsia="en-US"/>
        </w:rPr>
        <w:t xml:space="preserve">ted for the 2019 cycle is </w:t>
      </w:r>
      <w:r w:rsidR="001B308A">
        <w:rPr>
          <w:rFonts w:ascii="Arial" w:eastAsia="SimSun" w:hAnsi="Arial" w:cs="Arial"/>
          <w:snapToGrid w:val="0"/>
          <w:sz w:val="22"/>
          <w:szCs w:val="22"/>
          <w:lang w:val="en-GB" w:eastAsia="en-US"/>
        </w:rPr>
        <w:t>fifty-one</w:t>
      </w:r>
      <w:r w:rsidR="001B308A" w:rsidRPr="00980FC4">
        <w:rPr>
          <w:rFonts w:ascii="Arial" w:eastAsia="SimSun" w:hAnsi="Arial" w:cs="Arial"/>
          <w:snapToGrid w:val="0"/>
          <w:sz w:val="22"/>
          <w:szCs w:val="22"/>
          <w:lang w:val="en-GB" w:eastAsia="en-US"/>
        </w:rPr>
        <w:t xml:space="preserve"> </w:t>
      </w:r>
      <w:r w:rsidR="00980FC4" w:rsidRPr="00980FC4">
        <w:rPr>
          <w:rFonts w:ascii="Arial" w:hAnsi="Arial" w:cs="Arial"/>
          <w:sz w:val="22"/>
          <w:szCs w:val="22"/>
          <w:lang w:val="en-US"/>
        </w:rPr>
        <w:t>(</w:t>
      </w:r>
      <w:r w:rsidR="001B308A">
        <w:rPr>
          <w:rFonts w:ascii="Arial" w:hAnsi="Arial" w:cs="Arial"/>
          <w:sz w:val="22"/>
          <w:szCs w:val="22"/>
          <w:lang w:val="en-US"/>
        </w:rPr>
        <w:t>forty-six</w:t>
      </w:r>
      <w:r w:rsidR="001B308A" w:rsidRPr="00980FC4">
        <w:rPr>
          <w:rFonts w:ascii="Arial" w:hAnsi="Arial" w:cs="Arial"/>
          <w:sz w:val="22"/>
          <w:szCs w:val="22"/>
          <w:lang w:val="en-US"/>
        </w:rPr>
        <w:t xml:space="preserve"> </w:t>
      </w:r>
      <w:r w:rsidR="00980FC4" w:rsidRPr="00980FC4">
        <w:rPr>
          <w:rFonts w:ascii="Arial" w:hAnsi="Arial" w:cs="Arial"/>
          <w:sz w:val="22"/>
          <w:szCs w:val="22"/>
          <w:lang w:val="en-US"/>
        </w:rPr>
        <w:t xml:space="preserve">national and </w:t>
      </w:r>
      <w:r w:rsidR="001B308A">
        <w:rPr>
          <w:rFonts w:ascii="Arial" w:hAnsi="Arial" w:cs="Arial"/>
          <w:sz w:val="22"/>
          <w:szCs w:val="22"/>
          <w:lang w:val="en-US"/>
        </w:rPr>
        <w:t xml:space="preserve">five </w:t>
      </w:r>
      <w:r w:rsidR="00980FC4" w:rsidRPr="00980FC4">
        <w:rPr>
          <w:rFonts w:ascii="Arial" w:hAnsi="Arial" w:cs="Arial"/>
          <w:sz w:val="22"/>
          <w:szCs w:val="22"/>
          <w:lang w:val="en-US"/>
        </w:rPr>
        <w:t xml:space="preserve">multinational files) </w:t>
      </w:r>
      <w:r w:rsidR="00721707" w:rsidRPr="00980FC4">
        <w:rPr>
          <w:rFonts w:ascii="Arial" w:eastAsia="SimSun" w:hAnsi="Arial" w:cs="Arial"/>
          <w:snapToGrid w:val="0"/>
          <w:sz w:val="22"/>
          <w:szCs w:val="22"/>
          <w:lang w:val="en-GB" w:eastAsia="en-US"/>
        </w:rPr>
        <w:t xml:space="preserve">and </w:t>
      </w:r>
      <w:r w:rsidR="001B308A">
        <w:rPr>
          <w:rFonts w:ascii="Arial" w:eastAsia="SimSun" w:hAnsi="Arial" w:cs="Arial"/>
          <w:snapToGrid w:val="0"/>
          <w:sz w:val="22"/>
          <w:szCs w:val="22"/>
          <w:lang w:val="en-GB" w:eastAsia="en-US"/>
        </w:rPr>
        <w:t xml:space="preserve">that </w:t>
      </w:r>
      <w:r w:rsidR="00721707" w:rsidRPr="00980FC4">
        <w:rPr>
          <w:rFonts w:ascii="Arial" w:eastAsia="SimSun" w:hAnsi="Arial" w:cs="Arial"/>
          <w:snapToGrid w:val="0"/>
          <w:sz w:val="22"/>
          <w:szCs w:val="22"/>
          <w:lang w:val="en-GB" w:eastAsia="en-US"/>
        </w:rPr>
        <w:t xml:space="preserve">for the </w:t>
      </w:r>
      <w:r w:rsidRPr="00980FC4">
        <w:rPr>
          <w:rFonts w:ascii="Arial" w:eastAsia="SimSun" w:hAnsi="Arial" w:cs="Arial"/>
          <w:snapToGrid w:val="0"/>
          <w:sz w:val="22"/>
          <w:szCs w:val="22"/>
          <w:lang w:val="en-GB" w:eastAsia="en-US"/>
        </w:rPr>
        <w:t>2018</w:t>
      </w:r>
      <w:r w:rsidR="00721707" w:rsidRPr="00980FC4">
        <w:rPr>
          <w:rFonts w:ascii="Arial" w:eastAsia="SimSun" w:hAnsi="Arial" w:cs="Arial"/>
          <w:snapToGrid w:val="0"/>
          <w:sz w:val="22"/>
          <w:szCs w:val="22"/>
          <w:lang w:val="en-GB" w:eastAsia="en-US"/>
        </w:rPr>
        <w:t xml:space="preserve"> cycle</w:t>
      </w:r>
      <w:r w:rsidRPr="00980FC4">
        <w:rPr>
          <w:rFonts w:ascii="Arial" w:eastAsia="SimSun" w:hAnsi="Arial" w:cs="Arial"/>
          <w:snapToGrid w:val="0"/>
          <w:sz w:val="22"/>
          <w:szCs w:val="22"/>
          <w:lang w:val="en-GB" w:eastAsia="en-US"/>
        </w:rPr>
        <w:t xml:space="preserve"> </w:t>
      </w:r>
      <w:r w:rsidR="001B308A">
        <w:rPr>
          <w:rFonts w:ascii="Arial" w:eastAsia="SimSun" w:hAnsi="Arial" w:cs="Arial"/>
          <w:snapToGrid w:val="0"/>
          <w:sz w:val="22"/>
          <w:szCs w:val="22"/>
          <w:lang w:val="en-GB" w:eastAsia="en-US"/>
        </w:rPr>
        <w:t xml:space="preserve">fifty </w:t>
      </w:r>
      <w:r w:rsidRPr="00980FC4">
        <w:rPr>
          <w:rFonts w:ascii="Arial" w:eastAsia="SimSun" w:hAnsi="Arial" w:cs="Arial"/>
          <w:snapToGrid w:val="0"/>
          <w:sz w:val="22"/>
          <w:szCs w:val="22"/>
          <w:lang w:val="en-GB" w:eastAsia="en-US"/>
        </w:rPr>
        <w:t>files were treated</w:t>
      </w:r>
      <w:r w:rsidR="00980FC4">
        <w:rPr>
          <w:rFonts w:ascii="Arial" w:eastAsia="SimSun" w:hAnsi="Arial" w:cs="Arial"/>
          <w:snapToGrid w:val="0"/>
          <w:sz w:val="22"/>
          <w:szCs w:val="22"/>
          <w:lang w:val="en-GB" w:eastAsia="en-US"/>
        </w:rPr>
        <w:t xml:space="preserve"> </w:t>
      </w:r>
      <w:r w:rsidR="00980FC4" w:rsidRPr="00980FC4">
        <w:rPr>
          <w:rFonts w:ascii="Arial" w:hAnsi="Arial" w:cs="Arial"/>
          <w:sz w:val="22"/>
          <w:szCs w:val="22"/>
          <w:lang w:val="en-US"/>
        </w:rPr>
        <w:t>(</w:t>
      </w:r>
      <w:r w:rsidR="001B308A">
        <w:rPr>
          <w:rFonts w:ascii="Arial" w:hAnsi="Arial" w:cs="Arial"/>
          <w:sz w:val="22"/>
          <w:szCs w:val="22"/>
          <w:lang w:val="en-US"/>
        </w:rPr>
        <w:t>forty-four</w:t>
      </w:r>
      <w:r w:rsidR="001B308A" w:rsidRPr="00980FC4">
        <w:rPr>
          <w:rFonts w:ascii="Arial" w:hAnsi="Arial" w:cs="Arial"/>
          <w:sz w:val="22"/>
          <w:szCs w:val="22"/>
          <w:lang w:val="en-US"/>
        </w:rPr>
        <w:t xml:space="preserve"> </w:t>
      </w:r>
      <w:r w:rsidR="00980FC4" w:rsidRPr="00980FC4">
        <w:rPr>
          <w:rFonts w:ascii="Arial" w:hAnsi="Arial" w:cs="Arial"/>
          <w:sz w:val="22"/>
          <w:szCs w:val="22"/>
          <w:lang w:val="en-US"/>
        </w:rPr>
        <w:t xml:space="preserve">national files and </w:t>
      </w:r>
      <w:r w:rsidR="001B308A">
        <w:rPr>
          <w:rFonts w:ascii="Arial" w:hAnsi="Arial" w:cs="Arial"/>
          <w:sz w:val="22"/>
          <w:szCs w:val="22"/>
          <w:lang w:val="en-US"/>
        </w:rPr>
        <w:t>six</w:t>
      </w:r>
      <w:r w:rsidR="00980FC4" w:rsidRPr="00980FC4">
        <w:rPr>
          <w:rFonts w:ascii="Arial" w:hAnsi="Arial" w:cs="Arial"/>
          <w:sz w:val="22"/>
          <w:szCs w:val="22"/>
          <w:lang w:val="en-US"/>
        </w:rPr>
        <w:t xml:space="preserve"> multinational files)</w:t>
      </w:r>
      <w:r w:rsidRPr="00980FC4">
        <w:rPr>
          <w:rFonts w:ascii="Arial" w:eastAsia="SimSun" w:hAnsi="Arial" w:cs="Arial"/>
          <w:snapToGrid w:val="0"/>
          <w:sz w:val="22"/>
          <w:szCs w:val="22"/>
          <w:lang w:val="en-GB" w:eastAsia="en-US"/>
        </w:rPr>
        <w:t>,</w:t>
      </w:r>
    </w:p>
    <w:p w14:paraId="7C5A927F" w14:textId="77777777" w:rsidR="006E4083" w:rsidRPr="00721707" w:rsidRDefault="006E4083" w:rsidP="006E4083">
      <w:pPr>
        <w:numPr>
          <w:ilvl w:val="0"/>
          <w:numId w:val="10"/>
        </w:numPr>
        <w:autoSpaceDE w:val="0"/>
        <w:autoSpaceDN w:val="0"/>
        <w:adjustRightInd w:val="0"/>
        <w:spacing w:after="120"/>
        <w:ind w:left="1134" w:hanging="567"/>
        <w:jc w:val="both"/>
        <w:rPr>
          <w:rFonts w:ascii="Arial" w:eastAsia="SimSun" w:hAnsi="Arial" w:cs="Arial"/>
          <w:snapToGrid w:val="0"/>
          <w:sz w:val="22"/>
          <w:szCs w:val="22"/>
          <w:lang w:val="en-GB" w:eastAsia="en-US"/>
        </w:rPr>
      </w:pPr>
      <w:r w:rsidRPr="00721707">
        <w:rPr>
          <w:rFonts w:ascii="Arial" w:eastAsia="SimSun" w:hAnsi="Arial" w:cs="Arial"/>
          <w:snapToGrid w:val="0"/>
          <w:sz w:val="22"/>
          <w:szCs w:val="22"/>
          <w:u w:val="single"/>
          <w:lang w:val="en-GB" w:eastAsia="en-US"/>
        </w:rPr>
        <w:t>Considering</w:t>
      </w:r>
      <w:r w:rsidRPr="00721707">
        <w:rPr>
          <w:rFonts w:ascii="Arial" w:eastAsia="SimSun" w:hAnsi="Arial" w:cs="Arial"/>
          <w:snapToGrid w:val="0"/>
          <w:sz w:val="22"/>
          <w:szCs w:val="22"/>
          <w:lang w:val="en-GB" w:eastAsia="en-US"/>
        </w:rPr>
        <w:t xml:space="preserve"> that its capacities to examine files </w:t>
      </w:r>
      <w:r w:rsidRPr="00721707">
        <w:rPr>
          <w:rFonts w:ascii="Arial" w:eastAsia="SimSun" w:hAnsi="Arial" w:cs="Arial"/>
          <w:sz w:val="22"/>
          <w:szCs w:val="22"/>
          <w:lang w:val="en-GB"/>
        </w:rPr>
        <w:t>during</w:t>
      </w:r>
      <w:r w:rsidRPr="00721707">
        <w:rPr>
          <w:rFonts w:ascii="Arial" w:eastAsia="SimSun" w:hAnsi="Arial" w:cs="Arial"/>
          <w:snapToGrid w:val="0"/>
          <w:sz w:val="22"/>
          <w:szCs w:val="22"/>
          <w:lang w:val="en-GB" w:eastAsia="en-US"/>
        </w:rPr>
        <w:t xml:space="preserve"> a session are still limited, as are the capacities and human resources of the Secretariat,</w:t>
      </w:r>
    </w:p>
    <w:p w14:paraId="39B31988" w14:textId="3B3DA3F2" w:rsidR="006E4083" w:rsidRPr="00721707" w:rsidRDefault="006E4083" w:rsidP="006E4083">
      <w:pPr>
        <w:numPr>
          <w:ilvl w:val="0"/>
          <w:numId w:val="10"/>
        </w:numPr>
        <w:autoSpaceDE w:val="0"/>
        <w:autoSpaceDN w:val="0"/>
        <w:adjustRightInd w:val="0"/>
        <w:spacing w:after="120"/>
        <w:ind w:left="1134" w:hanging="567"/>
        <w:jc w:val="both"/>
        <w:rPr>
          <w:rFonts w:ascii="Arial" w:eastAsia="SimSun" w:hAnsi="Arial" w:cs="Arial"/>
          <w:snapToGrid w:val="0"/>
          <w:sz w:val="22"/>
          <w:szCs w:val="22"/>
          <w:lang w:val="en-GB" w:eastAsia="en-US"/>
        </w:rPr>
      </w:pPr>
      <w:r w:rsidRPr="00721707">
        <w:rPr>
          <w:rFonts w:ascii="Arial" w:eastAsia="SimSun" w:hAnsi="Arial" w:cs="Arial"/>
          <w:snapToGrid w:val="0"/>
          <w:sz w:val="22"/>
          <w:szCs w:val="22"/>
          <w:u w:val="single"/>
          <w:lang w:val="en-GB" w:eastAsia="en-US"/>
        </w:rPr>
        <w:t>Further considering</w:t>
      </w:r>
      <w:r w:rsidRPr="00721707">
        <w:rPr>
          <w:rFonts w:ascii="Arial" w:eastAsia="SimSun" w:hAnsi="Arial" w:cs="Arial"/>
          <w:snapToGrid w:val="0"/>
          <w:sz w:val="22"/>
          <w:szCs w:val="22"/>
          <w:lang w:val="en-GB" w:eastAsia="en-US"/>
        </w:rPr>
        <w:t xml:space="preserve"> that the Evaluation Body’s composition and working method </w:t>
      </w:r>
      <w:r w:rsidR="00C20920">
        <w:rPr>
          <w:rFonts w:ascii="Arial" w:eastAsia="SimSun" w:hAnsi="Arial" w:cs="Arial"/>
          <w:snapToGrid w:val="0"/>
          <w:sz w:val="22"/>
          <w:szCs w:val="22"/>
          <w:lang w:val="en-GB" w:eastAsia="en-US"/>
        </w:rPr>
        <w:t>are</w:t>
      </w:r>
      <w:r w:rsidR="00C20920" w:rsidRPr="00721707">
        <w:rPr>
          <w:rFonts w:ascii="Arial" w:eastAsia="SimSun" w:hAnsi="Arial" w:cs="Arial"/>
          <w:snapToGrid w:val="0"/>
          <w:sz w:val="22"/>
          <w:szCs w:val="22"/>
          <w:lang w:val="en-GB" w:eastAsia="en-US"/>
        </w:rPr>
        <w:t xml:space="preserve"> </w:t>
      </w:r>
      <w:r w:rsidRPr="00721707">
        <w:rPr>
          <w:rFonts w:ascii="Arial" w:eastAsia="SimSun" w:hAnsi="Arial" w:cs="Arial"/>
          <w:snapToGrid w:val="0"/>
          <w:sz w:val="22"/>
          <w:szCs w:val="22"/>
          <w:lang w:val="en-GB" w:eastAsia="en-US"/>
        </w:rPr>
        <w:t xml:space="preserve">designed to promote </w:t>
      </w:r>
      <w:r w:rsidR="00490FB3">
        <w:rPr>
          <w:rFonts w:ascii="Arial" w:eastAsia="SimSun" w:hAnsi="Arial" w:cs="Arial"/>
          <w:snapToGrid w:val="0"/>
          <w:sz w:val="22"/>
          <w:szCs w:val="22"/>
          <w:lang w:val="en-GB" w:eastAsia="en-US"/>
        </w:rPr>
        <w:t xml:space="preserve">both an equitable </w:t>
      </w:r>
      <w:r w:rsidRPr="00721707">
        <w:rPr>
          <w:rFonts w:ascii="Arial" w:eastAsia="SimSun" w:hAnsi="Arial" w:cs="Arial"/>
          <w:snapToGrid w:val="0"/>
          <w:sz w:val="22"/>
          <w:szCs w:val="22"/>
          <w:lang w:val="en-GB" w:eastAsia="en-US"/>
        </w:rPr>
        <w:t>geographical representation</w:t>
      </w:r>
      <w:r w:rsidR="00490FB3">
        <w:rPr>
          <w:rFonts w:ascii="Arial" w:eastAsia="SimSun" w:hAnsi="Arial" w:cs="Arial"/>
          <w:snapToGrid w:val="0"/>
          <w:sz w:val="22"/>
          <w:szCs w:val="22"/>
          <w:lang w:val="en-GB" w:eastAsia="en-US"/>
        </w:rPr>
        <w:t xml:space="preserve"> and even</w:t>
      </w:r>
      <w:r w:rsidR="0076583B">
        <w:rPr>
          <w:rFonts w:ascii="Arial" w:eastAsia="SimSun" w:hAnsi="Arial" w:cs="Arial"/>
          <w:snapToGrid w:val="0"/>
          <w:sz w:val="22"/>
          <w:szCs w:val="22"/>
          <w:lang w:val="en-GB" w:eastAsia="en-US"/>
        </w:rPr>
        <w:t xml:space="preserve"> representation of experts and NGOs</w:t>
      </w:r>
      <w:r w:rsidRPr="00721707">
        <w:rPr>
          <w:rFonts w:ascii="Arial" w:eastAsia="SimSun" w:hAnsi="Arial" w:cs="Arial"/>
          <w:snapToGrid w:val="0"/>
          <w:sz w:val="22"/>
          <w:szCs w:val="22"/>
          <w:lang w:val="en-GB" w:eastAsia="en-US"/>
        </w:rPr>
        <w:t xml:space="preserve"> in the evaluation of each </w:t>
      </w:r>
      <w:r w:rsidR="001B308A" w:rsidRPr="00721707">
        <w:rPr>
          <w:rFonts w:ascii="Arial" w:eastAsia="SimSun" w:hAnsi="Arial" w:cs="Arial"/>
          <w:snapToGrid w:val="0"/>
          <w:sz w:val="22"/>
          <w:szCs w:val="22"/>
          <w:lang w:val="en-GB" w:eastAsia="en-US"/>
        </w:rPr>
        <w:t>criteri</w:t>
      </w:r>
      <w:r w:rsidR="001B308A">
        <w:rPr>
          <w:rFonts w:ascii="Arial" w:eastAsia="SimSun" w:hAnsi="Arial" w:cs="Arial"/>
          <w:snapToGrid w:val="0"/>
          <w:sz w:val="22"/>
          <w:szCs w:val="22"/>
          <w:lang w:val="en-GB" w:eastAsia="en-US"/>
        </w:rPr>
        <w:t>on</w:t>
      </w:r>
      <w:r w:rsidR="001B308A" w:rsidRPr="00721707">
        <w:rPr>
          <w:rFonts w:ascii="Arial" w:eastAsia="SimSun" w:hAnsi="Arial" w:cs="Arial"/>
          <w:snapToGrid w:val="0"/>
          <w:sz w:val="22"/>
          <w:szCs w:val="22"/>
          <w:lang w:val="en-GB" w:eastAsia="en-US"/>
        </w:rPr>
        <w:t xml:space="preserve"> </w:t>
      </w:r>
      <w:r w:rsidRPr="00721707">
        <w:rPr>
          <w:rFonts w:ascii="Arial" w:eastAsia="SimSun" w:hAnsi="Arial" w:cs="Arial"/>
          <w:snapToGrid w:val="0"/>
          <w:sz w:val="22"/>
          <w:szCs w:val="22"/>
          <w:lang w:val="en-GB" w:eastAsia="en-US"/>
        </w:rPr>
        <w:t xml:space="preserve">of </w:t>
      </w:r>
      <w:r w:rsidR="00C20920" w:rsidRPr="00721707">
        <w:rPr>
          <w:rFonts w:ascii="Arial" w:eastAsia="SimSun" w:hAnsi="Arial" w:cs="Arial"/>
          <w:snapToGrid w:val="0"/>
          <w:sz w:val="22"/>
          <w:szCs w:val="22"/>
          <w:lang w:val="en-GB" w:eastAsia="en-US"/>
        </w:rPr>
        <w:t>e</w:t>
      </w:r>
      <w:r w:rsidR="00C20920">
        <w:rPr>
          <w:rFonts w:ascii="Arial" w:eastAsia="SimSun" w:hAnsi="Arial" w:cs="Arial"/>
          <w:snapToGrid w:val="0"/>
          <w:sz w:val="22"/>
          <w:szCs w:val="22"/>
          <w:lang w:val="en-GB" w:eastAsia="en-US"/>
        </w:rPr>
        <w:t>very</w:t>
      </w:r>
      <w:r w:rsidR="00C20920" w:rsidRPr="00721707">
        <w:rPr>
          <w:rFonts w:ascii="Arial" w:eastAsia="SimSun" w:hAnsi="Arial" w:cs="Arial"/>
          <w:snapToGrid w:val="0"/>
          <w:sz w:val="22"/>
          <w:szCs w:val="22"/>
          <w:lang w:val="en-GB" w:eastAsia="en-US"/>
        </w:rPr>
        <w:t xml:space="preserve"> </w:t>
      </w:r>
      <w:r w:rsidRPr="00721707">
        <w:rPr>
          <w:rFonts w:ascii="Arial" w:eastAsia="SimSun" w:hAnsi="Arial" w:cs="Arial"/>
          <w:snapToGrid w:val="0"/>
          <w:sz w:val="22"/>
          <w:szCs w:val="22"/>
          <w:lang w:val="en-GB" w:eastAsia="en-US"/>
        </w:rPr>
        <w:t>individual file</w:t>
      </w:r>
      <w:r w:rsidR="00C85B33">
        <w:rPr>
          <w:rFonts w:ascii="Arial" w:eastAsia="SimSun" w:hAnsi="Arial" w:cs="Arial"/>
          <w:snapToGrid w:val="0"/>
          <w:sz w:val="22"/>
          <w:szCs w:val="22"/>
          <w:lang w:val="en-GB" w:eastAsia="en-US"/>
        </w:rPr>
        <w:t>,</w:t>
      </w:r>
      <w:r w:rsidR="00721707" w:rsidRPr="00721707">
        <w:rPr>
          <w:rFonts w:ascii="Arial" w:eastAsia="SimSun" w:hAnsi="Arial" w:cs="Arial"/>
          <w:snapToGrid w:val="0"/>
          <w:sz w:val="22"/>
          <w:szCs w:val="22"/>
          <w:lang w:val="en-GB" w:eastAsia="en-US"/>
        </w:rPr>
        <w:t xml:space="preserve"> </w:t>
      </w:r>
      <w:r w:rsidR="00C85B33">
        <w:rPr>
          <w:rFonts w:ascii="Arial" w:eastAsia="SimSun" w:hAnsi="Arial" w:cs="Arial"/>
          <w:snapToGrid w:val="0"/>
          <w:sz w:val="22"/>
          <w:szCs w:val="22"/>
          <w:lang w:val="en-GB" w:eastAsia="en-US"/>
        </w:rPr>
        <w:t xml:space="preserve">the </w:t>
      </w:r>
      <w:r w:rsidR="00721707" w:rsidRPr="00721707">
        <w:rPr>
          <w:rFonts w:ascii="Arial" w:eastAsia="SimSun" w:hAnsi="Arial" w:cs="Arial"/>
          <w:snapToGrid w:val="0"/>
          <w:sz w:val="22"/>
          <w:szCs w:val="22"/>
          <w:lang w:val="en-GB" w:eastAsia="en-US"/>
        </w:rPr>
        <w:t xml:space="preserve">time constraints </w:t>
      </w:r>
      <w:r w:rsidR="00C85B33">
        <w:rPr>
          <w:rFonts w:ascii="Arial" w:eastAsia="SimSun" w:hAnsi="Arial" w:cs="Arial"/>
          <w:snapToGrid w:val="0"/>
          <w:sz w:val="22"/>
          <w:szCs w:val="22"/>
          <w:lang w:val="en-GB" w:eastAsia="en-US"/>
        </w:rPr>
        <w:t xml:space="preserve">of which </w:t>
      </w:r>
      <w:r w:rsidR="00721707" w:rsidRPr="00721707">
        <w:rPr>
          <w:rFonts w:ascii="Arial" w:eastAsia="SimSun" w:hAnsi="Arial" w:cs="Arial"/>
          <w:snapToGrid w:val="0"/>
          <w:sz w:val="22"/>
          <w:szCs w:val="22"/>
          <w:lang w:val="en-GB" w:eastAsia="en-US"/>
        </w:rPr>
        <w:t>limit its capacity</w:t>
      </w:r>
      <w:r w:rsidRPr="00721707">
        <w:rPr>
          <w:rFonts w:ascii="Arial" w:eastAsia="SimSun" w:hAnsi="Arial" w:cs="Arial"/>
          <w:snapToGrid w:val="0"/>
          <w:sz w:val="22"/>
          <w:szCs w:val="22"/>
          <w:lang w:val="en-GB" w:eastAsia="en-US"/>
        </w:rPr>
        <w:t>,</w:t>
      </w:r>
    </w:p>
    <w:p w14:paraId="144BC38F" w14:textId="7F57307C" w:rsidR="006E4083" w:rsidRPr="000B3423" w:rsidRDefault="000B3423" w:rsidP="000B3423">
      <w:pPr>
        <w:numPr>
          <w:ilvl w:val="0"/>
          <w:numId w:val="10"/>
        </w:numPr>
        <w:autoSpaceDE w:val="0"/>
        <w:autoSpaceDN w:val="0"/>
        <w:adjustRightInd w:val="0"/>
        <w:spacing w:after="120"/>
        <w:ind w:left="1134" w:hanging="567"/>
        <w:jc w:val="both"/>
        <w:rPr>
          <w:rFonts w:ascii="Arial" w:eastAsia="SimSun" w:hAnsi="Arial" w:cs="Arial"/>
          <w:sz w:val="22"/>
          <w:szCs w:val="22"/>
          <w:lang w:val="en-GB"/>
        </w:rPr>
      </w:pPr>
      <w:r>
        <w:rPr>
          <w:rFonts w:ascii="Arial" w:eastAsia="SimSun" w:hAnsi="Arial" w:cs="Arial"/>
          <w:sz w:val="22"/>
          <w:szCs w:val="22"/>
          <w:u w:val="single"/>
          <w:lang w:val="en-GB"/>
        </w:rPr>
        <w:t>D</w:t>
      </w:r>
      <w:r w:rsidR="006E4083" w:rsidRPr="000B3423">
        <w:rPr>
          <w:rFonts w:ascii="Arial" w:eastAsia="SimSun" w:hAnsi="Arial" w:cs="Arial"/>
          <w:sz w:val="22"/>
          <w:szCs w:val="22"/>
          <w:u w:val="single"/>
          <w:lang w:val="en-GB"/>
        </w:rPr>
        <w:t>ecides</w:t>
      </w:r>
      <w:r w:rsidR="006E4083" w:rsidRPr="000B3423">
        <w:rPr>
          <w:rFonts w:ascii="Arial" w:eastAsia="SimSun" w:hAnsi="Arial" w:cs="Arial"/>
          <w:sz w:val="22"/>
          <w:szCs w:val="22"/>
          <w:lang w:val="en-GB"/>
        </w:rPr>
        <w:t xml:space="preserve"> that</w:t>
      </w:r>
      <w:r w:rsidR="001B308A">
        <w:rPr>
          <w:rFonts w:ascii="Arial" w:eastAsia="SimSun" w:hAnsi="Arial" w:cs="Arial"/>
          <w:sz w:val="22"/>
          <w:szCs w:val="22"/>
          <w:lang w:val="en-GB"/>
        </w:rPr>
        <w:t>,</w:t>
      </w:r>
      <w:r w:rsidR="006E4083" w:rsidRPr="000B3423">
        <w:rPr>
          <w:rFonts w:ascii="Arial" w:eastAsia="SimSun" w:hAnsi="Arial" w:cs="Arial"/>
          <w:sz w:val="22"/>
          <w:szCs w:val="22"/>
          <w:lang w:val="en-GB"/>
        </w:rPr>
        <w:t xml:space="preserve"> in the course of the 2020 and 2021 cycles, the number of nominations to the List of Intangible Cultural Heritage in Need of Urgent Safeguarding and to the Representative List of the Intangible Cultural Heritage of Humanity, proposals of programmes, projects and activities that best reflect the principles and objectives of the Convention and International Assistance requests greater than US$100,000 that can be treated is determined to be </w:t>
      </w:r>
      <w:r w:rsidR="001B308A">
        <w:rPr>
          <w:rFonts w:ascii="Arial" w:eastAsia="SimSun" w:hAnsi="Arial" w:cs="Arial"/>
          <w:sz w:val="22"/>
          <w:szCs w:val="22"/>
          <w:lang w:val="en-GB"/>
        </w:rPr>
        <w:t>fifty</w:t>
      </w:r>
      <w:r w:rsidR="006E4083" w:rsidRPr="000B3423">
        <w:rPr>
          <w:rFonts w:ascii="Arial" w:eastAsia="SimSun" w:hAnsi="Arial" w:cs="Arial"/>
          <w:sz w:val="22"/>
          <w:szCs w:val="22"/>
          <w:lang w:val="en-GB"/>
        </w:rPr>
        <w:t xml:space="preserve"> per cycle;</w:t>
      </w:r>
    </w:p>
    <w:p w14:paraId="399A0CA8" w14:textId="4ECEC2CA" w:rsidR="00F40139" w:rsidRPr="00721707" w:rsidRDefault="006E4083" w:rsidP="00F40139">
      <w:pPr>
        <w:numPr>
          <w:ilvl w:val="0"/>
          <w:numId w:val="10"/>
        </w:numPr>
        <w:autoSpaceDE w:val="0"/>
        <w:autoSpaceDN w:val="0"/>
        <w:adjustRightInd w:val="0"/>
        <w:spacing w:after="120"/>
        <w:ind w:left="1134" w:hanging="567"/>
        <w:jc w:val="both"/>
        <w:rPr>
          <w:rFonts w:ascii="Arial" w:eastAsia="SimSun" w:hAnsi="Arial" w:cs="Arial"/>
          <w:sz w:val="22"/>
          <w:szCs w:val="22"/>
          <w:lang w:val="en-GB"/>
        </w:rPr>
      </w:pPr>
      <w:r w:rsidRPr="00721707">
        <w:rPr>
          <w:rFonts w:ascii="Arial" w:eastAsia="SimSun" w:hAnsi="Arial" w:cs="Arial"/>
          <w:sz w:val="22"/>
          <w:szCs w:val="22"/>
          <w:u w:val="single"/>
          <w:lang w:val="en-GB"/>
        </w:rPr>
        <w:t>Also decides</w:t>
      </w:r>
      <w:r w:rsidRPr="00721707">
        <w:rPr>
          <w:rFonts w:ascii="Arial" w:eastAsia="SimSun" w:hAnsi="Arial" w:cs="Arial"/>
          <w:sz w:val="22"/>
          <w:szCs w:val="22"/>
          <w:lang w:val="en-GB"/>
        </w:rPr>
        <w:t xml:space="preserve"> that at least one file per submitting State should be processed during the two-year period 20</w:t>
      </w:r>
      <w:r w:rsidR="00A23ED0" w:rsidRPr="00721707">
        <w:rPr>
          <w:rFonts w:ascii="Arial" w:eastAsia="SimSun" w:hAnsi="Arial" w:cs="Arial"/>
          <w:sz w:val="22"/>
          <w:szCs w:val="22"/>
          <w:lang w:val="en-GB"/>
        </w:rPr>
        <w:t>20</w:t>
      </w:r>
      <w:r w:rsidRPr="00721707">
        <w:rPr>
          <w:rFonts w:ascii="Arial" w:eastAsia="SimSun" w:hAnsi="Arial" w:cs="Arial"/>
          <w:sz w:val="22"/>
          <w:szCs w:val="22"/>
          <w:lang w:val="en-GB"/>
        </w:rPr>
        <w:t>-20</w:t>
      </w:r>
      <w:r w:rsidR="00A23ED0" w:rsidRPr="00721707">
        <w:rPr>
          <w:rFonts w:ascii="Arial" w:eastAsia="SimSun" w:hAnsi="Arial" w:cs="Arial"/>
          <w:sz w:val="22"/>
          <w:szCs w:val="22"/>
          <w:lang w:val="en-GB"/>
        </w:rPr>
        <w:t>21</w:t>
      </w:r>
      <w:r w:rsidRPr="00721707">
        <w:rPr>
          <w:rFonts w:ascii="Arial" w:eastAsia="SimSun" w:hAnsi="Arial" w:cs="Arial"/>
          <w:sz w:val="22"/>
          <w:szCs w:val="22"/>
          <w:lang w:val="en-GB"/>
        </w:rPr>
        <w:t xml:space="preserve">, within the agreed number of nominations per biennium, in </w:t>
      </w:r>
      <w:r w:rsidRPr="00721707">
        <w:rPr>
          <w:rFonts w:ascii="Arial" w:eastAsia="SimSun" w:hAnsi="Arial" w:cs="Arial"/>
          <w:sz w:val="22"/>
          <w:szCs w:val="22"/>
          <w:lang w:val="en-GB"/>
        </w:rPr>
        <w:lastRenderedPageBreak/>
        <w:t xml:space="preserve">conformity with paragraph </w:t>
      </w:r>
      <w:r w:rsidR="00F40139" w:rsidRPr="00721707">
        <w:rPr>
          <w:rFonts w:ascii="Arial" w:eastAsia="SimSun" w:hAnsi="Arial" w:cs="Arial"/>
          <w:sz w:val="22"/>
          <w:szCs w:val="22"/>
          <w:lang w:val="en-GB"/>
        </w:rPr>
        <w:t xml:space="preserve">34 of the Operational Directive, that those States Parties </w:t>
      </w:r>
      <w:r w:rsidR="001B308A">
        <w:rPr>
          <w:rFonts w:ascii="Arial" w:eastAsia="SimSun" w:hAnsi="Arial" w:cs="Arial"/>
          <w:sz w:val="22"/>
          <w:szCs w:val="22"/>
          <w:lang w:val="en-GB"/>
        </w:rPr>
        <w:t>that</w:t>
      </w:r>
      <w:r w:rsidR="001B308A" w:rsidRPr="00721707">
        <w:rPr>
          <w:rFonts w:ascii="Arial" w:eastAsia="SimSun" w:hAnsi="Arial" w:cs="Arial"/>
          <w:sz w:val="22"/>
          <w:szCs w:val="22"/>
          <w:lang w:val="en-GB"/>
        </w:rPr>
        <w:t xml:space="preserve"> </w:t>
      </w:r>
      <w:r w:rsidR="00F40139" w:rsidRPr="00721707">
        <w:rPr>
          <w:rFonts w:ascii="Arial" w:eastAsia="SimSun" w:hAnsi="Arial" w:cs="Arial"/>
          <w:sz w:val="22"/>
          <w:szCs w:val="22"/>
          <w:lang w:val="en-GB"/>
        </w:rPr>
        <w:t xml:space="preserve">submitted files that could not be treated in the 2019 cycle will see their files </w:t>
      </w:r>
      <w:r w:rsidR="00681B8B" w:rsidRPr="00721707">
        <w:rPr>
          <w:rFonts w:ascii="Arial" w:eastAsia="SimSun" w:hAnsi="Arial" w:cs="Arial"/>
          <w:sz w:val="22"/>
          <w:szCs w:val="22"/>
          <w:lang w:val="en-GB"/>
        </w:rPr>
        <w:t>given</w:t>
      </w:r>
      <w:r w:rsidR="00F40139" w:rsidRPr="00721707">
        <w:rPr>
          <w:rFonts w:ascii="Arial" w:eastAsia="SimSun" w:hAnsi="Arial" w:cs="Arial"/>
          <w:sz w:val="22"/>
          <w:szCs w:val="22"/>
          <w:lang w:val="en-GB"/>
        </w:rPr>
        <w:t xml:space="preserve"> priority in the 2020 cycle and that those </w:t>
      </w:r>
      <w:r w:rsidR="00275D51">
        <w:rPr>
          <w:rFonts w:ascii="Arial" w:eastAsia="SimSun" w:hAnsi="Arial" w:cs="Arial"/>
          <w:sz w:val="22"/>
          <w:szCs w:val="22"/>
          <w:lang w:val="en-GB"/>
        </w:rPr>
        <w:t xml:space="preserve">States Parties whose </w:t>
      </w:r>
      <w:r w:rsidR="00F40139" w:rsidRPr="00721707">
        <w:rPr>
          <w:rFonts w:ascii="Arial" w:eastAsia="SimSun" w:hAnsi="Arial" w:cs="Arial"/>
          <w:sz w:val="22"/>
          <w:szCs w:val="22"/>
          <w:lang w:val="en-GB"/>
        </w:rPr>
        <w:t xml:space="preserve">files will not be examined for the 2021 cycle will be </w:t>
      </w:r>
      <w:r w:rsidR="00681B8B" w:rsidRPr="00721707">
        <w:rPr>
          <w:rFonts w:ascii="Arial" w:eastAsia="SimSun" w:hAnsi="Arial" w:cs="Arial"/>
          <w:sz w:val="22"/>
          <w:szCs w:val="22"/>
          <w:lang w:val="en-GB"/>
        </w:rPr>
        <w:t>given</w:t>
      </w:r>
      <w:r w:rsidR="00275D51">
        <w:rPr>
          <w:rFonts w:ascii="Arial" w:eastAsia="SimSun" w:hAnsi="Arial" w:cs="Arial"/>
          <w:sz w:val="22"/>
          <w:szCs w:val="22"/>
          <w:lang w:val="en-GB"/>
        </w:rPr>
        <w:t xml:space="preserve"> priority</w:t>
      </w:r>
      <w:r w:rsidR="00F40139" w:rsidRPr="00721707">
        <w:rPr>
          <w:rFonts w:ascii="Arial" w:eastAsia="SimSun" w:hAnsi="Arial" w:cs="Arial"/>
          <w:sz w:val="22"/>
          <w:szCs w:val="22"/>
          <w:lang w:val="en-GB"/>
        </w:rPr>
        <w:t xml:space="preserve"> in 2022</w:t>
      </w:r>
      <w:r w:rsidR="00275D51">
        <w:rPr>
          <w:rFonts w:ascii="Arial" w:eastAsia="SimSun" w:hAnsi="Arial" w:cs="Arial"/>
          <w:sz w:val="22"/>
          <w:szCs w:val="22"/>
          <w:lang w:val="en-GB"/>
        </w:rPr>
        <w:t>,</w:t>
      </w:r>
      <w:r w:rsidR="00F40139" w:rsidRPr="00721707">
        <w:rPr>
          <w:rFonts w:ascii="Arial" w:eastAsia="SimSun" w:hAnsi="Arial" w:cs="Arial"/>
          <w:sz w:val="22"/>
          <w:szCs w:val="22"/>
          <w:lang w:val="en-GB"/>
        </w:rPr>
        <w:t xml:space="preserve"> following the principle of one file per submitting State during the two-year period;</w:t>
      </w:r>
      <w:bookmarkStart w:id="0" w:name="_GoBack"/>
      <w:bookmarkEnd w:id="0"/>
    </w:p>
    <w:p w14:paraId="65E45C59" w14:textId="26A471F4" w:rsidR="006E4083" w:rsidRPr="00721707" w:rsidRDefault="000B3423" w:rsidP="006E4083">
      <w:pPr>
        <w:numPr>
          <w:ilvl w:val="0"/>
          <w:numId w:val="10"/>
        </w:numPr>
        <w:autoSpaceDE w:val="0"/>
        <w:autoSpaceDN w:val="0"/>
        <w:adjustRightInd w:val="0"/>
        <w:spacing w:after="120"/>
        <w:ind w:left="1134" w:hanging="567"/>
        <w:jc w:val="both"/>
        <w:rPr>
          <w:rFonts w:ascii="Arial" w:eastAsia="SimSun" w:hAnsi="Arial" w:cs="Arial"/>
          <w:sz w:val="22"/>
          <w:szCs w:val="22"/>
          <w:lang w:val="en-GB"/>
        </w:rPr>
      </w:pPr>
      <w:r>
        <w:rPr>
          <w:rFonts w:ascii="Arial" w:eastAsia="SimSun" w:hAnsi="Arial" w:cs="Arial"/>
          <w:sz w:val="22"/>
          <w:szCs w:val="22"/>
          <w:u w:val="single"/>
          <w:lang w:val="en-GB"/>
        </w:rPr>
        <w:t>Further</w:t>
      </w:r>
      <w:r w:rsidR="006E4083" w:rsidRPr="00721707">
        <w:rPr>
          <w:rFonts w:ascii="Arial" w:eastAsia="SimSun" w:hAnsi="Arial" w:cs="Arial"/>
          <w:sz w:val="22"/>
          <w:szCs w:val="22"/>
          <w:u w:val="single"/>
          <w:lang w:val="en-GB"/>
        </w:rPr>
        <w:t xml:space="preserve"> decides</w:t>
      </w:r>
      <w:r w:rsidR="006E4083" w:rsidRPr="00721707">
        <w:rPr>
          <w:rFonts w:ascii="Arial" w:eastAsia="SimSun" w:hAnsi="Arial" w:cs="Arial"/>
          <w:sz w:val="22"/>
          <w:szCs w:val="22"/>
          <w:lang w:val="en-GB"/>
        </w:rPr>
        <w:t xml:space="preserve"> that the Secretariat may exercise some flexibility if that </w:t>
      </w:r>
      <w:r w:rsidR="001B308A">
        <w:rPr>
          <w:rFonts w:ascii="Arial" w:eastAsia="SimSun" w:hAnsi="Arial" w:cs="Arial"/>
          <w:sz w:val="22"/>
          <w:szCs w:val="22"/>
          <w:lang w:val="en-GB"/>
        </w:rPr>
        <w:t>will</w:t>
      </w:r>
      <w:r w:rsidR="001B308A" w:rsidRPr="00721707">
        <w:rPr>
          <w:rFonts w:ascii="Arial" w:eastAsia="SimSun" w:hAnsi="Arial" w:cs="Arial"/>
          <w:sz w:val="22"/>
          <w:szCs w:val="22"/>
          <w:lang w:val="en-GB"/>
        </w:rPr>
        <w:t xml:space="preserve"> </w:t>
      </w:r>
      <w:r w:rsidR="006E4083" w:rsidRPr="00721707">
        <w:rPr>
          <w:rFonts w:ascii="Arial" w:eastAsia="SimSun" w:hAnsi="Arial" w:cs="Arial"/>
          <w:sz w:val="22"/>
          <w:szCs w:val="22"/>
          <w:lang w:val="en-GB"/>
        </w:rPr>
        <w:t>permit greater equity among submitting States with equal priority under paragraph 34 of the Operational Directives;</w:t>
      </w:r>
    </w:p>
    <w:p w14:paraId="04B7C1F0" w14:textId="77777777" w:rsidR="006E4083" w:rsidRPr="00721707" w:rsidRDefault="006E4083" w:rsidP="006E4083">
      <w:pPr>
        <w:numPr>
          <w:ilvl w:val="0"/>
          <w:numId w:val="10"/>
        </w:numPr>
        <w:autoSpaceDE w:val="0"/>
        <w:autoSpaceDN w:val="0"/>
        <w:adjustRightInd w:val="0"/>
        <w:spacing w:after="120"/>
        <w:ind w:left="1134" w:hanging="567"/>
        <w:jc w:val="both"/>
        <w:rPr>
          <w:rFonts w:ascii="Arial" w:hAnsi="Arial" w:cs="Arial"/>
          <w:sz w:val="22"/>
          <w:szCs w:val="22"/>
          <w:lang w:val="en-US"/>
        </w:rPr>
      </w:pPr>
      <w:r w:rsidRPr="00721707">
        <w:rPr>
          <w:rFonts w:ascii="Arial" w:eastAsia="SimSun" w:hAnsi="Arial" w:cs="Arial"/>
          <w:sz w:val="22"/>
          <w:szCs w:val="22"/>
          <w:u w:val="single"/>
          <w:lang w:val="en-GB"/>
        </w:rPr>
        <w:t>Invites</w:t>
      </w:r>
      <w:r w:rsidRPr="00721707">
        <w:rPr>
          <w:rFonts w:ascii="Arial" w:eastAsia="SimSun" w:hAnsi="Arial" w:cs="Arial"/>
          <w:sz w:val="22"/>
          <w:szCs w:val="22"/>
          <w:lang w:val="en-GB"/>
        </w:rPr>
        <w:t xml:space="preserve"> States Parties to take the present decision into account when submitting files for the 20</w:t>
      </w:r>
      <w:r w:rsidR="00F40139" w:rsidRPr="00721707">
        <w:rPr>
          <w:rFonts w:ascii="Arial" w:eastAsia="SimSun" w:hAnsi="Arial" w:cs="Arial"/>
          <w:sz w:val="22"/>
          <w:szCs w:val="22"/>
          <w:lang w:val="en-GB"/>
        </w:rPr>
        <w:t>20</w:t>
      </w:r>
      <w:r w:rsidRPr="00721707">
        <w:rPr>
          <w:rFonts w:ascii="Arial" w:eastAsia="SimSun" w:hAnsi="Arial" w:cs="Arial"/>
          <w:sz w:val="22"/>
          <w:szCs w:val="22"/>
          <w:lang w:val="en-GB"/>
        </w:rPr>
        <w:t xml:space="preserve"> and 20</w:t>
      </w:r>
      <w:r w:rsidR="00F40139" w:rsidRPr="00721707">
        <w:rPr>
          <w:rFonts w:ascii="Arial" w:eastAsia="SimSun" w:hAnsi="Arial" w:cs="Arial"/>
          <w:sz w:val="22"/>
          <w:szCs w:val="22"/>
          <w:lang w:val="en-GB"/>
        </w:rPr>
        <w:t>21</w:t>
      </w:r>
      <w:r w:rsidRPr="00721707">
        <w:rPr>
          <w:rFonts w:ascii="Arial" w:eastAsia="SimSun" w:hAnsi="Arial" w:cs="Arial"/>
          <w:sz w:val="22"/>
          <w:szCs w:val="22"/>
          <w:lang w:val="en-GB"/>
        </w:rPr>
        <w:t xml:space="preserve"> cycles;</w:t>
      </w:r>
    </w:p>
    <w:p w14:paraId="73A953D3" w14:textId="0DB47323" w:rsidR="00EB650B" w:rsidRDefault="006E4083" w:rsidP="00162386">
      <w:pPr>
        <w:numPr>
          <w:ilvl w:val="0"/>
          <w:numId w:val="10"/>
        </w:numPr>
        <w:autoSpaceDE w:val="0"/>
        <w:autoSpaceDN w:val="0"/>
        <w:adjustRightInd w:val="0"/>
        <w:spacing w:after="120"/>
        <w:ind w:left="1134" w:hanging="567"/>
        <w:jc w:val="both"/>
        <w:rPr>
          <w:rFonts w:ascii="Arial" w:eastAsia="SimSun" w:hAnsi="Arial" w:cs="Arial"/>
          <w:sz w:val="22"/>
          <w:szCs w:val="22"/>
          <w:lang w:val="en-GB"/>
        </w:rPr>
        <w:sectPr w:rsidR="00EB650B" w:rsidSect="00655736">
          <w:headerReference w:type="even" r:id="rId21"/>
          <w:headerReference w:type="default" r:id="rId22"/>
          <w:headerReference w:type="first" r:id="rId23"/>
          <w:pgSz w:w="11906" w:h="16838" w:code="9"/>
          <w:pgMar w:top="1418" w:right="1134" w:bottom="1134" w:left="1134" w:header="397" w:footer="284" w:gutter="0"/>
          <w:cols w:space="708"/>
          <w:titlePg/>
          <w:docGrid w:linePitch="360"/>
        </w:sectPr>
      </w:pPr>
      <w:r w:rsidRPr="00721707">
        <w:rPr>
          <w:rFonts w:ascii="Arial" w:eastAsia="SimSun" w:hAnsi="Arial" w:cs="Arial"/>
          <w:sz w:val="22"/>
          <w:szCs w:val="22"/>
          <w:u w:val="single"/>
          <w:lang w:val="en-GB"/>
        </w:rPr>
        <w:t>Requests</w:t>
      </w:r>
      <w:r w:rsidRPr="00721707">
        <w:rPr>
          <w:rFonts w:ascii="Arial" w:eastAsia="SimSun" w:hAnsi="Arial" w:cs="Arial"/>
          <w:sz w:val="22"/>
          <w:szCs w:val="22"/>
          <w:lang w:val="en-GB"/>
        </w:rPr>
        <w:t xml:space="preserve"> </w:t>
      </w:r>
      <w:r w:rsidR="001B308A">
        <w:rPr>
          <w:rFonts w:ascii="Arial" w:eastAsia="SimSun" w:hAnsi="Arial" w:cs="Arial"/>
          <w:sz w:val="22"/>
          <w:szCs w:val="22"/>
          <w:lang w:val="en-GB"/>
        </w:rPr>
        <w:t xml:space="preserve">that </w:t>
      </w:r>
      <w:r w:rsidRPr="00721707">
        <w:rPr>
          <w:rFonts w:ascii="Arial" w:eastAsia="SimSun" w:hAnsi="Arial" w:cs="Arial"/>
          <w:sz w:val="22"/>
          <w:szCs w:val="22"/>
          <w:lang w:val="en-GB"/>
        </w:rPr>
        <w:t>the Secretariat report to it on the number of files submitted for the 20</w:t>
      </w:r>
      <w:r w:rsidR="00F40139" w:rsidRPr="00721707">
        <w:rPr>
          <w:rFonts w:ascii="Arial" w:eastAsia="SimSun" w:hAnsi="Arial" w:cs="Arial"/>
          <w:sz w:val="22"/>
          <w:szCs w:val="22"/>
          <w:lang w:val="en-GB"/>
        </w:rPr>
        <w:t>20 and 2021</w:t>
      </w:r>
      <w:r w:rsidRPr="00721707">
        <w:rPr>
          <w:rFonts w:ascii="Arial" w:eastAsia="SimSun" w:hAnsi="Arial" w:cs="Arial"/>
          <w:sz w:val="22"/>
          <w:szCs w:val="22"/>
          <w:lang w:val="en-GB"/>
        </w:rPr>
        <w:t xml:space="preserve"> cycle</w:t>
      </w:r>
      <w:r w:rsidR="00162386">
        <w:rPr>
          <w:rFonts w:ascii="Arial" w:eastAsia="SimSun" w:hAnsi="Arial" w:cs="Arial"/>
          <w:sz w:val="22"/>
          <w:szCs w:val="22"/>
          <w:lang w:val="en-GB"/>
        </w:rPr>
        <w:t>s</w:t>
      </w:r>
      <w:r w:rsidRPr="00721707">
        <w:rPr>
          <w:rFonts w:ascii="Arial" w:eastAsia="SimSun" w:hAnsi="Arial" w:cs="Arial"/>
          <w:sz w:val="22"/>
          <w:szCs w:val="22"/>
          <w:lang w:val="en-GB"/>
        </w:rPr>
        <w:t xml:space="preserve">, its experience </w:t>
      </w:r>
      <w:r w:rsidR="001B308A">
        <w:rPr>
          <w:rFonts w:ascii="Arial" w:eastAsia="SimSun" w:hAnsi="Arial" w:cs="Arial"/>
          <w:sz w:val="22"/>
          <w:szCs w:val="22"/>
          <w:lang w:val="en-GB"/>
        </w:rPr>
        <w:t xml:space="preserve">in </w:t>
      </w:r>
      <w:r w:rsidRPr="00721707">
        <w:rPr>
          <w:rFonts w:ascii="Arial" w:eastAsia="SimSun" w:hAnsi="Arial" w:cs="Arial"/>
          <w:sz w:val="22"/>
          <w:szCs w:val="22"/>
          <w:lang w:val="en-GB"/>
        </w:rPr>
        <w:t xml:space="preserve">applying the Operational Directives and the present decision at its </w:t>
      </w:r>
      <w:r w:rsidR="00F40139" w:rsidRPr="00721707">
        <w:rPr>
          <w:rFonts w:ascii="Arial" w:eastAsia="SimSun" w:hAnsi="Arial" w:cs="Arial"/>
          <w:sz w:val="22"/>
          <w:szCs w:val="22"/>
          <w:lang w:val="en-GB"/>
        </w:rPr>
        <w:t>fifteenth</w:t>
      </w:r>
      <w:r w:rsidRPr="00721707">
        <w:rPr>
          <w:rFonts w:ascii="Arial" w:eastAsia="SimSun" w:hAnsi="Arial" w:cs="Arial"/>
          <w:sz w:val="22"/>
          <w:szCs w:val="22"/>
          <w:lang w:val="en-GB"/>
        </w:rPr>
        <w:t xml:space="preserve"> session.</w:t>
      </w:r>
    </w:p>
    <w:p w14:paraId="13D9B21F" w14:textId="15474D8B" w:rsidR="00030F47" w:rsidRPr="00EB650B" w:rsidRDefault="00030F47" w:rsidP="00162386">
      <w:pPr>
        <w:pStyle w:val="COMParaDecision"/>
        <w:pageBreakBefore/>
        <w:numPr>
          <w:ilvl w:val="0"/>
          <w:numId w:val="0"/>
        </w:numPr>
        <w:jc w:val="center"/>
        <w:rPr>
          <w:b/>
          <w:u w:val="none"/>
        </w:rPr>
      </w:pPr>
      <w:r w:rsidRPr="00EB650B">
        <w:rPr>
          <w:b/>
          <w:u w:val="none"/>
        </w:rPr>
        <w:lastRenderedPageBreak/>
        <w:t>A</w:t>
      </w:r>
      <w:r w:rsidR="00162386" w:rsidRPr="00EB650B">
        <w:rPr>
          <w:b/>
          <w:u w:val="none"/>
        </w:rPr>
        <w:t>NNEX</w:t>
      </w:r>
      <w:r w:rsidR="00162386" w:rsidRPr="00EB650B">
        <w:rPr>
          <w:b/>
          <w:u w:val="none"/>
        </w:rPr>
        <w:br/>
        <w:t>F</w:t>
      </w:r>
      <w:r w:rsidR="00EB650B" w:rsidRPr="00EB650B">
        <w:rPr>
          <w:b/>
          <w:u w:val="none"/>
        </w:rPr>
        <w:t>iles for the 2019</w:t>
      </w:r>
      <w:r w:rsidR="00162386" w:rsidRPr="00EB650B">
        <w:rPr>
          <w:b/>
          <w:u w:val="none"/>
        </w:rPr>
        <w:t xml:space="preserve"> cycle</w:t>
      </w:r>
    </w:p>
    <w:tbl>
      <w:tblPr>
        <w:tblStyle w:val="TableGrid"/>
        <w:tblW w:w="14561" w:type="dxa"/>
        <w:shd w:val="clear" w:color="auto" w:fill="FFFFFF" w:themeFill="background1"/>
        <w:tblLayout w:type="fixed"/>
        <w:tblLook w:val="04A0" w:firstRow="1" w:lastRow="0" w:firstColumn="1" w:lastColumn="0" w:noHBand="0" w:noVBand="1"/>
      </w:tblPr>
      <w:tblGrid>
        <w:gridCol w:w="561"/>
        <w:gridCol w:w="2970"/>
        <w:gridCol w:w="708"/>
        <w:gridCol w:w="7352"/>
        <w:gridCol w:w="2970"/>
      </w:tblGrid>
      <w:tr w:rsidR="00162386" w:rsidRPr="00162386" w14:paraId="4E24D9D2" w14:textId="7EE54253" w:rsidTr="00624062">
        <w:trPr>
          <w:tblHeader/>
        </w:trPr>
        <w:tc>
          <w:tcPr>
            <w:tcW w:w="3539" w:type="dxa"/>
            <w:gridSpan w:val="2"/>
            <w:tcBorders>
              <w:right w:val="single" w:sz="4" w:space="0" w:color="auto"/>
            </w:tcBorders>
            <w:shd w:val="clear" w:color="auto" w:fill="D9D9D9" w:themeFill="background1" w:themeFillShade="D9"/>
          </w:tcPr>
          <w:p w14:paraId="5A258312" w14:textId="49E2A755" w:rsidR="00A933F3" w:rsidRPr="00162386" w:rsidRDefault="00162386" w:rsidP="00162386">
            <w:pPr>
              <w:pStyle w:val="COMParaDecision"/>
              <w:numPr>
                <w:ilvl w:val="0"/>
                <w:numId w:val="0"/>
              </w:numPr>
              <w:spacing w:before="240" w:after="240"/>
              <w:jc w:val="left"/>
              <w:rPr>
                <w:u w:val="none"/>
              </w:rPr>
            </w:pPr>
            <w:r w:rsidRPr="00162386">
              <w:rPr>
                <w:u w:val="none"/>
              </w:rPr>
              <w:t>Countries</w:t>
            </w:r>
          </w:p>
        </w:tc>
        <w:tc>
          <w:tcPr>
            <w:tcW w:w="8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EE35A" w14:textId="6E45E98D" w:rsidR="00A933F3" w:rsidRPr="00162386" w:rsidRDefault="00A933F3" w:rsidP="00162386">
            <w:pPr>
              <w:pStyle w:val="COMParaDecision"/>
              <w:numPr>
                <w:ilvl w:val="0"/>
                <w:numId w:val="0"/>
              </w:numPr>
              <w:spacing w:before="240" w:after="240"/>
              <w:jc w:val="left"/>
              <w:rPr>
                <w:u w:val="none"/>
              </w:rPr>
            </w:pPr>
            <w:r w:rsidRPr="00162386">
              <w:rPr>
                <w:u w:val="none"/>
              </w:rPr>
              <w:t>Submitted files</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2E63C3" w14:textId="7366A57C" w:rsidR="00A933F3" w:rsidRPr="00162386" w:rsidRDefault="00A933F3" w:rsidP="00162386">
            <w:pPr>
              <w:pStyle w:val="COMParaDecision"/>
              <w:numPr>
                <w:ilvl w:val="0"/>
                <w:numId w:val="0"/>
              </w:numPr>
              <w:spacing w:before="240" w:after="240"/>
              <w:jc w:val="left"/>
              <w:rPr>
                <w:u w:val="none"/>
              </w:rPr>
            </w:pPr>
            <w:r w:rsidRPr="00162386">
              <w:rPr>
                <w:u w:val="none"/>
              </w:rPr>
              <w:t>Level of priority</w:t>
            </w:r>
          </w:p>
        </w:tc>
      </w:tr>
      <w:tr w:rsidR="00EB650B" w:rsidRPr="00162386" w14:paraId="4D2EA8F2" w14:textId="77777777" w:rsidTr="00624062">
        <w:tc>
          <w:tcPr>
            <w:tcW w:w="562" w:type="dxa"/>
            <w:shd w:val="clear" w:color="auto" w:fill="FFFFFF" w:themeFill="background1"/>
          </w:tcPr>
          <w:p w14:paraId="7D18771F" w14:textId="119BA823" w:rsidR="001639C1" w:rsidRPr="00162386" w:rsidRDefault="001639C1" w:rsidP="00162386">
            <w:pPr>
              <w:pStyle w:val="COMParaDecision"/>
              <w:numPr>
                <w:ilvl w:val="0"/>
                <w:numId w:val="0"/>
              </w:numPr>
              <w:spacing w:before="40" w:after="40"/>
              <w:rPr>
                <w:u w:val="none"/>
              </w:rPr>
            </w:pPr>
            <w:r w:rsidRPr="00162386">
              <w:rPr>
                <w:u w:val="none"/>
              </w:rPr>
              <w:t>1</w:t>
            </w:r>
          </w:p>
        </w:tc>
        <w:tc>
          <w:tcPr>
            <w:tcW w:w="2977" w:type="dxa"/>
            <w:tcBorders>
              <w:bottom w:val="nil"/>
              <w:right w:val="single" w:sz="4" w:space="0" w:color="auto"/>
            </w:tcBorders>
            <w:shd w:val="clear" w:color="auto" w:fill="FFFFFF" w:themeFill="background1"/>
          </w:tcPr>
          <w:p w14:paraId="2E9ED141" w14:textId="58D89726" w:rsidR="001639C1" w:rsidRPr="00162386" w:rsidRDefault="001639C1" w:rsidP="00162386">
            <w:pPr>
              <w:pStyle w:val="COMParaDecision"/>
              <w:numPr>
                <w:ilvl w:val="0"/>
                <w:numId w:val="0"/>
              </w:numPr>
              <w:spacing w:before="40" w:after="40"/>
              <w:jc w:val="left"/>
              <w:rPr>
                <w:u w:val="none"/>
              </w:rPr>
            </w:pPr>
            <w:r w:rsidRPr="00162386">
              <w:rPr>
                <w:u w:val="none"/>
              </w:rPr>
              <w:t>Armenia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DCE8128" w14:textId="082B6F90" w:rsidR="001639C1" w:rsidRPr="00162386" w:rsidRDefault="001639C1"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163DAD81" w14:textId="0563AA3A" w:rsidR="001639C1" w:rsidRPr="00162386" w:rsidRDefault="001639C1" w:rsidP="00162386">
            <w:pPr>
              <w:pStyle w:val="COMParaDecision"/>
              <w:numPr>
                <w:ilvl w:val="0"/>
                <w:numId w:val="0"/>
              </w:numPr>
              <w:spacing w:before="40" w:after="40"/>
              <w:jc w:val="left"/>
              <w:rPr>
                <w:u w:val="none"/>
              </w:rPr>
            </w:pPr>
            <w:r w:rsidRPr="00162386">
              <w:rPr>
                <w:u w:val="none"/>
              </w:rPr>
              <w:t>Armenian letter art and its cultural expressions (01513)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5735FCC3" w14:textId="5B862E6A" w:rsidR="001639C1" w:rsidRPr="00162386" w:rsidRDefault="001639C1" w:rsidP="00162386">
            <w:pPr>
              <w:pStyle w:val="COMParaDecision"/>
              <w:numPr>
                <w:ilvl w:val="0"/>
                <w:numId w:val="0"/>
              </w:numPr>
              <w:spacing w:before="40" w:after="40"/>
              <w:jc w:val="left"/>
              <w:rPr>
                <w:u w:val="none"/>
              </w:rPr>
            </w:pPr>
            <w:r w:rsidRPr="00162386">
              <w:rPr>
                <w:u w:val="none"/>
              </w:rPr>
              <w:t>(0) one file for 2018-2019</w:t>
            </w:r>
          </w:p>
        </w:tc>
      </w:tr>
      <w:tr w:rsidR="00EB650B" w:rsidRPr="00162386" w14:paraId="6700FCEB" w14:textId="77777777" w:rsidTr="00624062">
        <w:tc>
          <w:tcPr>
            <w:tcW w:w="562" w:type="dxa"/>
            <w:shd w:val="clear" w:color="auto" w:fill="FFFFFF" w:themeFill="background1"/>
          </w:tcPr>
          <w:p w14:paraId="20D286EA" w14:textId="1FB8C7EA" w:rsidR="001639C1" w:rsidRPr="00162386" w:rsidRDefault="001639C1" w:rsidP="00162386">
            <w:pPr>
              <w:pStyle w:val="COMParaDecision"/>
              <w:numPr>
                <w:ilvl w:val="0"/>
                <w:numId w:val="0"/>
              </w:numPr>
              <w:spacing w:before="40" w:after="40"/>
              <w:rPr>
                <w:u w:val="none"/>
              </w:rPr>
            </w:pPr>
            <w:r w:rsidRPr="00162386">
              <w:rPr>
                <w:u w:val="none"/>
              </w:rPr>
              <w:t>2</w:t>
            </w:r>
          </w:p>
        </w:tc>
        <w:tc>
          <w:tcPr>
            <w:tcW w:w="2977" w:type="dxa"/>
            <w:tcBorders>
              <w:bottom w:val="nil"/>
              <w:right w:val="single" w:sz="4" w:space="0" w:color="auto"/>
            </w:tcBorders>
            <w:shd w:val="clear" w:color="auto" w:fill="FFFFFF" w:themeFill="background1"/>
          </w:tcPr>
          <w:p w14:paraId="478E9360" w14:textId="740EA95F" w:rsidR="001639C1" w:rsidRPr="00162386" w:rsidRDefault="001639C1" w:rsidP="00162386">
            <w:pPr>
              <w:pStyle w:val="COMParaDecision"/>
              <w:numPr>
                <w:ilvl w:val="0"/>
                <w:numId w:val="0"/>
              </w:numPr>
              <w:spacing w:before="40" w:after="40"/>
              <w:jc w:val="left"/>
              <w:rPr>
                <w:u w:val="none"/>
              </w:rPr>
            </w:pPr>
            <w:r w:rsidRPr="00162386">
              <w:rPr>
                <w:u w:val="none"/>
              </w:rPr>
              <w:t>Belgium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3B8B7F2" w14:textId="71849C51" w:rsidR="001639C1" w:rsidRPr="00162386" w:rsidRDefault="001639C1"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2075923D" w14:textId="076DC48B" w:rsidR="001639C1" w:rsidRPr="00162386" w:rsidRDefault="001639C1" w:rsidP="00162386">
            <w:pPr>
              <w:pStyle w:val="COMParaDecision"/>
              <w:numPr>
                <w:ilvl w:val="0"/>
                <w:numId w:val="0"/>
              </w:numPr>
              <w:spacing w:before="40" w:after="40"/>
              <w:jc w:val="left"/>
              <w:rPr>
                <w:u w:val="none"/>
                <w:lang w:val="fr-FR"/>
              </w:rPr>
            </w:pPr>
            <w:r w:rsidRPr="00162386">
              <w:rPr>
                <w:u w:val="none"/>
                <w:lang w:val="fr-FR"/>
              </w:rPr>
              <w:t>L’Ommegang de Bruxelles - cortège historique et fête populaire annuels (01366)</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5977E109" w14:textId="1919B861" w:rsidR="001639C1" w:rsidRPr="00162386" w:rsidRDefault="001639C1" w:rsidP="00162386">
            <w:pPr>
              <w:pStyle w:val="COMParaDecision"/>
              <w:numPr>
                <w:ilvl w:val="0"/>
                <w:numId w:val="0"/>
              </w:numPr>
              <w:spacing w:before="40" w:after="40"/>
              <w:jc w:val="left"/>
              <w:rPr>
                <w:u w:val="none"/>
              </w:rPr>
            </w:pPr>
            <w:r w:rsidRPr="00162386">
              <w:rPr>
                <w:u w:val="none"/>
              </w:rPr>
              <w:t>(0) one file for 2018-2019</w:t>
            </w:r>
          </w:p>
        </w:tc>
      </w:tr>
      <w:tr w:rsidR="00EB650B" w:rsidRPr="00162386" w14:paraId="3F57516C" w14:textId="77777777" w:rsidTr="00624062">
        <w:tc>
          <w:tcPr>
            <w:tcW w:w="562" w:type="dxa"/>
            <w:shd w:val="clear" w:color="auto" w:fill="FFFFFF" w:themeFill="background1"/>
          </w:tcPr>
          <w:p w14:paraId="4E4A0AA9" w14:textId="35C0C7EA" w:rsidR="001639C1" w:rsidRPr="00162386" w:rsidRDefault="001639C1" w:rsidP="00162386">
            <w:pPr>
              <w:pStyle w:val="COMParaDecision"/>
              <w:numPr>
                <w:ilvl w:val="0"/>
                <w:numId w:val="0"/>
              </w:numPr>
              <w:spacing w:before="40" w:after="40"/>
              <w:rPr>
                <w:u w:val="none"/>
              </w:rPr>
            </w:pPr>
            <w:r w:rsidRPr="00162386">
              <w:rPr>
                <w:u w:val="none"/>
              </w:rPr>
              <w:t>3</w:t>
            </w:r>
          </w:p>
        </w:tc>
        <w:tc>
          <w:tcPr>
            <w:tcW w:w="2977" w:type="dxa"/>
            <w:tcBorders>
              <w:bottom w:val="nil"/>
              <w:right w:val="single" w:sz="4" w:space="0" w:color="auto"/>
            </w:tcBorders>
            <w:shd w:val="clear" w:color="auto" w:fill="FFFFFF" w:themeFill="background1"/>
          </w:tcPr>
          <w:p w14:paraId="0987CF63" w14:textId="10CBFF0C" w:rsidR="001639C1" w:rsidRPr="00162386" w:rsidRDefault="001639C1" w:rsidP="00162386">
            <w:pPr>
              <w:pStyle w:val="COMParaDecision"/>
              <w:numPr>
                <w:ilvl w:val="0"/>
                <w:numId w:val="0"/>
              </w:numPr>
              <w:spacing w:before="40" w:after="40"/>
              <w:jc w:val="left"/>
              <w:rPr>
                <w:u w:val="none"/>
              </w:rPr>
            </w:pPr>
            <w:r w:rsidRPr="00162386">
              <w:rPr>
                <w:u w:val="none"/>
              </w:rPr>
              <w:t>Bolivia (</w:t>
            </w:r>
            <w:proofErr w:type="spellStart"/>
            <w:r w:rsidRPr="00162386">
              <w:rPr>
                <w:u w:val="none"/>
              </w:rPr>
              <w:t>Plurinational</w:t>
            </w:r>
            <w:proofErr w:type="spellEnd"/>
            <w:r w:rsidRPr="00162386">
              <w:rPr>
                <w:u w:val="none"/>
              </w:rPr>
              <w:t xml:space="preserve"> State of)</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A2BC236" w14:textId="7D043B68" w:rsidR="001639C1" w:rsidRPr="00162386" w:rsidRDefault="001639C1"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3BC662C4" w14:textId="266812FF" w:rsidR="001639C1" w:rsidRPr="00162386" w:rsidRDefault="001639C1" w:rsidP="00162386">
            <w:pPr>
              <w:pStyle w:val="COMParaDecision"/>
              <w:numPr>
                <w:ilvl w:val="0"/>
                <w:numId w:val="0"/>
              </w:numPr>
              <w:spacing w:before="40" w:after="40"/>
              <w:jc w:val="left"/>
              <w:rPr>
                <w:u w:val="none"/>
                <w:lang w:val="es-ES"/>
              </w:rPr>
            </w:pPr>
            <w:r w:rsidRPr="00162386">
              <w:rPr>
                <w:u w:val="none"/>
                <w:lang w:val="es-ES"/>
              </w:rPr>
              <w:t xml:space="preserve">La </w:t>
            </w:r>
            <w:proofErr w:type="spellStart"/>
            <w:r w:rsidRPr="00162386">
              <w:rPr>
                <w:u w:val="none"/>
                <w:lang w:val="es-ES"/>
              </w:rPr>
              <w:t>festivité</w:t>
            </w:r>
            <w:proofErr w:type="spellEnd"/>
            <w:r w:rsidRPr="00162386">
              <w:rPr>
                <w:u w:val="none"/>
                <w:lang w:val="es-ES"/>
              </w:rPr>
              <w:t xml:space="preserve"> de la ‘Santísima Trinidad del Señor Jesús del Gran Poder’ de la </w:t>
            </w:r>
            <w:proofErr w:type="spellStart"/>
            <w:r w:rsidRPr="00162386">
              <w:rPr>
                <w:u w:val="none"/>
                <w:lang w:val="es-ES"/>
              </w:rPr>
              <w:t>ville</w:t>
            </w:r>
            <w:proofErr w:type="spellEnd"/>
            <w:r w:rsidRPr="00162386">
              <w:rPr>
                <w:u w:val="none"/>
                <w:lang w:val="es-ES"/>
              </w:rPr>
              <w:t xml:space="preserve"> de La Paz (01389)</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44C7C82D" w14:textId="01AD9130" w:rsidR="001639C1" w:rsidRPr="00162386" w:rsidRDefault="001639C1" w:rsidP="00162386">
            <w:pPr>
              <w:pStyle w:val="COMParaDecision"/>
              <w:numPr>
                <w:ilvl w:val="0"/>
                <w:numId w:val="0"/>
              </w:numPr>
              <w:spacing w:before="40" w:after="40"/>
              <w:jc w:val="left"/>
              <w:rPr>
                <w:u w:val="none"/>
              </w:rPr>
            </w:pPr>
            <w:r w:rsidRPr="00162386">
              <w:rPr>
                <w:u w:val="none"/>
              </w:rPr>
              <w:t>(0) one file for 2018-2019</w:t>
            </w:r>
          </w:p>
        </w:tc>
      </w:tr>
      <w:tr w:rsidR="00EB650B" w:rsidRPr="00162386" w14:paraId="2FD52D39" w14:textId="77777777" w:rsidTr="00624062">
        <w:tc>
          <w:tcPr>
            <w:tcW w:w="562" w:type="dxa"/>
            <w:shd w:val="clear" w:color="auto" w:fill="FFFFFF" w:themeFill="background1"/>
          </w:tcPr>
          <w:p w14:paraId="663BF80E" w14:textId="7AB62002" w:rsidR="001639C1" w:rsidRPr="00162386" w:rsidRDefault="001639C1" w:rsidP="00162386">
            <w:pPr>
              <w:pStyle w:val="COMParaDecision"/>
              <w:numPr>
                <w:ilvl w:val="0"/>
                <w:numId w:val="0"/>
              </w:numPr>
              <w:spacing w:before="40" w:after="40"/>
              <w:rPr>
                <w:u w:val="none"/>
              </w:rPr>
            </w:pPr>
            <w:r w:rsidRPr="00162386">
              <w:rPr>
                <w:u w:val="none"/>
              </w:rPr>
              <w:t>4</w:t>
            </w:r>
          </w:p>
        </w:tc>
        <w:tc>
          <w:tcPr>
            <w:tcW w:w="2977" w:type="dxa"/>
            <w:tcBorders>
              <w:bottom w:val="nil"/>
              <w:right w:val="single" w:sz="4" w:space="0" w:color="auto"/>
            </w:tcBorders>
            <w:shd w:val="clear" w:color="auto" w:fill="FFFFFF" w:themeFill="background1"/>
          </w:tcPr>
          <w:p w14:paraId="25A82B39" w14:textId="3316C668" w:rsidR="001639C1" w:rsidRPr="00162386" w:rsidRDefault="001639C1" w:rsidP="00162386">
            <w:pPr>
              <w:pStyle w:val="COMParaDecision"/>
              <w:numPr>
                <w:ilvl w:val="0"/>
                <w:numId w:val="0"/>
              </w:numPr>
              <w:spacing w:before="40" w:after="40"/>
              <w:jc w:val="left"/>
              <w:rPr>
                <w:u w:val="none"/>
              </w:rPr>
            </w:pPr>
            <w:r w:rsidRPr="00162386">
              <w:rPr>
                <w:u w:val="none"/>
              </w:rPr>
              <w:t>Brazil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F8EE008" w14:textId="0BC64A71" w:rsidR="001639C1" w:rsidRPr="00162386" w:rsidRDefault="001639C1"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673560D4" w14:textId="51228F8A" w:rsidR="001639C1" w:rsidRPr="00162386" w:rsidRDefault="001639C1" w:rsidP="00162386">
            <w:pPr>
              <w:pStyle w:val="COMParaDecision"/>
              <w:numPr>
                <w:ilvl w:val="0"/>
                <w:numId w:val="0"/>
              </w:numPr>
              <w:spacing w:before="40" w:after="40"/>
              <w:jc w:val="left"/>
              <w:rPr>
                <w:u w:val="none"/>
              </w:rPr>
            </w:pPr>
            <w:r w:rsidRPr="00162386">
              <w:rPr>
                <w:u w:val="none"/>
              </w:rPr>
              <w:t xml:space="preserve">Cultural Complex of </w:t>
            </w:r>
            <w:proofErr w:type="spellStart"/>
            <w:r w:rsidRPr="00162386">
              <w:rPr>
                <w:u w:val="none"/>
              </w:rPr>
              <w:t>Bumba</w:t>
            </w:r>
            <w:proofErr w:type="spellEnd"/>
            <w:r w:rsidRPr="00162386">
              <w:rPr>
                <w:u w:val="none"/>
              </w:rPr>
              <w:t>-meu-</w:t>
            </w:r>
            <w:proofErr w:type="spellStart"/>
            <w:r w:rsidRPr="00162386">
              <w:rPr>
                <w:u w:val="none"/>
              </w:rPr>
              <w:t>boi</w:t>
            </w:r>
            <w:proofErr w:type="spellEnd"/>
            <w:r w:rsidRPr="00162386">
              <w:rPr>
                <w:u w:val="none"/>
              </w:rPr>
              <w:t xml:space="preserve"> from </w:t>
            </w:r>
            <w:proofErr w:type="spellStart"/>
            <w:r w:rsidRPr="00162386">
              <w:rPr>
                <w:u w:val="none"/>
              </w:rPr>
              <w:t>Maranhão</w:t>
            </w:r>
            <w:proofErr w:type="spellEnd"/>
            <w:r w:rsidRPr="00162386">
              <w:rPr>
                <w:u w:val="none"/>
              </w:rPr>
              <w:t xml:space="preserve"> (01510)</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05D0A1A0" w14:textId="35E98DB4" w:rsidR="001639C1" w:rsidRPr="00162386" w:rsidRDefault="001639C1" w:rsidP="00162386">
            <w:pPr>
              <w:pStyle w:val="COMParaDecision"/>
              <w:numPr>
                <w:ilvl w:val="0"/>
                <w:numId w:val="0"/>
              </w:numPr>
              <w:spacing w:before="40" w:after="40"/>
              <w:jc w:val="left"/>
              <w:rPr>
                <w:u w:val="none"/>
              </w:rPr>
            </w:pPr>
            <w:r w:rsidRPr="00162386">
              <w:rPr>
                <w:u w:val="none"/>
              </w:rPr>
              <w:t>(0) one file for 2018-2019</w:t>
            </w:r>
          </w:p>
        </w:tc>
      </w:tr>
      <w:tr w:rsidR="00EB650B" w:rsidRPr="00162386" w14:paraId="25417E18" w14:textId="77777777" w:rsidTr="00624062">
        <w:tc>
          <w:tcPr>
            <w:tcW w:w="562" w:type="dxa"/>
            <w:shd w:val="clear" w:color="auto" w:fill="FFFFFF" w:themeFill="background1"/>
          </w:tcPr>
          <w:p w14:paraId="0FF71D38" w14:textId="4FB04FBA" w:rsidR="001639C1" w:rsidRPr="00162386" w:rsidRDefault="001639C1" w:rsidP="00162386">
            <w:pPr>
              <w:pStyle w:val="COMParaDecision"/>
              <w:numPr>
                <w:ilvl w:val="0"/>
                <w:numId w:val="0"/>
              </w:numPr>
              <w:spacing w:before="40" w:after="40"/>
              <w:rPr>
                <w:u w:val="none"/>
              </w:rPr>
            </w:pPr>
            <w:r w:rsidRPr="00162386">
              <w:rPr>
                <w:u w:val="none"/>
              </w:rPr>
              <w:t>5</w:t>
            </w:r>
          </w:p>
        </w:tc>
        <w:tc>
          <w:tcPr>
            <w:tcW w:w="2977" w:type="dxa"/>
            <w:tcBorders>
              <w:bottom w:val="nil"/>
              <w:right w:val="single" w:sz="4" w:space="0" w:color="auto"/>
            </w:tcBorders>
            <w:shd w:val="clear" w:color="auto" w:fill="FFFFFF" w:themeFill="background1"/>
          </w:tcPr>
          <w:p w14:paraId="1628A7B7" w14:textId="066ED5A5" w:rsidR="001639C1" w:rsidRPr="00162386" w:rsidRDefault="001639C1" w:rsidP="00162386">
            <w:pPr>
              <w:pStyle w:val="COMParaDecision"/>
              <w:numPr>
                <w:ilvl w:val="0"/>
                <w:numId w:val="0"/>
              </w:numPr>
              <w:spacing w:before="40" w:after="40"/>
              <w:jc w:val="left"/>
              <w:rPr>
                <w:u w:val="none"/>
              </w:rPr>
            </w:pPr>
            <w:r w:rsidRPr="00162386">
              <w:rPr>
                <w:u w:val="none"/>
              </w:rPr>
              <w:t>Bulgaria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0B6DE10" w14:textId="6506C8CC" w:rsidR="001639C1" w:rsidRPr="00162386" w:rsidRDefault="001639C1"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7271E9B2" w14:textId="50521A3E" w:rsidR="001639C1" w:rsidRPr="00162386" w:rsidRDefault="001639C1" w:rsidP="00162386">
            <w:pPr>
              <w:pStyle w:val="COMParaDecision"/>
              <w:numPr>
                <w:ilvl w:val="0"/>
                <w:numId w:val="0"/>
              </w:numPr>
              <w:spacing w:before="40" w:after="40"/>
              <w:jc w:val="left"/>
              <w:rPr>
                <w:u w:val="none"/>
              </w:rPr>
            </w:pPr>
            <w:proofErr w:type="spellStart"/>
            <w:r w:rsidRPr="00162386">
              <w:rPr>
                <w:u w:val="none"/>
              </w:rPr>
              <w:t>Nedelino</w:t>
            </w:r>
            <w:proofErr w:type="spellEnd"/>
            <w:r w:rsidRPr="00162386">
              <w:rPr>
                <w:u w:val="none"/>
              </w:rPr>
              <w:t xml:space="preserve"> two-part singing: an island with the monophonic sea of Rhodope songs (00966)</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171F425C" w14:textId="78C59815" w:rsidR="001639C1" w:rsidRPr="00162386" w:rsidRDefault="001639C1" w:rsidP="00162386">
            <w:pPr>
              <w:pStyle w:val="COMParaDecision"/>
              <w:numPr>
                <w:ilvl w:val="0"/>
                <w:numId w:val="0"/>
              </w:numPr>
              <w:spacing w:before="40" w:after="40"/>
              <w:jc w:val="left"/>
              <w:rPr>
                <w:u w:val="none"/>
              </w:rPr>
            </w:pPr>
            <w:r w:rsidRPr="00162386">
              <w:rPr>
                <w:u w:val="none"/>
              </w:rPr>
              <w:t>(0) one file for 2018-2019</w:t>
            </w:r>
          </w:p>
        </w:tc>
      </w:tr>
      <w:tr w:rsidR="00EB650B" w:rsidRPr="00162386" w14:paraId="4264E88E" w14:textId="77777777" w:rsidTr="00624062">
        <w:tc>
          <w:tcPr>
            <w:tcW w:w="562" w:type="dxa"/>
            <w:shd w:val="clear" w:color="auto" w:fill="FFFFFF" w:themeFill="background1"/>
          </w:tcPr>
          <w:p w14:paraId="1CC8B5A5" w14:textId="08CC0C13" w:rsidR="001639C1" w:rsidRPr="00162386" w:rsidRDefault="001639C1" w:rsidP="00162386">
            <w:pPr>
              <w:pStyle w:val="COMParaDecision"/>
              <w:numPr>
                <w:ilvl w:val="0"/>
                <w:numId w:val="0"/>
              </w:numPr>
              <w:spacing w:before="40" w:after="40"/>
              <w:rPr>
                <w:u w:val="none"/>
              </w:rPr>
            </w:pPr>
            <w:r w:rsidRPr="00162386">
              <w:rPr>
                <w:u w:val="none"/>
              </w:rPr>
              <w:t>6</w:t>
            </w:r>
          </w:p>
        </w:tc>
        <w:tc>
          <w:tcPr>
            <w:tcW w:w="2977" w:type="dxa"/>
            <w:tcBorders>
              <w:bottom w:val="nil"/>
              <w:right w:val="single" w:sz="4" w:space="0" w:color="auto"/>
            </w:tcBorders>
            <w:shd w:val="clear" w:color="auto" w:fill="FFFFFF" w:themeFill="background1"/>
          </w:tcPr>
          <w:p w14:paraId="5AED3F93" w14:textId="0057474B" w:rsidR="001639C1" w:rsidRPr="00162386" w:rsidRDefault="001639C1" w:rsidP="00162386">
            <w:pPr>
              <w:pStyle w:val="COMParaDecision"/>
              <w:numPr>
                <w:ilvl w:val="0"/>
                <w:numId w:val="0"/>
              </w:numPr>
              <w:spacing w:before="40" w:after="40"/>
              <w:jc w:val="left"/>
              <w:rPr>
                <w:u w:val="none"/>
              </w:rPr>
            </w:pPr>
            <w:r w:rsidRPr="00162386">
              <w:rPr>
                <w:u w:val="none"/>
              </w:rPr>
              <w:t>Burkina Faso</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AACD2ED" w14:textId="2D953A04" w:rsidR="001639C1" w:rsidRPr="00162386" w:rsidRDefault="001639C1" w:rsidP="00EB650B">
            <w:pPr>
              <w:pStyle w:val="COMParaDecision"/>
              <w:numPr>
                <w:ilvl w:val="0"/>
                <w:numId w:val="0"/>
              </w:numPr>
              <w:spacing w:before="40" w:after="40"/>
              <w:jc w:val="left"/>
              <w:rPr>
                <w:u w:val="none"/>
              </w:rPr>
            </w:pPr>
            <w:r w:rsidRPr="00162386">
              <w:rPr>
                <w:u w:val="none"/>
              </w:rPr>
              <w:t>IAR</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3324B6D9" w14:textId="2EFEE7C7" w:rsidR="001639C1" w:rsidRPr="00162386" w:rsidRDefault="001639C1" w:rsidP="00162386">
            <w:pPr>
              <w:pStyle w:val="COMParaDecision"/>
              <w:numPr>
                <w:ilvl w:val="0"/>
                <w:numId w:val="0"/>
              </w:numPr>
              <w:spacing w:before="40" w:after="40"/>
              <w:jc w:val="left"/>
              <w:rPr>
                <w:u w:val="none"/>
                <w:lang w:val="fr-FR"/>
              </w:rPr>
            </w:pPr>
            <w:r w:rsidRPr="00162386">
              <w:rPr>
                <w:u w:val="none"/>
                <w:lang w:val="fr-FR"/>
              </w:rPr>
              <w:t>Le renforcement des capacités des acteurs intervenant dans la sauvegarde du patrimoine culturel immatériel au Burkina Faso (01501)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22877A20" w14:textId="040E7D36" w:rsidR="001639C1" w:rsidRPr="00162386" w:rsidRDefault="001639C1" w:rsidP="00162386">
            <w:pPr>
              <w:pStyle w:val="COMParaDecision"/>
              <w:numPr>
                <w:ilvl w:val="0"/>
                <w:numId w:val="0"/>
              </w:numPr>
              <w:spacing w:before="40" w:after="40"/>
              <w:jc w:val="left"/>
              <w:rPr>
                <w:u w:val="none"/>
              </w:rPr>
            </w:pPr>
            <w:r w:rsidRPr="00162386">
              <w:rPr>
                <w:u w:val="none"/>
              </w:rPr>
              <w:t>(0) one file for 2018-2019</w:t>
            </w:r>
          </w:p>
        </w:tc>
      </w:tr>
      <w:tr w:rsidR="00EB650B" w:rsidRPr="00162386" w14:paraId="0919EE54" w14:textId="77777777" w:rsidTr="00624062">
        <w:tc>
          <w:tcPr>
            <w:tcW w:w="562" w:type="dxa"/>
            <w:shd w:val="clear" w:color="auto" w:fill="FFFFFF" w:themeFill="background1"/>
          </w:tcPr>
          <w:p w14:paraId="37B1E4CE" w14:textId="566A94CB" w:rsidR="001639C1" w:rsidRPr="00162386" w:rsidRDefault="001639C1" w:rsidP="00162386">
            <w:pPr>
              <w:pStyle w:val="COMParaDecision"/>
              <w:numPr>
                <w:ilvl w:val="0"/>
                <w:numId w:val="0"/>
              </w:numPr>
              <w:spacing w:before="40" w:after="40"/>
              <w:rPr>
                <w:u w:val="none"/>
              </w:rPr>
            </w:pPr>
            <w:r w:rsidRPr="00162386">
              <w:rPr>
                <w:u w:val="none"/>
              </w:rPr>
              <w:t>7</w:t>
            </w:r>
          </w:p>
        </w:tc>
        <w:tc>
          <w:tcPr>
            <w:tcW w:w="2977" w:type="dxa"/>
            <w:tcBorders>
              <w:bottom w:val="nil"/>
              <w:right w:val="single" w:sz="4" w:space="0" w:color="auto"/>
            </w:tcBorders>
            <w:shd w:val="clear" w:color="auto" w:fill="FFFFFF" w:themeFill="background1"/>
          </w:tcPr>
          <w:p w14:paraId="3EA37393" w14:textId="503A0AC3" w:rsidR="001639C1" w:rsidRPr="00162386" w:rsidRDefault="001639C1" w:rsidP="00162386">
            <w:pPr>
              <w:pStyle w:val="COMParaDecision"/>
              <w:numPr>
                <w:ilvl w:val="0"/>
                <w:numId w:val="0"/>
              </w:numPr>
              <w:spacing w:before="40" w:after="40"/>
              <w:jc w:val="left"/>
              <w:rPr>
                <w:u w:val="none"/>
              </w:rPr>
            </w:pPr>
            <w:r w:rsidRPr="00162386">
              <w:rPr>
                <w:u w:val="none"/>
              </w:rPr>
              <w:t>Cabo Verde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F95A5D9" w14:textId="5DBBB08E" w:rsidR="001639C1" w:rsidRPr="00162386" w:rsidRDefault="001639C1"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4B082855" w14:textId="04713000" w:rsidR="001639C1" w:rsidRPr="00162386" w:rsidRDefault="001639C1" w:rsidP="00162386">
            <w:pPr>
              <w:pStyle w:val="COMParaDecision"/>
              <w:numPr>
                <w:ilvl w:val="0"/>
                <w:numId w:val="0"/>
              </w:numPr>
              <w:spacing w:before="40" w:after="40"/>
              <w:jc w:val="left"/>
              <w:rPr>
                <w:u w:val="none"/>
              </w:rPr>
            </w:pPr>
            <w:proofErr w:type="spellStart"/>
            <w:r w:rsidRPr="00162386">
              <w:rPr>
                <w:u w:val="none"/>
              </w:rPr>
              <w:t>Morna</w:t>
            </w:r>
            <w:proofErr w:type="spellEnd"/>
            <w:r w:rsidRPr="00162386">
              <w:rPr>
                <w:u w:val="none"/>
              </w:rPr>
              <w:t>, musical practice of Cabo Verde (01469)</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13002F0E" w14:textId="054B1F82" w:rsidR="001639C1" w:rsidRPr="00162386" w:rsidRDefault="001639C1" w:rsidP="00162386">
            <w:pPr>
              <w:pStyle w:val="COMParaDecision"/>
              <w:numPr>
                <w:ilvl w:val="0"/>
                <w:numId w:val="0"/>
              </w:numPr>
              <w:spacing w:before="40" w:after="40"/>
              <w:jc w:val="left"/>
              <w:rPr>
                <w:u w:val="none"/>
              </w:rPr>
            </w:pPr>
            <w:r w:rsidRPr="00162386">
              <w:rPr>
                <w:u w:val="none"/>
              </w:rPr>
              <w:t>(0) one file for 2018-2019</w:t>
            </w:r>
          </w:p>
        </w:tc>
      </w:tr>
      <w:tr w:rsidR="00EB650B" w:rsidRPr="00162386" w14:paraId="27D254B0" w14:textId="77777777" w:rsidTr="00624062">
        <w:tc>
          <w:tcPr>
            <w:tcW w:w="562" w:type="dxa"/>
            <w:shd w:val="clear" w:color="auto" w:fill="FFFFFF" w:themeFill="background1"/>
          </w:tcPr>
          <w:p w14:paraId="7F792B1B" w14:textId="3CC4E226" w:rsidR="001639C1" w:rsidRPr="00162386" w:rsidRDefault="001639C1" w:rsidP="00162386">
            <w:pPr>
              <w:pStyle w:val="COMParaDecision"/>
              <w:numPr>
                <w:ilvl w:val="0"/>
                <w:numId w:val="0"/>
              </w:numPr>
              <w:spacing w:before="40" w:after="40"/>
              <w:rPr>
                <w:u w:val="none"/>
              </w:rPr>
            </w:pPr>
            <w:r w:rsidRPr="00162386">
              <w:rPr>
                <w:u w:val="none"/>
              </w:rPr>
              <w:t>8</w:t>
            </w:r>
          </w:p>
        </w:tc>
        <w:tc>
          <w:tcPr>
            <w:tcW w:w="2977" w:type="dxa"/>
            <w:tcBorders>
              <w:bottom w:val="nil"/>
              <w:right w:val="single" w:sz="4" w:space="0" w:color="auto"/>
            </w:tcBorders>
            <w:shd w:val="clear" w:color="auto" w:fill="FFFFFF" w:themeFill="background1"/>
          </w:tcPr>
          <w:p w14:paraId="6677A6D0" w14:textId="508E36B5" w:rsidR="001639C1" w:rsidRPr="00162386" w:rsidRDefault="001639C1" w:rsidP="00162386">
            <w:pPr>
              <w:pStyle w:val="COMParaDecision"/>
              <w:numPr>
                <w:ilvl w:val="0"/>
                <w:numId w:val="0"/>
              </w:numPr>
              <w:spacing w:before="40" w:after="40"/>
              <w:jc w:val="left"/>
              <w:rPr>
                <w:u w:val="none"/>
              </w:rPr>
            </w:pPr>
            <w:r w:rsidRPr="00162386">
              <w:rPr>
                <w:u w:val="none"/>
              </w:rPr>
              <w:t>Colombia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7476B15" w14:textId="59482DD6" w:rsidR="001639C1" w:rsidRPr="00162386" w:rsidRDefault="00A87100" w:rsidP="00162386">
            <w:pPr>
              <w:pStyle w:val="COMParaDecision"/>
              <w:numPr>
                <w:ilvl w:val="0"/>
                <w:numId w:val="0"/>
              </w:numPr>
              <w:spacing w:before="40" w:after="40"/>
              <w:jc w:val="left"/>
              <w:rPr>
                <w:u w:val="none"/>
              </w:rPr>
            </w:pPr>
            <w:r>
              <w:rPr>
                <w:u w:val="none"/>
              </w:rPr>
              <w:t>G</w:t>
            </w:r>
            <w:r w:rsidR="001639C1" w:rsidRPr="00162386">
              <w:rPr>
                <w:u w:val="none"/>
              </w:rPr>
              <w:t>SP</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29E3BF39" w14:textId="6D8A6662" w:rsidR="001639C1" w:rsidRPr="00162386" w:rsidRDefault="001639C1" w:rsidP="00162386">
            <w:pPr>
              <w:pStyle w:val="COMParaDecision"/>
              <w:numPr>
                <w:ilvl w:val="0"/>
                <w:numId w:val="0"/>
              </w:numPr>
              <w:spacing w:before="40" w:after="40"/>
              <w:jc w:val="left"/>
              <w:rPr>
                <w:u w:val="none"/>
              </w:rPr>
            </w:pPr>
            <w:r w:rsidRPr="00162386">
              <w:rPr>
                <w:u w:val="none"/>
              </w:rPr>
              <w:t>Safeguarding strategy of traditional crafts and peace building (01480)</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212BC932" w14:textId="7186A4ED" w:rsidR="001639C1" w:rsidRPr="00162386" w:rsidRDefault="001639C1" w:rsidP="00162386">
            <w:pPr>
              <w:pStyle w:val="COMParaDecision"/>
              <w:numPr>
                <w:ilvl w:val="0"/>
                <w:numId w:val="0"/>
              </w:numPr>
              <w:spacing w:before="40" w:after="40"/>
              <w:jc w:val="left"/>
              <w:rPr>
                <w:u w:val="none"/>
              </w:rPr>
            </w:pPr>
            <w:r w:rsidRPr="00162386">
              <w:rPr>
                <w:u w:val="none"/>
              </w:rPr>
              <w:t>(0) one file for 2018-2019</w:t>
            </w:r>
          </w:p>
        </w:tc>
      </w:tr>
      <w:tr w:rsidR="00EB650B" w:rsidRPr="00162386" w14:paraId="73C6BB93" w14:textId="77777777" w:rsidTr="00624062">
        <w:tc>
          <w:tcPr>
            <w:tcW w:w="562" w:type="dxa"/>
            <w:shd w:val="clear" w:color="auto" w:fill="FFFFFF" w:themeFill="background1"/>
          </w:tcPr>
          <w:p w14:paraId="37F0AB64" w14:textId="5C86433D" w:rsidR="001639C1" w:rsidRPr="00162386" w:rsidRDefault="001639C1" w:rsidP="00162386">
            <w:pPr>
              <w:pStyle w:val="COMParaDecision"/>
              <w:numPr>
                <w:ilvl w:val="0"/>
                <w:numId w:val="0"/>
              </w:numPr>
              <w:spacing w:before="40" w:after="40"/>
              <w:rPr>
                <w:u w:val="none"/>
              </w:rPr>
            </w:pPr>
            <w:r w:rsidRPr="00162386">
              <w:rPr>
                <w:u w:val="none"/>
              </w:rPr>
              <w:t>9</w:t>
            </w:r>
          </w:p>
        </w:tc>
        <w:tc>
          <w:tcPr>
            <w:tcW w:w="2977" w:type="dxa"/>
            <w:tcBorders>
              <w:bottom w:val="nil"/>
              <w:right w:val="single" w:sz="4" w:space="0" w:color="auto"/>
            </w:tcBorders>
            <w:shd w:val="clear" w:color="auto" w:fill="FFFFFF" w:themeFill="background1"/>
          </w:tcPr>
          <w:p w14:paraId="26EBF34C" w14:textId="4AD6398B" w:rsidR="001639C1" w:rsidRPr="00162386" w:rsidRDefault="001639C1" w:rsidP="00162386">
            <w:pPr>
              <w:pStyle w:val="COMParaDecision"/>
              <w:numPr>
                <w:ilvl w:val="0"/>
                <w:numId w:val="0"/>
              </w:numPr>
              <w:spacing w:before="40" w:after="40"/>
              <w:jc w:val="left"/>
              <w:rPr>
                <w:u w:val="none"/>
              </w:rPr>
            </w:pPr>
            <w:r w:rsidRPr="00162386">
              <w:rPr>
                <w:u w:val="none"/>
              </w:rPr>
              <w:t>Congo</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4E16787" w14:textId="176A6D27" w:rsidR="001639C1" w:rsidRPr="00162386" w:rsidRDefault="001639C1"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164D735F" w14:textId="68EA3AF8" w:rsidR="001639C1" w:rsidRPr="00162386" w:rsidRDefault="001639C1" w:rsidP="00162386">
            <w:pPr>
              <w:pStyle w:val="COMParaDecision"/>
              <w:numPr>
                <w:ilvl w:val="0"/>
                <w:numId w:val="0"/>
              </w:numPr>
              <w:spacing w:before="40" w:after="40"/>
              <w:jc w:val="left"/>
              <w:rPr>
                <w:u w:val="none"/>
                <w:lang w:val="fr-FR"/>
              </w:rPr>
            </w:pPr>
            <w:r w:rsidRPr="00162386">
              <w:rPr>
                <w:u w:val="none"/>
                <w:lang w:val="fr-FR"/>
              </w:rPr>
              <w:t>Le football traditionnel et ses valeurs (01493)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344FC85F" w14:textId="7CE53912" w:rsidR="001639C1" w:rsidRPr="00162386" w:rsidRDefault="001639C1" w:rsidP="00162386">
            <w:pPr>
              <w:pStyle w:val="COMParaDecision"/>
              <w:numPr>
                <w:ilvl w:val="0"/>
                <w:numId w:val="0"/>
              </w:numPr>
              <w:spacing w:before="40" w:after="40"/>
              <w:jc w:val="left"/>
              <w:rPr>
                <w:u w:val="none"/>
              </w:rPr>
            </w:pPr>
            <w:r w:rsidRPr="00162386">
              <w:rPr>
                <w:u w:val="none"/>
              </w:rPr>
              <w:t>(0) one file for 2018-2019</w:t>
            </w:r>
          </w:p>
        </w:tc>
      </w:tr>
      <w:tr w:rsidR="00EB650B" w:rsidRPr="00162386" w14:paraId="7CAD8B0A" w14:textId="77777777" w:rsidTr="00624062">
        <w:tc>
          <w:tcPr>
            <w:tcW w:w="562" w:type="dxa"/>
            <w:shd w:val="clear" w:color="auto" w:fill="FFFFFF" w:themeFill="background1"/>
          </w:tcPr>
          <w:p w14:paraId="58FBE2EE" w14:textId="7081B23E" w:rsidR="001639C1" w:rsidRPr="00162386" w:rsidRDefault="001639C1" w:rsidP="00162386">
            <w:pPr>
              <w:pStyle w:val="COMParaDecision"/>
              <w:numPr>
                <w:ilvl w:val="0"/>
                <w:numId w:val="0"/>
              </w:numPr>
              <w:spacing w:before="40" w:after="40"/>
              <w:rPr>
                <w:u w:val="none"/>
              </w:rPr>
            </w:pPr>
            <w:r w:rsidRPr="00162386">
              <w:rPr>
                <w:u w:val="none"/>
              </w:rPr>
              <w:t>10</w:t>
            </w:r>
          </w:p>
        </w:tc>
        <w:tc>
          <w:tcPr>
            <w:tcW w:w="2977" w:type="dxa"/>
            <w:tcBorders>
              <w:bottom w:val="nil"/>
              <w:right w:val="single" w:sz="4" w:space="0" w:color="auto"/>
            </w:tcBorders>
            <w:shd w:val="clear" w:color="auto" w:fill="FFFFFF" w:themeFill="background1"/>
          </w:tcPr>
          <w:p w14:paraId="523DA651" w14:textId="63C356F1" w:rsidR="001639C1" w:rsidRPr="00162386" w:rsidRDefault="001639C1" w:rsidP="00162386">
            <w:pPr>
              <w:pStyle w:val="COMParaDecision"/>
              <w:numPr>
                <w:ilvl w:val="0"/>
                <w:numId w:val="0"/>
              </w:numPr>
              <w:spacing w:before="40" w:after="40"/>
              <w:jc w:val="left"/>
              <w:rPr>
                <w:u w:val="none"/>
              </w:rPr>
            </w:pPr>
            <w:r w:rsidRPr="00162386">
              <w:rPr>
                <w:u w:val="none"/>
              </w:rPr>
              <w:t>Dominican Republic</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22253CF" w14:textId="57EB3AC9" w:rsidR="001639C1" w:rsidRPr="00162386" w:rsidRDefault="001639C1"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19F5F2A2" w14:textId="763B05AF" w:rsidR="001639C1" w:rsidRPr="00162386" w:rsidRDefault="001639C1" w:rsidP="00162386">
            <w:pPr>
              <w:pStyle w:val="COMParaDecision"/>
              <w:numPr>
                <w:ilvl w:val="0"/>
                <w:numId w:val="0"/>
              </w:numPr>
              <w:spacing w:before="40" w:after="40"/>
              <w:jc w:val="left"/>
              <w:rPr>
                <w:u w:val="none"/>
              </w:rPr>
            </w:pPr>
            <w:r w:rsidRPr="00162386">
              <w:rPr>
                <w:u w:val="none"/>
              </w:rPr>
              <w:t>Music and dance of Dominican Bachata (01514)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0B6A00CE" w14:textId="51561484" w:rsidR="001639C1" w:rsidRPr="00162386" w:rsidRDefault="001639C1" w:rsidP="00162386">
            <w:pPr>
              <w:pStyle w:val="COMParaDecision"/>
              <w:numPr>
                <w:ilvl w:val="0"/>
                <w:numId w:val="0"/>
              </w:numPr>
              <w:spacing w:before="40" w:after="40"/>
              <w:jc w:val="left"/>
              <w:rPr>
                <w:u w:val="none"/>
              </w:rPr>
            </w:pPr>
            <w:r w:rsidRPr="00162386">
              <w:rPr>
                <w:u w:val="none"/>
              </w:rPr>
              <w:t>(0) one file for 2018-2019</w:t>
            </w:r>
          </w:p>
        </w:tc>
      </w:tr>
      <w:tr w:rsidR="00EB650B" w:rsidRPr="00162386" w14:paraId="57C356D6" w14:textId="77777777" w:rsidTr="00624062">
        <w:tc>
          <w:tcPr>
            <w:tcW w:w="562" w:type="dxa"/>
            <w:shd w:val="clear" w:color="auto" w:fill="FFFFFF" w:themeFill="background1"/>
          </w:tcPr>
          <w:p w14:paraId="3021017F" w14:textId="0162670F" w:rsidR="001639C1" w:rsidRPr="00162386" w:rsidRDefault="001639C1" w:rsidP="00162386">
            <w:pPr>
              <w:pStyle w:val="COMParaDecision"/>
              <w:numPr>
                <w:ilvl w:val="0"/>
                <w:numId w:val="0"/>
              </w:numPr>
              <w:spacing w:before="40" w:after="40"/>
              <w:rPr>
                <w:u w:val="none"/>
              </w:rPr>
            </w:pPr>
            <w:r w:rsidRPr="00162386">
              <w:rPr>
                <w:u w:val="none"/>
              </w:rPr>
              <w:t>11</w:t>
            </w:r>
          </w:p>
        </w:tc>
        <w:tc>
          <w:tcPr>
            <w:tcW w:w="2977" w:type="dxa"/>
            <w:tcBorders>
              <w:bottom w:val="nil"/>
              <w:right w:val="single" w:sz="4" w:space="0" w:color="auto"/>
            </w:tcBorders>
            <w:shd w:val="clear" w:color="auto" w:fill="FFFFFF" w:themeFill="background1"/>
          </w:tcPr>
          <w:p w14:paraId="7D43312F" w14:textId="0E52F827" w:rsidR="001639C1" w:rsidRPr="00162386" w:rsidRDefault="001639C1" w:rsidP="00162386">
            <w:pPr>
              <w:pStyle w:val="COMParaDecision"/>
              <w:numPr>
                <w:ilvl w:val="0"/>
                <w:numId w:val="0"/>
              </w:numPr>
              <w:spacing w:before="40" w:after="40"/>
              <w:jc w:val="left"/>
              <w:rPr>
                <w:u w:val="none"/>
              </w:rPr>
            </w:pPr>
            <w:r w:rsidRPr="00162386">
              <w:rPr>
                <w:u w:val="none"/>
              </w:rPr>
              <w:t>Ethiopia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5C2E64B" w14:textId="2006A0F3" w:rsidR="001639C1" w:rsidRPr="00162386" w:rsidRDefault="001639C1"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7109756E" w14:textId="39594745" w:rsidR="001639C1" w:rsidRPr="00162386" w:rsidRDefault="001639C1" w:rsidP="00162386">
            <w:pPr>
              <w:pStyle w:val="COMParaDecision"/>
              <w:numPr>
                <w:ilvl w:val="0"/>
                <w:numId w:val="0"/>
              </w:numPr>
              <w:spacing w:before="40" w:after="40"/>
              <w:jc w:val="left"/>
              <w:rPr>
                <w:u w:val="none"/>
              </w:rPr>
            </w:pPr>
            <w:r w:rsidRPr="00162386">
              <w:rPr>
                <w:u w:val="none"/>
              </w:rPr>
              <w:t>Ethiopian epiphany (01491)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12EAE0EB" w14:textId="310FF65D" w:rsidR="001639C1" w:rsidRPr="00162386" w:rsidRDefault="001639C1" w:rsidP="00162386">
            <w:pPr>
              <w:pStyle w:val="COMParaDecision"/>
              <w:numPr>
                <w:ilvl w:val="0"/>
                <w:numId w:val="0"/>
              </w:numPr>
              <w:spacing w:before="40" w:after="40"/>
              <w:jc w:val="left"/>
              <w:rPr>
                <w:u w:val="none"/>
              </w:rPr>
            </w:pPr>
            <w:r w:rsidRPr="00162386">
              <w:rPr>
                <w:u w:val="none"/>
              </w:rPr>
              <w:t>(0) one file for 2018-2019</w:t>
            </w:r>
          </w:p>
        </w:tc>
      </w:tr>
      <w:tr w:rsidR="00EB650B" w:rsidRPr="00162386" w14:paraId="24C583B0" w14:textId="77777777" w:rsidTr="00624062">
        <w:tc>
          <w:tcPr>
            <w:tcW w:w="562" w:type="dxa"/>
            <w:shd w:val="clear" w:color="auto" w:fill="FFFFFF" w:themeFill="background1"/>
          </w:tcPr>
          <w:p w14:paraId="11DFE6C6" w14:textId="586F2227" w:rsidR="001639C1" w:rsidRPr="00162386" w:rsidRDefault="001639C1" w:rsidP="00162386">
            <w:pPr>
              <w:pStyle w:val="COMParaDecision"/>
              <w:numPr>
                <w:ilvl w:val="0"/>
                <w:numId w:val="0"/>
              </w:numPr>
              <w:spacing w:before="40" w:after="40"/>
              <w:rPr>
                <w:u w:val="none"/>
              </w:rPr>
            </w:pPr>
            <w:r w:rsidRPr="00162386">
              <w:rPr>
                <w:u w:val="none"/>
              </w:rPr>
              <w:t>12</w:t>
            </w:r>
          </w:p>
        </w:tc>
        <w:tc>
          <w:tcPr>
            <w:tcW w:w="2977" w:type="dxa"/>
            <w:tcBorders>
              <w:bottom w:val="nil"/>
              <w:right w:val="single" w:sz="4" w:space="0" w:color="auto"/>
            </w:tcBorders>
            <w:shd w:val="clear" w:color="auto" w:fill="FFFFFF" w:themeFill="background1"/>
          </w:tcPr>
          <w:p w14:paraId="55A4FF16" w14:textId="297FEA00" w:rsidR="001639C1" w:rsidRPr="00162386" w:rsidRDefault="001639C1" w:rsidP="00162386">
            <w:pPr>
              <w:pStyle w:val="COMParaDecision"/>
              <w:numPr>
                <w:ilvl w:val="0"/>
                <w:numId w:val="0"/>
              </w:numPr>
              <w:spacing w:before="40" w:after="40"/>
              <w:jc w:val="left"/>
              <w:rPr>
                <w:u w:val="none"/>
              </w:rPr>
            </w:pPr>
            <w:r w:rsidRPr="00162386">
              <w:rPr>
                <w:u w:val="none"/>
              </w:rPr>
              <w:t>India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5DAE1EF" w14:textId="2B40C98F" w:rsidR="001639C1" w:rsidRPr="00162386" w:rsidRDefault="001639C1"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291A59BA" w14:textId="6F813855" w:rsidR="001639C1" w:rsidRPr="00162386" w:rsidRDefault="001639C1" w:rsidP="00162386">
            <w:pPr>
              <w:pStyle w:val="COMParaDecision"/>
              <w:numPr>
                <w:ilvl w:val="0"/>
                <w:numId w:val="0"/>
              </w:numPr>
              <w:spacing w:before="40" w:after="40"/>
              <w:jc w:val="left"/>
              <w:rPr>
                <w:u w:val="none"/>
              </w:rPr>
            </w:pPr>
            <w:r w:rsidRPr="00162386">
              <w:rPr>
                <w:u w:val="none"/>
              </w:rPr>
              <w:t>Sowa-</w:t>
            </w:r>
            <w:proofErr w:type="spellStart"/>
            <w:r w:rsidRPr="00162386">
              <w:rPr>
                <w:u w:val="none"/>
              </w:rPr>
              <w:t>Rigpa</w:t>
            </w:r>
            <w:proofErr w:type="spellEnd"/>
            <w:r w:rsidRPr="00162386">
              <w:rPr>
                <w:u w:val="none"/>
              </w:rPr>
              <w:t>, knowledge of healing or science of healing (01358)</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72F10E7B" w14:textId="4B5AF65C" w:rsidR="001639C1" w:rsidRPr="00162386" w:rsidRDefault="001639C1" w:rsidP="00162386">
            <w:pPr>
              <w:pStyle w:val="COMParaDecision"/>
              <w:numPr>
                <w:ilvl w:val="0"/>
                <w:numId w:val="0"/>
              </w:numPr>
              <w:spacing w:before="40" w:after="40"/>
              <w:jc w:val="left"/>
              <w:rPr>
                <w:u w:val="none"/>
              </w:rPr>
            </w:pPr>
            <w:r w:rsidRPr="00162386">
              <w:rPr>
                <w:u w:val="none"/>
              </w:rPr>
              <w:t>(0) one file for 2018-2019</w:t>
            </w:r>
          </w:p>
        </w:tc>
      </w:tr>
      <w:tr w:rsidR="00EB650B" w:rsidRPr="00162386" w14:paraId="5F884910" w14:textId="77777777" w:rsidTr="00624062">
        <w:tc>
          <w:tcPr>
            <w:tcW w:w="562" w:type="dxa"/>
            <w:shd w:val="clear" w:color="auto" w:fill="FFFFFF" w:themeFill="background1"/>
          </w:tcPr>
          <w:p w14:paraId="7CF06207" w14:textId="50491C95" w:rsidR="001639C1" w:rsidRPr="00162386" w:rsidRDefault="001639C1" w:rsidP="00162386">
            <w:pPr>
              <w:pStyle w:val="COMParaDecision"/>
              <w:numPr>
                <w:ilvl w:val="0"/>
                <w:numId w:val="0"/>
              </w:numPr>
              <w:spacing w:before="40" w:after="40"/>
              <w:rPr>
                <w:u w:val="none"/>
              </w:rPr>
            </w:pPr>
            <w:r w:rsidRPr="00162386">
              <w:rPr>
                <w:u w:val="none"/>
              </w:rPr>
              <w:t>13</w:t>
            </w:r>
          </w:p>
        </w:tc>
        <w:tc>
          <w:tcPr>
            <w:tcW w:w="2977" w:type="dxa"/>
            <w:tcBorders>
              <w:bottom w:val="nil"/>
              <w:right w:val="single" w:sz="4" w:space="0" w:color="auto"/>
            </w:tcBorders>
            <w:shd w:val="clear" w:color="auto" w:fill="FFFFFF" w:themeFill="background1"/>
          </w:tcPr>
          <w:p w14:paraId="2CEDB056" w14:textId="17369FDB" w:rsidR="001639C1" w:rsidRPr="00162386" w:rsidRDefault="001639C1" w:rsidP="00162386">
            <w:pPr>
              <w:pStyle w:val="COMParaDecision"/>
              <w:numPr>
                <w:ilvl w:val="0"/>
                <w:numId w:val="0"/>
              </w:numPr>
              <w:spacing w:before="40" w:after="40"/>
              <w:jc w:val="left"/>
              <w:rPr>
                <w:u w:val="none"/>
              </w:rPr>
            </w:pPr>
            <w:r w:rsidRPr="00162386">
              <w:rPr>
                <w:u w:val="none"/>
              </w:rPr>
              <w:t>Indonesia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592AE95" w14:textId="259F6509" w:rsidR="001639C1" w:rsidRPr="00162386" w:rsidRDefault="001639C1"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57404DB7" w14:textId="6EF3C0E4" w:rsidR="001639C1" w:rsidRPr="00162386" w:rsidRDefault="001639C1" w:rsidP="00162386">
            <w:pPr>
              <w:pStyle w:val="COMParaDecision"/>
              <w:numPr>
                <w:ilvl w:val="0"/>
                <w:numId w:val="0"/>
              </w:numPr>
              <w:spacing w:before="40" w:after="40"/>
              <w:jc w:val="left"/>
              <w:rPr>
                <w:u w:val="none"/>
              </w:rPr>
            </w:pPr>
            <w:r w:rsidRPr="00162386">
              <w:rPr>
                <w:u w:val="none"/>
              </w:rPr>
              <w:t xml:space="preserve">Traditions of </w:t>
            </w:r>
            <w:proofErr w:type="spellStart"/>
            <w:r w:rsidRPr="00162386">
              <w:rPr>
                <w:u w:val="none"/>
              </w:rPr>
              <w:t>Pencak</w:t>
            </w:r>
            <w:proofErr w:type="spellEnd"/>
            <w:r w:rsidRPr="00162386">
              <w:rPr>
                <w:u w:val="none"/>
              </w:rPr>
              <w:t xml:space="preserve"> </w:t>
            </w:r>
            <w:proofErr w:type="spellStart"/>
            <w:r w:rsidRPr="00162386">
              <w:rPr>
                <w:u w:val="none"/>
              </w:rPr>
              <w:t>Silat</w:t>
            </w:r>
            <w:proofErr w:type="spellEnd"/>
            <w:r w:rsidRPr="00162386">
              <w:rPr>
                <w:u w:val="none"/>
              </w:rPr>
              <w:t xml:space="preserve"> (01391)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58F2392D" w14:textId="183BD4A1" w:rsidR="001639C1" w:rsidRPr="00162386" w:rsidRDefault="001639C1" w:rsidP="00162386">
            <w:pPr>
              <w:pStyle w:val="COMParaDecision"/>
              <w:numPr>
                <w:ilvl w:val="0"/>
                <w:numId w:val="0"/>
              </w:numPr>
              <w:spacing w:before="40" w:after="40"/>
              <w:jc w:val="left"/>
              <w:rPr>
                <w:u w:val="none"/>
              </w:rPr>
            </w:pPr>
            <w:r w:rsidRPr="00162386">
              <w:rPr>
                <w:u w:val="none"/>
              </w:rPr>
              <w:t>(0) one file for 2018-2019</w:t>
            </w:r>
          </w:p>
        </w:tc>
      </w:tr>
      <w:tr w:rsidR="00EB650B" w:rsidRPr="00162386" w14:paraId="7A931A98" w14:textId="77777777" w:rsidTr="00624062">
        <w:tc>
          <w:tcPr>
            <w:tcW w:w="562" w:type="dxa"/>
            <w:shd w:val="clear" w:color="auto" w:fill="FFFFFF" w:themeFill="background1"/>
          </w:tcPr>
          <w:p w14:paraId="1EB71828" w14:textId="4EC5A0B4" w:rsidR="001639C1" w:rsidRPr="00162386" w:rsidRDefault="001639C1" w:rsidP="00162386">
            <w:pPr>
              <w:pStyle w:val="COMParaDecision"/>
              <w:numPr>
                <w:ilvl w:val="0"/>
                <w:numId w:val="0"/>
              </w:numPr>
              <w:spacing w:before="40" w:after="40"/>
              <w:rPr>
                <w:u w:val="none"/>
              </w:rPr>
            </w:pPr>
            <w:r w:rsidRPr="00162386">
              <w:rPr>
                <w:u w:val="none"/>
              </w:rPr>
              <w:t>14</w:t>
            </w:r>
          </w:p>
        </w:tc>
        <w:tc>
          <w:tcPr>
            <w:tcW w:w="2977" w:type="dxa"/>
            <w:tcBorders>
              <w:bottom w:val="nil"/>
              <w:right w:val="single" w:sz="4" w:space="0" w:color="auto"/>
            </w:tcBorders>
            <w:shd w:val="clear" w:color="auto" w:fill="FFFFFF" w:themeFill="background1"/>
          </w:tcPr>
          <w:p w14:paraId="71266BE1" w14:textId="7F2EA189" w:rsidR="001639C1" w:rsidRPr="00162386" w:rsidRDefault="001639C1" w:rsidP="00162386">
            <w:pPr>
              <w:pStyle w:val="COMParaDecision"/>
              <w:numPr>
                <w:ilvl w:val="0"/>
                <w:numId w:val="0"/>
              </w:numPr>
              <w:spacing w:before="40" w:after="40"/>
              <w:jc w:val="left"/>
              <w:rPr>
                <w:u w:val="none"/>
              </w:rPr>
            </w:pPr>
            <w:r w:rsidRPr="00162386">
              <w:rPr>
                <w:u w:val="none"/>
              </w:rPr>
              <w:t>Iran (Islamic Republic of)</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A057D2A" w14:textId="3AF80246" w:rsidR="001639C1" w:rsidRPr="00162386" w:rsidRDefault="001639C1"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6F9F99C8" w14:textId="577C1ADC" w:rsidR="001639C1" w:rsidRPr="00162386" w:rsidRDefault="001639C1" w:rsidP="00162386">
            <w:pPr>
              <w:pStyle w:val="COMParaDecision"/>
              <w:numPr>
                <w:ilvl w:val="0"/>
                <w:numId w:val="0"/>
              </w:numPr>
              <w:spacing w:before="40" w:after="40"/>
              <w:jc w:val="left"/>
              <w:rPr>
                <w:u w:val="none"/>
              </w:rPr>
            </w:pPr>
            <w:r w:rsidRPr="00162386">
              <w:rPr>
                <w:u w:val="none"/>
              </w:rPr>
              <w:t xml:space="preserve">Traditional skills of crafting and playing </w:t>
            </w:r>
            <w:proofErr w:type="spellStart"/>
            <w:r w:rsidRPr="00162386">
              <w:rPr>
                <w:u w:val="none"/>
              </w:rPr>
              <w:t>Dotār</w:t>
            </w:r>
            <w:proofErr w:type="spellEnd"/>
            <w:r w:rsidRPr="00162386">
              <w:rPr>
                <w:u w:val="none"/>
              </w:rPr>
              <w:t xml:space="preserve"> (01492)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58DB9294" w14:textId="4F1F452F" w:rsidR="001639C1" w:rsidRPr="00162386" w:rsidRDefault="001639C1" w:rsidP="00162386">
            <w:pPr>
              <w:pStyle w:val="COMParaDecision"/>
              <w:numPr>
                <w:ilvl w:val="0"/>
                <w:numId w:val="0"/>
              </w:numPr>
              <w:spacing w:before="40" w:after="40"/>
              <w:jc w:val="left"/>
              <w:rPr>
                <w:u w:val="none"/>
              </w:rPr>
            </w:pPr>
            <w:r w:rsidRPr="00162386">
              <w:rPr>
                <w:u w:val="none"/>
              </w:rPr>
              <w:t>(0) one file for 2018-2019</w:t>
            </w:r>
          </w:p>
        </w:tc>
      </w:tr>
      <w:tr w:rsidR="00EB650B" w:rsidRPr="00162386" w14:paraId="45EF54AC" w14:textId="77777777" w:rsidTr="00624062">
        <w:tc>
          <w:tcPr>
            <w:tcW w:w="562" w:type="dxa"/>
            <w:shd w:val="clear" w:color="auto" w:fill="FFFFFF" w:themeFill="background1"/>
          </w:tcPr>
          <w:p w14:paraId="749754D9" w14:textId="3203AAFB" w:rsidR="001639C1" w:rsidRPr="00162386" w:rsidRDefault="001639C1" w:rsidP="00162386">
            <w:pPr>
              <w:pStyle w:val="COMParaDecision"/>
              <w:numPr>
                <w:ilvl w:val="0"/>
                <w:numId w:val="0"/>
              </w:numPr>
              <w:spacing w:before="40" w:after="40"/>
              <w:rPr>
                <w:u w:val="none"/>
              </w:rPr>
            </w:pPr>
            <w:r w:rsidRPr="00162386">
              <w:rPr>
                <w:u w:val="none"/>
              </w:rPr>
              <w:t>15</w:t>
            </w:r>
          </w:p>
        </w:tc>
        <w:tc>
          <w:tcPr>
            <w:tcW w:w="2977" w:type="dxa"/>
            <w:tcBorders>
              <w:bottom w:val="nil"/>
              <w:right w:val="single" w:sz="4" w:space="0" w:color="auto"/>
            </w:tcBorders>
            <w:shd w:val="clear" w:color="auto" w:fill="FFFFFF" w:themeFill="background1"/>
          </w:tcPr>
          <w:p w14:paraId="6C9EFC25" w14:textId="4F0CB984" w:rsidR="001639C1" w:rsidRPr="00162386" w:rsidRDefault="001639C1" w:rsidP="00162386">
            <w:pPr>
              <w:pStyle w:val="COMParaDecision"/>
              <w:numPr>
                <w:ilvl w:val="0"/>
                <w:numId w:val="0"/>
              </w:numPr>
              <w:spacing w:before="40" w:after="40"/>
              <w:jc w:val="left"/>
              <w:rPr>
                <w:u w:val="none"/>
              </w:rPr>
            </w:pPr>
            <w:r w:rsidRPr="00162386">
              <w:rPr>
                <w:u w:val="none"/>
              </w:rPr>
              <w:t>Iraq</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A3C0643" w14:textId="3635EBFF" w:rsidR="001639C1" w:rsidRPr="00162386" w:rsidRDefault="001639C1"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5BC904B1" w14:textId="4DAB76D1" w:rsidR="001639C1" w:rsidRPr="00162386" w:rsidRDefault="001639C1" w:rsidP="00162386">
            <w:pPr>
              <w:pStyle w:val="COMParaDecision"/>
              <w:numPr>
                <w:ilvl w:val="0"/>
                <w:numId w:val="0"/>
              </w:numPr>
              <w:spacing w:before="40" w:after="40"/>
              <w:jc w:val="left"/>
              <w:rPr>
                <w:u w:val="none"/>
              </w:rPr>
            </w:pPr>
            <w:r w:rsidRPr="00162386">
              <w:rPr>
                <w:u w:val="none"/>
              </w:rPr>
              <w:t xml:space="preserve">Provision of services and hospitality during the </w:t>
            </w:r>
            <w:proofErr w:type="spellStart"/>
            <w:r w:rsidRPr="00162386">
              <w:rPr>
                <w:u w:val="none"/>
              </w:rPr>
              <w:t>Arba’in</w:t>
            </w:r>
            <w:proofErr w:type="spellEnd"/>
            <w:r w:rsidRPr="00162386">
              <w:rPr>
                <w:u w:val="none"/>
              </w:rPr>
              <w:t xml:space="preserve"> visitation (01474)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49C5D7A9" w14:textId="45FA2051" w:rsidR="001639C1" w:rsidRPr="00162386" w:rsidRDefault="001639C1" w:rsidP="00162386">
            <w:pPr>
              <w:pStyle w:val="COMParaDecision"/>
              <w:numPr>
                <w:ilvl w:val="0"/>
                <w:numId w:val="0"/>
              </w:numPr>
              <w:spacing w:before="40" w:after="40"/>
              <w:jc w:val="left"/>
              <w:rPr>
                <w:u w:val="none"/>
              </w:rPr>
            </w:pPr>
            <w:r w:rsidRPr="00162386">
              <w:rPr>
                <w:u w:val="none"/>
              </w:rPr>
              <w:t>(0) one file for 2018-2019</w:t>
            </w:r>
          </w:p>
        </w:tc>
      </w:tr>
      <w:tr w:rsidR="00EB650B" w:rsidRPr="00162386" w14:paraId="6D0AB908" w14:textId="77777777" w:rsidTr="00624062">
        <w:tc>
          <w:tcPr>
            <w:tcW w:w="562" w:type="dxa"/>
            <w:shd w:val="clear" w:color="auto" w:fill="FFFFFF" w:themeFill="background1"/>
          </w:tcPr>
          <w:p w14:paraId="307D5E2C" w14:textId="55089D71" w:rsidR="001639C1" w:rsidRPr="00162386" w:rsidRDefault="001639C1" w:rsidP="00162386">
            <w:pPr>
              <w:pStyle w:val="COMParaDecision"/>
              <w:numPr>
                <w:ilvl w:val="0"/>
                <w:numId w:val="0"/>
              </w:numPr>
              <w:spacing w:before="40" w:after="40"/>
              <w:rPr>
                <w:u w:val="none"/>
              </w:rPr>
            </w:pPr>
            <w:r w:rsidRPr="00162386">
              <w:rPr>
                <w:u w:val="none"/>
              </w:rPr>
              <w:t>16</w:t>
            </w:r>
          </w:p>
        </w:tc>
        <w:tc>
          <w:tcPr>
            <w:tcW w:w="2977" w:type="dxa"/>
            <w:tcBorders>
              <w:bottom w:val="nil"/>
              <w:right w:val="single" w:sz="4" w:space="0" w:color="auto"/>
            </w:tcBorders>
            <w:shd w:val="clear" w:color="auto" w:fill="FFFFFF" w:themeFill="background1"/>
          </w:tcPr>
          <w:p w14:paraId="549293C7" w14:textId="19054BC0" w:rsidR="001639C1" w:rsidRPr="00162386" w:rsidRDefault="001639C1" w:rsidP="00162386">
            <w:pPr>
              <w:pStyle w:val="COMParaDecision"/>
              <w:numPr>
                <w:ilvl w:val="0"/>
                <w:numId w:val="0"/>
              </w:numPr>
              <w:spacing w:before="40" w:after="40"/>
              <w:jc w:val="left"/>
              <w:rPr>
                <w:u w:val="none"/>
              </w:rPr>
            </w:pPr>
            <w:r w:rsidRPr="00162386">
              <w:rPr>
                <w:u w:val="none"/>
              </w:rPr>
              <w:t>Italy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63C1250" w14:textId="7B37B321" w:rsidR="001639C1" w:rsidRPr="00162386" w:rsidRDefault="001639C1"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19973273" w14:textId="22DFE38A" w:rsidR="001639C1" w:rsidRPr="00162386" w:rsidRDefault="001639C1" w:rsidP="00162386">
            <w:pPr>
              <w:pStyle w:val="COMParaDecision"/>
              <w:numPr>
                <w:ilvl w:val="0"/>
                <w:numId w:val="0"/>
              </w:numPr>
              <w:spacing w:before="40" w:after="40"/>
              <w:jc w:val="left"/>
              <w:rPr>
                <w:u w:val="none"/>
              </w:rPr>
            </w:pPr>
            <w:proofErr w:type="spellStart"/>
            <w:r w:rsidRPr="00162386">
              <w:rPr>
                <w:u w:val="none"/>
              </w:rPr>
              <w:t>Celestinian</w:t>
            </w:r>
            <w:proofErr w:type="spellEnd"/>
            <w:r w:rsidRPr="00162386">
              <w:rPr>
                <w:u w:val="none"/>
              </w:rPr>
              <w:t xml:space="preserve"> forgiveness celebration (01276)</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58771FC5" w14:textId="0228E400" w:rsidR="001639C1" w:rsidRPr="00162386" w:rsidRDefault="001639C1" w:rsidP="00162386">
            <w:pPr>
              <w:pStyle w:val="COMParaDecision"/>
              <w:numPr>
                <w:ilvl w:val="0"/>
                <w:numId w:val="0"/>
              </w:numPr>
              <w:spacing w:before="40" w:after="40"/>
              <w:jc w:val="left"/>
              <w:rPr>
                <w:u w:val="none"/>
              </w:rPr>
            </w:pPr>
            <w:r w:rsidRPr="00162386">
              <w:rPr>
                <w:u w:val="none"/>
              </w:rPr>
              <w:t>(0) one file for 2018-2019</w:t>
            </w:r>
          </w:p>
        </w:tc>
      </w:tr>
      <w:tr w:rsidR="00EB650B" w:rsidRPr="00162386" w14:paraId="3066F274" w14:textId="77777777" w:rsidTr="00624062">
        <w:tc>
          <w:tcPr>
            <w:tcW w:w="562" w:type="dxa"/>
            <w:shd w:val="clear" w:color="auto" w:fill="FFFFFF" w:themeFill="background1"/>
          </w:tcPr>
          <w:p w14:paraId="5B043383" w14:textId="626AC594" w:rsidR="001639C1" w:rsidRPr="00162386" w:rsidRDefault="001639C1" w:rsidP="00162386">
            <w:pPr>
              <w:pStyle w:val="COMParaDecision"/>
              <w:numPr>
                <w:ilvl w:val="0"/>
                <w:numId w:val="0"/>
              </w:numPr>
              <w:spacing w:before="40" w:after="40"/>
              <w:rPr>
                <w:u w:val="none"/>
              </w:rPr>
            </w:pPr>
            <w:r w:rsidRPr="00162386">
              <w:rPr>
                <w:u w:val="none"/>
              </w:rPr>
              <w:t>17</w:t>
            </w:r>
          </w:p>
        </w:tc>
        <w:tc>
          <w:tcPr>
            <w:tcW w:w="2977" w:type="dxa"/>
            <w:tcBorders>
              <w:bottom w:val="nil"/>
              <w:right w:val="single" w:sz="4" w:space="0" w:color="auto"/>
            </w:tcBorders>
            <w:shd w:val="clear" w:color="auto" w:fill="FFFFFF" w:themeFill="background1"/>
          </w:tcPr>
          <w:p w14:paraId="4B390952" w14:textId="1CA1EA8E" w:rsidR="001639C1" w:rsidRPr="00162386" w:rsidRDefault="001639C1" w:rsidP="00162386">
            <w:pPr>
              <w:pStyle w:val="COMParaDecision"/>
              <w:numPr>
                <w:ilvl w:val="0"/>
                <w:numId w:val="0"/>
              </w:numPr>
              <w:spacing w:before="40" w:after="40"/>
              <w:jc w:val="left"/>
              <w:rPr>
                <w:u w:val="none"/>
              </w:rPr>
            </w:pPr>
            <w:r w:rsidRPr="00162386">
              <w:rPr>
                <w:u w:val="none"/>
              </w:rPr>
              <w:t>Kyrgyzstan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6277BBC" w14:textId="0AB01B7C" w:rsidR="001639C1" w:rsidRPr="00162386" w:rsidRDefault="001639C1"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13C2B92F" w14:textId="211B2BFB" w:rsidR="001639C1" w:rsidRPr="00162386" w:rsidRDefault="001639C1" w:rsidP="00162386">
            <w:pPr>
              <w:pStyle w:val="COMParaDecision"/>
              <w:numPr>
                <w:ilvl w:val="0"/>
                <w:numId w:val="0"/>
              </w:numPr>
              <w:spacing w:before="40" w:after="40"/>
              <w:jc w:val="left"/>
              <w:rPr>
                <w:u w:val="none"/>
              </w:rPr>
            </w:pPr>
            <w:proofErr w:type="spellStart"/>
            <w:r w:rsidRPr="00162386">
              <w:rPr>
                <w:u w:val="none"/>
              </w:rPr>
              <w:t>Ak</w:t>
            </w:r>
            <w:proofErr w:type="spellEnd"/>
            <w:r w:rsidRPr="00162386">
              <w:rPr>
                <w:u w:val="none"/>
              </w:rPr>
              <w:t xml:space="preserve">-kalpak craftsmanship, traditional knowledge and skills in making and wearing Kyrgyz men’s </w:t>
            </w:r>
            <w:proofErr w:type="spellStart"/>
            <w:r w:rsidRPr="00162386">
              <w:rPr>
                <w:u w:val="none"/>
              </w:rPr>
              <w:t>headwar</w:t>
            </w:r>
            <w:proofErr w:type="spellEnd"/>
            <w:r w:rsidRPr="00162386">
              <w:rPr>
                <w:u w:val="none"/>
              </w:rPr>
              <w:t xml:space="preserve"> (01496)</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30470A68" w14:textId="2A72FE0C" w:rsidR="001639C1" w:rsidRPr="00162386" w:rsidRDefault="001639C1" w:rsidP="00162386">
            <w:pPr>
              <w:pStyle w:val="COMParaDecision"/>
              <w:numPr>
                <w:ilvl w:val="0"/>
                <w:numId w:val="0"/>
              </w:numPr>
              <w:spacing w:before="40" w:after="40"/>
              <w:jc w:val="left"/>
              <w:rPr>
                <w:u w:val="none"/>
              </w:rPr>
            </w:pPr>
            <w:r w:rsidRPr="00162386">
              <w:rPr>
                <w:u w:val="none"/>
              </w:rPr>
              <w:t>(0) one file for 2018-2019</w:t>
            </w:r>
          </w:p>
        </w:tc>
      </w:tr>
      <w:tr w:rsidR="00EB650B" w:rsidRPr="00162386" w14:paraId="7FB876C2" w14:textId="77777777" w:rsidTr="00624062">
        <w:tc>
          <w:tcPr>
            <w:tcW w:w="562" w:type="dxa"/>
            <w:shd w:val="clear" w:color="auto" w:fill="FFFFFF" w:themeFill="background1"/>
          </w:tcPr>
          <w:p w14:paraId="756BE985" w14:textId="1883AEC9" w:rsidR="001639C1" w:rsidRPr="00162386" w:rsidRDefault="001639C1" w:rsidP="00162386">
            <w:pPr>
              <w:pStyle w:val="COMParaDecision"/>
              <w:numPr>
                <w:ilvl w:val="0"/>
                <w:numId w:val="0"/>
              </w:numPr>
              <w:spacing w:before="40" w:after="40"/>
              <w:rPr>
                <w:u w:val="none"/>
              </w:rPr>
            </w:pPr>
            <w:r w:rsidRPr="00162386">
              <w:rPr>
                <w:u w:val="none"/>
              </w:rPr>
              <w:t>18</w:t>
            </w:r>
          </w:p>
        </w:tc>
        <w:tc>
          <w:tcPr>
            <w:tcW w:w="2977" w:type="dxa"/>
            <w:tcBorders>
              <w:bottom w:val="single" w:sz="4" w:space="0" w:color="auto"/>
              <w:right w:val="single" w:sz="4" w:space="0" w:color="auto"/>
            </w:tcBorders>
            <w:shd w:val="clear" w:color="auto" w:fill="FFFFFF" w:themeFill="background1"/>
          </w:tcPr>
          <w:p w14:paraId="47EA7B2B" w14:textId="134EEA18" w:rsidR="001639C1" w:rsidRPr="00162386" w:rsidRDefault="001639C1" w:rsidP="00162386">
            <w:pPr>
              <w:pStyle w:val="COMParaDecision"/>
              <w:numPr>
                <w:ilvl w:val="0"/>
                <w:numId w:val="0"/>
              </w:numPr>
              <w:spacing w:before="40" w:after="40"/>
              <w:jc w:val="left"/>
              <w:rPr>
                <w:u w:val="none"/>
              </w:rPr>
            </w:pPr>
            <w:r w:rsidRPr="00162386">
              <w:rPr>
                <w:u w:val="none"/>
              </w:rPr>
              <w:t>Mongolia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983F12C" w14:textId="5577662C" w:rsidR="001639C1" w:rsidRPr="00162386" w:rsidRDefault="001639C1"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25C7E294" w14:textId="60977C73" w:rsidR="001639C1" w:rsidRPr="00162386" w:rsidRDefault="001639C1" w:rsidP="00162386">
            <w:pPr>
              <w:pStyle w:val="COMParaDecision"/>
              <w:numPr>
                <w:ilvl w:val="0"/>
                <w:numId w:val="0"/>
              </w:numPr>
              <w:spacing w:before="40" w:after="40"/>
              <w:jc w:val="left"/>
              <w:rPr>
                <w:u w:val="none"/>
              </w:rPr>
            </w:pPr>
            <w:r w:rsidRPr="00162386">
              <w:rPr>
                <w:u w:val="none"/>
              </w:rPr>
              <w:t xml:space="preserve">Traditional technique of making </w:t>
            </w:r>
            <w:proofErr w:type="spellStart"/>
            <w:r w:rsidRPr="00162386">
              <w:rPr>
                <w:u w:val="none"/>
              </w:rPr>
              <w:t>Airag</w:t>
            </w:r>
            <w:proofErr w:type="spellEnd"/>
            <w:r w:rsidRPr="00162386">
              <w:rPr>
                <w:u w:val="none"/>
              </w:rPr>
              <w:t xml:space="preserve"> in </w:t>
            </w:r>
            <w:proofErr w:type="spellStart"/>
            <w:r w:rsidRPr="00162386">
              <w:rPr>
                <w:u w:val="none"/>
              </w:rPr>
              <w:t>Khokhuur</w:t>
            </w:r>
            <w:proofErr w:type="spellEnd"/>
            <w:r w:rsidRPr="00162386">
              <w:rPr>
                <w:u w:val="none"/>
              </w:rPr>
              <w:t xml:space="preserve"> and its associated customs (01172)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004C0716" w14:textId="2E8E3925" w:rsidR="001639C1" w:rsidRPr="00162386" w:rsidRDefault="001639C1" w:rsidP="00162386">
            <w:pPr>
              <w:pStyle w:val="COMParaDecision"/>
              <w:numPr>
                <w:ilvl w:val="0"/>
                <w:numId w:val="0"/>
              </w:numPr>
              <w:spacing w:before="40" w:after="40"/>
              <w:jc w:val="left"/>
              <w:rPr>
                <w:u w:val="none"/>
              </w:rPr>
            </w:pPr>
            <w:r w:rsidRPr="00162386">
              <w:rPr>
                <w:u w:val="none"/>
              </w:rPr>
              <w:t>(0) one file for 2018-2019</w:t>
            </w:r>
          </w:p>
        </w:tc>
      </w:tr>
      <w:tr w:rsidR="00EB650B" w:rsidRPr="00162386" w14:paraId="4A90323C" w14:textId="77777777" w:rsidTr="00624062">
        <w:tc>
          <w:tcPr>
            <w:tcW w:w="562" w:type="dxa"/>
            <w:tcBorders>
              <w:right w:val="single" w:sz="4" w:space="0" w:color="auto"/>
            </w:tcBorders>
            <w:shd w:val="clear" w:color="auto" w:fill="FFFFFF" w:themeFill="background1"/>
          </w:tcPr>
          <w:p w14:paraId="26A55CCF" w14:textId="2E9C7E17" w:rsidR="00B6254A" w:rsidRPr="00162386" w:rsidRDefault="00B6254A" w:rsidP="00162386">
            <w:pPr>
              <w:pStyle w:val="COMParaDecision"/>
              <w:numPr>
                <w:ilvl w:val="0"/>
                <w:numId w:val="0"/>
              </w:numPr>
              <w:spacing w:before="40" w:after="40"/>
              <w:rPr>
                <w:u w:val="none"/>
              </w:rPr>
            </w:pPr>
            <w:r w:rsidRPr="00162386">
              <w:rPr>
                <w:u w:val="none"/>
              </w:rPr>
              <w:t>19</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30E648DE" w14:textId="2D87CF6F" w:rsidR="00B6254A" w:rsidRPr="00162386" w:rsidRDefault="00B6254A" w:rsidP="00162386">
            <w:pPr>
              <w:pStyle w:val="COMParaDecision"/>
              <w:numPr>
                <w:ilvl w:val="0"/>
                <w:numId w:val="0"/>
              </w:numPr>
              <w:spacing w:before="40" w:after="40"/>
              <w:jc w:val="left"/>
              <w:rPr>
                <w:u w:val="none"/>
              </w:rPr>
            </w:pPr>
            <w:r w:rsidRPr="00162386">
              <w:rPr>
                <w:u w:val="none"/>
              </w:rPr>
              <w:t>Morocco</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D86340F" w14:textId="4E2DA3A0" w:rsidR="00B6254A" w:rsidRPr="00162386" w:rsidRDefault="00B6254A"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7087DAE5" w14:textId="47EB03D8" w:rsidR="00B6254A" w:rsidRPr="00162386" w:rsidRDefault="00B6254A" w:rsidP="00162386">
            <w:pPr>
              <w:pStyle w:val="COMParaDecision"/>
              <w:numPr>
                <w:ilvl w:val="0"/>
                <w:numId w:val="0"/>
              </w:numPr>
              <w:spacing w:before="40" w:after="40"/>
              <w:jc w:val="left"/>
              <w:rPr>
                <w:u w:val="none"/>
              </w:rPr>
            </w:pPr>
            <w:proofErr w:type="spellStart"/>
            <w:r w:rsidRPr="00162386">
              <w:rPr>
                <w:u w:val="none"/>
              </w:rPr>
              <w:t>Gnaoua</w:t>
            </w:r>
            <w:proofErr w:type="spellEnd"/>
            <w:r w:rsidRPr="00162386">
              <w:rPr>
                <w:u w:val="none"/>
              </w:rPr>
              <w:t xml:space="preserve"> (01170)</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26E56CEB" w14:textId="1DFF63B1" w:rsidR="00B6254A" w:rsidRPr="00162386" w:rsidRDefault="00B6254A" w:rsidP="00162386">
            <w:pPr>
              <w:pStyle w:val="COMParaDecision"/>
              <w:numPr>
                <w:ilvl w:val="0"/>
                <w:numId w:val="0"/>
              </w:numPr>
              <w:spacing w:before="40" w:after="40"/>
              <w:jc w:val="left"/>
              <w:rPr>
                <w:u w:val="none"/>
              </w:rPr>
            </w:pPr>
            <w:r w:rsidRPr="00162386">
              <w:rPr>
                <w:u w:val="none"/>
              </w:rPr>
              <w:t>(0) one file for 2018-2019</w:t>
            </w:r>
          </w:p>
        </w:tc>
      </w:tr>
      <w:tr w:rsidR="00EB650B" w:rsidRPr="00162386" w14:paraId="21A28F91" w14:textId="77777777" w:rsidTr="00624062">
        <w:tc>
          <w:tcPr>
            <w:tcW w:w="562" w:type="dxa"/>
            <w:shd w:val="clear" w:color="auto" w:fill="FFFFFF" w:themeFill="background1"/>
          </w:tcPr>
          <w:p w14:paraId="28938B0C" w14:textId="08187A3D" w:rsidR="00B6254A" w:rsidRPr="00162386" w:rsidRDefault="00B6254A" w:rsidP="00162386">
            <w:pPr>
              <w:pStyle w:val="COMParaDecision"/>
              <w:numPr>
                <w:ilvl w:val="0"/>
                <w:numId w:val="0"/>
              </w:numPr>
              <w:spacing w:before="40" w:after="40"/>
              <w:rPr>
                <w:u w:val="none"/>
              </w:rPr>
            </w:pPr>
            <w:r w:rsidRPr="00162386">
              <w:rPr>
                <w:u w:val="none"/>
              </w:rPr>
              <w:lastRenderedPageBreak/>
              <w:t>20</w:t>
            </w:r>
          </w:p>
        </w:tc>
        <w:tc>
          <w:tcPr>
            <w:tcW w:w="2977" w:type="dxa"/>
            <w:tcBorders>
              <w:top w:val="single" w:sz="4" w:space="0" w:color="auto"/>
              <w:bottom w:val="nil"/>
              <w:right w:val="single" w:sz="4" w:space="0" w:color="auto"/>
            </w:tcBorders>
            <w:shd w:val="clear" w:color="auto" w:fill="FFFFFF" w:themeFill="background1"/>
          </w:tcPr>
          <w:p w14:paraId="3F4A20C7" w14:textId="6A7E954F" w:rsidR="00B6254A" w:rsidRPr="00162386" w:rsidRDefault="00B6254A" w:rsidP="00162386">
            <w:pPr>
              <w:pStyle w:val="COMParaDecision"/>
              <w:numPr>
                <w:ilvl w:val="0"/>
                <w:numId w:val="0"/>
              </w:numPr>
              <w:spacing w:before="40" w:after="40"/>
              <w:jc w:val="left"/>
              <w:rPr>
                <w:u w:val="none"/>
              </w:rPr>
            </w:pPr>
            <w:r w:rsidRPr="00162386">
              <w:rPr>
                <w:u w:val="none"/>
              </w:rPr>
              <w:t>Nigeria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9D84ED5" w14:textId="1532D92F" w:rsidR="00B6254A" w:rsidRPr="00162386" w:rsidRDefault="00B6254A"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1A55015F" w14:textId="5AC29F9D" w:rsidR="00B6254A" w:rsidRPr="00162386" w:rsidRDefault="00B6254A" w:rsidP="00162386">
            <w:pPr>
              <w:pStyle w:val="COMParaDecision"/>
              <w:numPr>
                <w:ilvl w:val="0"/>
                <w:numId w:val="0"/>
              </w:numPr>
              <w:spacing w:before="40" w:after="40"/>
              <w:jc w:val="left"/>
              <w:rPr>
                <w:u w:val="none"/>
              </w:rPr>
            </w:pPr>
            <w:proofErr w:type="spellStart"/>
            <w:r w:rsidRPr="00162386">
              <w:rPr>
                <w:u w:val="none"/>
              </w:rPr>
              <w:t>Kwagh-Hir</w:t>
            </w:r>
            <w:proofErr w:type="spellEnd"/>
            <w:r w:rsidRPr="00162386">
              <w:rPr>
                <w:u w:val="none"/>
              </w:rPr>
              <w:t xml:space="preserve"> theatrical performance (00683)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4A2251A2" w14:textId="77722512" w:rsidR="00B6254A" w:rsidRPr="00162386" w:rsidRDefault="00B6254A" w:rsidP="00162386">
            <w:pPr>
              <w:pStyle w:val="COMParaDecision"/>
              <w:numPr>
                <w:ilvl w:val="0"/>
                <w:numId w:val="0"/>
              </w:numPr>
              <w:spacing w:before="40" w:after="40"/>
              <w:jc w:val="left"/>
              <w:rPr>
                <w:u w:val="none"/>
              </w:rPr>
            </w:pPr>
            <w:r w:rsidRPr="00162386">
              <w:rPr>
                <w:u w:val="none"/>
              </w:rPr>
              <w:t>(0) one file for 2018-201</w:t>
            </w:r>
          </w:p>
        </w:tc>
      </w:tr>
      <w:tr w:rsidR="00EB650B" w:rsidRPr="00162386" w14:paraId="78AAD538" w14:textId="77777777" w:rsidTr="00624062">
        <w:tc>
          <w:tcPr>
            <w:tcW w:w="562" w:type="dxa"/>
            <w:shd w:val="clear" w:color="auto" w:fill="FFFFFF" w:themeFill="background1"/>
          </w:tcPr>
          <w:p w14:paraId="07097670" w14:textId="2A4482AF" w:rsidR="00B6254A" w:rsidRPr="00162386" w:rsidRDefault="00B6254A" w:rsidP="00162386">
            <w:pPr>
              <w:pStyle w:val="COMParaDecision"/>
              <w:numPr>
                <w:ilvl w:val="0"/>
                <w:numId w:val="0"/>
              </w:numPr>
              <w:spacing w:before="40" w:after="40"/>
              <w:rPr>
                <w:u w:val="none"/>
              </w:rPr>
            </w:pPr>
            <w:r w:rsidRPr="00162386">
              <w:rPr>
                <w:u w:val="none"/>
              </w:rPr>
              <w:t>21</w:t>
            </w:r>
          </w:p>
        </w:tc>
        <w:tc>
          <w:tcPr>
            <w:tcW w:w="2977" w:type="dxa"/>
            <w:tcBorders>
              <w:bottom w:val="nil"/>
              <w:right w:val="single" w:sz="4" w:space="0" w:color="auto"/>
            </w:tcBorders>
            <w:shd w:val="clear" w:color="auto" w:fill="FFFFFF" w:themeFill="background1"/>
          </w:tcPr>
          <w:p w14:paraId="11115D77" w14:textId="2270FB32" w:rsidR="00B6254A" w:rsidRPr="00162386" w:rsidRDefault="00B6254A" w:rsidP="00162386">
            <w:pPr>
              <w:pStyle w:val="COMParaDecision"/>
              <w:numPr>
                <w:ilvl w:val="0"/>
                <w:numId w:val="0"/>
              </w:numPr>
              <w:spacing w:before="40" w:after="40"/>
              <w:jc w:val="left"/>
              <w:rPr>
                <w:u w:val="none"/>
              </w:rPr>
            </w:pPr>
            <w:r w:rsidRPr="00162386">
              <w:rPr>
                <w:u w:val="none"/>
              </w:rPr>
              <w:t>Norway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23B493D" w14:textId="63617804" w:rsidR="00B6254A" w:rsidRPr="00162386" w:rsidRDefault="00B6254A"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17758D0B" w14:textId="2D461CE7" w:rsidR="00B6254A" w:rsidRPr="00162386" w:rsidRDefault="00B6254A" w:rsidP="00162386">
            <w:pPr>
              <w:pStyle w:val="COMParaDecision"/>
              <w:numPr>
                <w:ilvl w:val="0"/>
                <w:numId w:val="0"/>
              </w:numPr>
              <w:spacing w:before="40" w:after="40"/>
              <w:jc w:val="left"/>
              <w:rPr>
                <w:u w:val="none"/>
              </w:rPr>
            </w:pPr>
            <w:r w:rsidRPr="00162386">
              <w:rPr>
                <w:u w:val="none"/>
              </w:rPr>
              <w:t xml:space="preserve">Practice of traditional music and dance in </w:t>
            </w:r>
            <w:proofErr w:type="spellStart"/>
            <w:r w:rsidRPr="00162386">
              <w:rPr>
                <w:u w:val="none"/>
              </w:rPr>
              <w:t>Setesdal</w:t>
            </w:r>
            <w:proofErr w:type="spellEnd"/>
            <w:r w:rsidRPr="00162386">
              <w:rPr>
                <w:u w:val="none"/>
              </w:rPr>
              <w:t>. Playing, dancing and singing (</w:t>
            </w:r>
            <w:proofErr w:type="spellStart"/>
            <w:r w:rsidRPr="00162386">
              <w:rPr>
                <w:u w:val="none"/>
              </w:rPr>
              <w:t>stev</w:t>
            </w:r>
            <w:proofErr w:type="spellEnd"/>
            <w:r w:rsidRPr="00162386">
              <w:rPr>
                <w:u w:val="none"/>
              </w:rPr>
              <w:t>/</w:t>
            </w:r>
            <w:proofErr w:type="spellStart"/>
            <w:r w:rsidRPr="00162386">
              <w:rPr>
                <w:u w:val="none"/>
              </w:rPr>
              <w:t>stevjing</w:t>
            </w:r>
            <w:proofErr w:type="spellEnd"/>
            <w:r w:rsidRPr="00162386">
              <w:rPr>
                <w:u w:val="none"/>
              </w:rPr>
              <w:t>) (01432)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13B09758" w14:textId="75CF8F86" w:rsidR="00B6254A" w:rsidRPr="00162386" w:rsidRDefault="00B6254A" w:rsidP="00162386">
            <w:pPr>
              <w:pStyle w:val="COMParaDecision"/>
              <w:numPr>
                <w:ilvl w:val="0"/>
                <w:numId w:val="0"/>
              </w:numPr>
              <w:spacing w:before="40" w:after="40"/>
              <w:jc w:val="left"/>
              <w:rPr>
                <w:u w:val="none"/>
              </w:rPr>
            </w:pPr>
            <w:r w:rsidRPr="00162386">
              <w:rPr>
                <w:u w:val="none"/>
              </w:rPr>
              <w:t>(0) one file for 2018-2019</w:t>
            </w:r>
          </w:p>
        </w:tc>
      </w:tr>
      <w:tr w:rsidR="00EB650B" w:rsidRPr="00162386" w14:paraId="6306477D" w14:textId="77777777" w:rsidTr="00624062">
        <w:tc>
          <w:tcPr>
            <w:tcW w:w="562" w:type="dxa"/>
            <w:shd w:val="clear" w:color="auto" w:fill="FFFFFF" w:themeFill="background1"/>
          </w:tcPr>
          <w:p w14:paraId="2A259C4B" w14:textId="2F325829" w:rsidR="00B6254A" w:rsidRPr="00162386" w:rsidRDefault="00B6254A" w:rsidP="00162386">
            <w:pPr>
              <w:pStyle w:val="COMParaDecision"/>
              <w:numPr>
                <w:ilvl w:val="0"/>
                <w:numId w:val="0"/>
              </w:numPr>
              <w:spacing w:before="40" w:after="40"/>
              <w:rPr>
                <w:u w:val="none"/>
              </w:rPr>
            </w:pPr>
            <w:r w:rsidRPr="00162386">
              <w:rPr>
                <w:u w:val="none"/>
              </w:rPr>
              <w:t>22</w:t>
            </w:r>
          </w:p>
        </w:tc>
        <w:tc>
          <w:tcPr>
            <w:tcW w:w="2977" w:type="dxa"/>
            <w:tcBorders>
              <w:bottom w:val="nil"/>
              <w:right w:val="single" w:sz="4" w:space="0" w:color="auto"/>
            </w:tcBorders>
            <w:shd w:val="clear" w:color="auto" w:fill="FFFFFF" w:themeFill="background1"/>
          </w:tcPr>
          <w:p w14:paraId="7FE99FF1" w14:textId="4F8C731E" w:rsidR="00B6254A" w:rsidRPr="00162386" w:rsidRDefault="00B6254A" w:rsidP="00162386">
            <w:pPr>
              <w:pStyle w:val="COMParaDecision"/>
              <w:numPr>
                <w:ilvl w:val="0"/>
                <w:numId w:val="0"/>
              </w:numPr>
              <w:spacing w:before="40" w:after="40"/>
              <w:jc w:val="left"/>
              <w:rPr>
                <w:u w:val="none"/>
              </w:rPr>
            </w:pPr>
            <w:r w:rsidRPr="00162386">
              <w:rPr>
                <w:u w:val="none"/>
              </w:rPr>
              <w:t>Peru</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0A9D151" w14:textId="5A2923A2" w:rsidR="00B6254A" w:rsidRPr="00162386" w:rsidRDefault="00B6254A"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4DCFF880" w14:textId="7748E09B" w:rsidR="00B6254A" w:rsidRPr="00162386" w:rsidRDefault="00B6254A" w:rsidP="00162386">
            <w:pPr>
              <w:pStyle w:val="COMParaDecision"/>
              <w:numPr>
                <w:ilvl w:val="0"/>
                <w:numId w:val="0"/>
              </w:numPr>
              <w:spacing w:before="40" w:after="40"/>
              <w:jc w:val="left"/>
              <w:rPr>
                <w:u w:val="none"/>
              </w:rPr>
            </w:pPr>
            <w:proofErr w:type="spellStart"/>
            <w:r w:rsidRPr="00162386">
              <w:rPr>
                <w:u w:val="none"/>
              </w:rPr>
              <w:t>Hatajo</w:t>
            </w:r>
            <w:proofErr w:type="spellEnd"/>
            <w:r w:rsidRPr="00162386">
              <w:rPr>
                <w:u w:val="none"/>
              </w:rPr>
              <w:t xml:space="preserve"> de Negritos and </w:t>
            </w:r>
            <w:proofErr w:type="spellStart"/>
            <w:r w:rsidRPr="00162386">
              <w:rPr>
                <w:u w:val="none"/>
              </w:rPr>
              <w:t>Hatajo</w:t>
            </w:r>
            <w:proofErr w:type="spellEnd"/>
            <w:r w:rsidRPr="00162386">
              <w:rPr>
                <w:u w:val="none"/>
              </w:rPr>
              <w:t xml:space="preserve"> de </w:t>
            </w:r>
            <w:proofErr w:type="spellStart"/>
            <w:r w:rsidRPr="00162386">
              <w:rPr>
                <w:u w:val="none"/>
              </w:rPr>
              <w:t>Pallitas</w:t>
            </w:r>
            <w:proofErr w:type="spellEnd"/>
            <w:r w:rsidRPr="00162386">
              <w:rPr>
                <w:u w:val="none"/>
              </w:rPr>
              <w:t xml:space="preserve"> from the Peruvian south-central coastline (01309)</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3E7D2BCE" w14:textId="41DD8395" w:rsidR="00B6254A" w:rsidRPr="00162386" w:rsidRDefault="00B6254A" w:rsidP="00162386">
            <w:pPr>
              <w:pStyle w:val="COMParaDecision"/>
              <w:numPr>
                <w:ilvl w:val="0"/>
                <w:numId w:val="0"/>
              </w:numPr>
              <w:spacing w:before="40" w:after="40"/>
              <w:jc w:val="left"/>
              <w:rPr>
                <w:u w:val="none"/>
              </w:rPr>
            </w:pPr>
            <w:r w:rsidRPr="00162386">
              <w:rPr>
                <w:u w:val="none"/>
              </w:rPr>
              <w:t>(0) one file for 2018-2019</w:t>
            </w:r>
          </w:p>
        </w:tc>
      </w:tr>
      <w:tr w:rsidR="00EB650B" w:rsidRPr="00162386" w14:paraId="5B796771" w14:textId="77777777" w:rsidTr="00624062">
        <w:tc>
          <w:tcPr>
            <w:tcW w:w="562" w:type="dxa"/>
            <w:shd w:val="clear" w:color="auto" w:fill="FFFFFF" w:themeFill="background1"/>
          </w:tcPr>
          <w:p w14:paraId="79458A83" w14:textId="7D4B83BE" w:rsidR="00B6254A" w:rsidRPr="00162386" w:rsidRDefault="00B6254A" w:rsidP="00162386">
            <w:pPr>
              <w:pStyle w:val="COMParaDecision"/>
              <w:numPr>
                <w:ilvl w:val="0"/>
                <w:numId w:val="0"/>
              </w:numPr>
              <w:spacing w:before="40" w:after="40"/>
              <w:rPr>
                <w:u w:val="none"/>
              </w:rPr>
            </w:pPr>
            <w:r w:rsidRPr="00162386">
              <w:rPr>
                <w:u w:val="none"/>
              </w:rPr>
              <w:t>23</w:t>
            </w:r>
          </w:p>
        </w:tc>
        <w:tc>
          <w:tcPr>
            <w:tcW w:w="2977" w:type="dxa"/>
            <w:tcBorders>
              <w:bottom w:val="nil"/>
              <w:right w:val="single" w:sz="4" w:space="0" w:color="auto"/>
            </w:tcBorders>
            <w:shd w:val="clear" w:color="auto" w:fill="FFFFFF" w:themeFill="background1"/>
          </w:tcPr>
          <w:p w14:paraId="7BDFCD28" w14:textId="0945E0EE" w:rsidR="00B6254A" w:rsidRPr="00162386" w:rsidRDefault="00B6254A" w:rsidP="00162386">
            <w:pPr>
              <w:pStyle w:val="COMParaDecision"/>
              <w:numPr>
                <w:ilvl w:val="0"/>
                <w:numId w:val="0"/>
              </w:numPr>
              <w:spacing w:before="40" w:after="40"/>
              <w:jc w:val="left"/>
              <w:rPr>
                <w:u w:val="none"/>
              </w:rPr>
            </w:pPr>
            <w:r w:rsidRPr="00162386">
              <w:rPr>
                <w:u w:val="none"/>
              </w:rPr>
              <w:t>Portugal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3CE6440" w14:textId="58D2B758" w:rsidR="00B6254A" w:rsidRPr="00162386" w:rsidRDefault="00B6254A"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2FE8DAAB" w14:textId="26D07D3E" w:rsidR="00B6254A" w:rsidRPr="00162386" w:rsidRDefault="00B6254A" w:rsidP="00162386">
            <w:pPr>
              <w:pStyle w:val="COMParaDecision"/>
              <w:numPr>
                <w:ilvl w:val="0"/>
                <w:numId w:val="0"/>
              </w:numPr>
              <w:spacing w:before="40" w:after="40"/>
              <w:jc w:val="left"/>
              <w:rPr>
                <w:u w:val="none"/>
              </w:rPr>
            </w:pPr>
            <w:r w:rsidRPr="00162386">
              <w:rPr>
                <w:u w:val="none"/>
              </w:rPr>
              <w:t xml:space="preserve">Winter festivities, Carnival of </w:t>
            </w:r>
            <w:proofErr w:type="spellStart"/>
            <w:r w:rsidRPr="00162386">
              <w:rPr>
                <w:u w:val="none"/>
              </w:rPr>
              <w:t>Podence</w:t>
            </w:r>
            <w:proofErr w:type="spellEnd"/>
            <w:r w:rsidRPr="00162386">
              <w:rPr>
                <w:u w:val="none"/>
              </w:rPr>
              <w:t xml:space="preserve"> (01463)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1319AFC9" w14:textId="276177EF" w:rsidR="00B6254A" w:rsidRPr="00162386" w:rsidRDefault="00B6254A" w:rsidP="00162386">
            <w:pPr>
              <w:pStyle w:val="COMParaDecision"/>
              <w:numPr>
                <w:ilvl w:val="0"/>
                <w:numId w:val="0"/>
              </w:numPr>
              <w:spacing w:before="40" w:after="40"/>
              <w:jc w:val="left"/>
              <w:rPr>
                <w:u w:val="none"/>
              </w:rPr>
            </w:pPr>
            <w:r w:rsidRPr="00162386">
              <w:rPr>
                <w:u w:val="none"/>
              </w:rPr>
              <w:t>(0) one file for 2018-2019</w:t>
            </w:r>
          </w:p>
        </w:tc>
      </w:tr>
      <w:tr w:rsidR="00EB650B" w:rsidRPr="00162386" w14:paraId="4678B559" w14:textId="77777777" w:rsidTr="00624062">
        <w:tc>
          <w:tcPr>
            <w:tcW w:w="562" w:type="dxa"/>
            <w:shd w:val="clear" w:color="auto" w:fill="FFFFFF" w:themeFill="background1"/>
          </w:tcPr>
          <w:p w14:paraId="5DD806CD" w14:textId="2C88A797" w:rsidR="00B6254A" w:rsidRPr="00162386" w:rsidRDefault="00B6254A" w:rsidP="00162386">
            <w:pPr>
              <w:pStyle w:val="COMParaDecision"/>
              <w:numPr>
                <w:ilvl w:val="0"/>
                <w:numId w:val="0"/>
              </w:numPr>
              <w:spacing w:before="40" w:after="40"/>
              <w:rPr>
                <w:u w:val="none"/>
              </w:rPr>
            </w:pPr>
            <w:r w:rsidRPr="00162386">
              <w:rPr>
                <w:u w:val="none"/>
              </w:rPr>
              <w:t>24</w:t>
            </w:r>
          </w:p>
        </w:tc>
        <w:tc>
          <w:tcPr>
            <w:tcW w:w="2977" w:type="dxa"/>
            <w:tcBorders>
              <w:bottom w:val="nil"/>
              <w:right w:val="single" w:sz="4" w:space="0" w:color="auto"/>
            </w:tcBorders>
            <w:shd w:val="clear" w:color="auto" w:fill="FFFFFF" w:themeFill="background1"/>
          </w:tcPr>
          <w:p w14:paraId="4389CA21" w14:textId="50AAF2B4" w:rsidR="00B6254A" w:rsidRPr="00162386" w:rsidRDefault="00B6254A" w:rsidP="00162386">
            <w:pPr>
              <w:pStyle w:val="COMParaDecision"/>
              <w:numPr>
                <w:ilvl w:val="0"/>
                <w:numId w:val="0"/>
              </w:numPr>
              <w:spacing w:before="40" w:after="40"/>
              <w:jc w:val="left"/>
              <w:rPr>
                <w:u w:val="none"/>
              </w:rPr>
            </w:pPr>
            <w:r w:rsidRPr="00162386">
              <w:rPr>
                <w:u w:val="none"/>
              </w:rPr>
              <w:t>Samoa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81C1DCC" w14:textId="492DCBD7" w:rsidR="00B6254A" w:rsidRPr="00162386" w:rsidRDefault="00B6254A"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09AFCB5E" w14:textId="7CF1D8E2" w:rsidR="00B6254A" w:rsidRPr="00162386" w:rsidRDefault="00B6254A" w:rsidP="00162386">
            <w:pPr>
              <w:pStyle w:val="COMParaDecision"/>
              <w:numPr>
                <w:ilvl w:val="0"/>
                <w:numId w:val="0"/>
              </w:numPr>
              <w:spacing w:before="40" w:after="40"/>
              <w:jc w:val="left"/>
              <w:rPr>
                <w:u w:val="none"/>
              </w:rPr>
            </w:pPr>
            <w:r w:rsidRPr="00162386">
              <w:rPr>
                <w:u w:val="none"/>
              </w:rPr>
              <w:t>‘</w:t>
            </w:r>
            <w:proofErr w:type="spellStart"/>
            <w:r w:rsidRPr="00162386">
              <w:rPr>
                <w:u w:val="none"/>
              </w:rPr>
              <w:t>Ie</w:t>
            </w:r>
            <w:proofErr w:type="spellEnd"/>
            <w:r w:rsidRPr="00162386">
              <w:rPr>
                <w:u w:val="none"/>
              </w:rPr>
              <w:t xml:space="preserve"> Samoa, fine mats and its cultural value (01499)</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381987BA" w14:textId="651A57E0" w:rsidR="00B6254A" w:rsidRPr="00162386" w:rsidRDefault="00B6254A" w:rsidP="00162386">
            <w:pPr>
              <w:pStyle w:val="COMParaDecision"/>
              <w:numPr>
                <w:ilvl w:val="0"/>
                <w:numId w:val="0"/>
              </w:numPr>
              <w:spacing w:before="40" w:after="40"/>
              <w:jc w:val="left"/>
              <w:rPr>
                <w:u w:val="none"/>
              </w:rPr>
            </w:pPr>
            <w:r w:rsidRPr="00162386">
              <w:rPr>
                <w:u w:val="none"/>
              </w:rPr>
              <w:t>(0) one file for 2018-2019</w:t>
            </w:r>
          </w:p>
        </w:tc>
      </w:tr>
      <w:tr w:rsidR="00EB650B" w:rsidRPr="00162386" w14:paraId="040898E1" w14:textId="77777777" w:rsidTr="00624062">
        <w:tc>
          <w:tcPr>
            <w:tcW w:w="562" w:type="dxa"/>
            <w:shd w:val="clear" w:color="auto" w:fill="FFFFFF" w:themeFill="background1"/>
          </w:tcPr>
          <w:p w14:paraId="1F51D7B2" w14:textId="20CCF90B" w:rsidR="00B6254A" w:rsidRPr="00162386" w:rsidRDefault="00B6254A" w:rsidP="00162386">
            <w:pPr>
              <w:pStyle w:val="COMParaDecision"/>
              <w:numPr>
                <w:ilvl w:val="0"/>
                <w:numId w:val="0"/>
              </w:numPr>
              <w:spacing w:before="40" w:after="40"/>
              <w:rPr>
                <w:u w:val="none"/>
              </w:rPr>
            </w:pPr>
            <w:r w:rsidRPr="00162386">
              <w:rPr>
                <w:u w:val="none"/>
              </w:rPr>
              <w:t>25</w:t>
            </w:r>
          </w:p>
        </w:tc>
        <w:tc>
          <w:tcPr>
            <w:tcW w:w="2977" w:type="dxa"/>
            <w:tcBorders>
              <w:bottom w:val="nil"/>
              <w:right w:val="single" w:sz="4" w:space="0" w:color="auto"/>
            </w:tcBorders>
            <w:shd w:val="clear" w:color="auto" w:fill="FFFFFF" w:themeFill="background1"/>
          </w:tcPr>
          <w:p w14:paraId="21CC88B4" w14:textId="265C204C" w:rsidR="00B6254A" w:rsidRPr="00162386" w:rsidRDefault="00B6254A" w:rsidP="00162386">
            <w:pPr>
              <w:pStyle w:val="COMParaDecision"/>
              <w:numPr>
                <w:ilvl w:val="0"/>
                <w:numId w:val="0"/>
              </w:numPr>
              <w:spacing w:before="40" w:after="40"/>
              <w:jc w:val="left"/>
              <w:rPr>
                <w:u w:val="none"/>
              </w:rPr>
            </w:pPr>
            <w:r w:rsidRPr="00162386">
              <w:rPr>
                <w:u w:val="none"/>
              </w:rPr>
              <w:t>Seychelles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EA52E58" w14:textId="374FC1E0" w:rsidR="00B6254A" w:rsidRPr="00162386" w:rsidRDefault="00B6254A"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61EFAE59" w14:textId="09CD860B" w:rsidR="00B6254A" w:rsidRPr="00162386" w:rsidRDefault="00B6254A" w:rsidP="00162386">
            <w:pPr>
              <w:pStyle w:val="COMParaDecision"/>
              <w:numPr>
                <w:ilvl w:val="0"/>
                <w:numId w:val="0"/>
              </w:numPr>
              <w:spacing w:before="40" w:after="40"/>
              <w:jc w:val="left"/>
              <w:rPr>
                <w:u w:val="none"/>
              </w:rPr>
            </w:pPr>
            <w:proofErr w:type="spellStart"/>
            <w:r w:rsidRPr="00162386">
              <w:rPr>
                <w:u w:val="none"/>
              </w:rPr>
              <w:t>Moutya</w:t>
            </w:r>
            <w:proofErr w:type="spellEnd"/>
            <w:r w:rsidRPr="00162386">
              <w:rPr>
                <w:u w:val="none"/>
              </w:rPr>
              <w:t>/</w:t>
            </w:r>
            <w:proofErr w:type="spellStart"/>
            <w:r w:rsidRPr="00162386">
              <w:rPr>
                <w:u w:val="none"/>
              </w:rPr>
              <w:t>Moutia</w:t>
            </w:r>
            <w:proofErr w:type="spellEnd"/>
            <w:r w:rsidRPr="00162386">
              <w:rPr>
                <w:u w:val="none"/>
              </w:rPr>
              <w:t xml:space="preserve"> (01487)</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43007801" w14:textId="2C9C1B67" w:rsidR="00B6254A" w:rsidRPr="00162386" w:rsidRDefault="00B6254A" w:rsidP="00162386">
            <w:pPr>
              <w:pStyle w:val="COMParaDecision"/>
              <w:numPr>
                <w:ilvl w:val="0"/>
                <w:numId w:val="0"/>
              </w:numPr>
              <w:spacing w:before="40" w:after="40"/>
              <w:jc w:val="left"/>
              <w:rPr>
                <w:u w:val="none"/>
              </w:rPr>
            </w:pPr>
            <w:r w:rsidRPr="00162386">
              <w:rPr>
                <w:u w:val="none"/>
              </w:rPr>
              <w:t>(0) one file for 2018-2019</w:t>
            </w:r>
          </w:p>
        </w:tc>
      </w:tr>
      <w:tr w:rsidR="00EB650B" w:rsidRPr="00162386" w14:paraId="36EC9BE5" w14:textId="77777777" w:rsidTr="00624062">
        <w:tc>
          <w:tcPr>
            <w:tcW w:w="562" w:type="dxa"/>
            <w:shd w:val="clear" w:color="auto" w:fill="FFFFFF" w:themeFill="background1"/>
          </w:tcPr>
          <w:p w14:paraId="18513539" w14:textId="41C77F6B" w:rsidR="00B6254A" w:rsidRPr="00162386" w:rsidRDefault="00B6254A" w:rsidP="00162386">
            <w:pPr>
              <w:pStyle w:val="COMParaDecision"/>
              <w:numPr>
                <w:ilvl w:val="0"/>
                <w:numId w:val="0"/>
              </w:numPr>
              <w:spacing w:before="40" w:after="40"/>
              <w:rPr>
                <w:u w:val="none"/>
              </w:rPr>
            </w:pPr>
            <w:r w:rsidRPr="00162386">
              <w:rPr>
                <w:u w:val="none"/>
              </w:rPr>
              <w:t>26</w:t>
            </w:r>
          </w:p>
        </w:tc>
        <w:tc>
          <w:tcPr>
            <w:tcW w:w="2977" w:type="dxa"/>
            <w:tcBorders>
              <w:bottom w:val="nil"/>
              <w:right w:val="single" w:sz="4" w:space="0" w:color="auto"/>
            </w:tcBorders>
            <w:shd w:val="clear" w:color="auto" w:fill="FFFFFF" w:themeFill="background1"/>
          </w:tcPr>
          <w:p w14:paraId="7E738AB8" w14:textId="4B3EA01A" w:rsidR="00B6254A" w:rsidRPr="00162386" w:rsidRDefault="00B6254A" w:rsidP="00162386">
            <w:pPr>
              <w:pStyle w:val="COMParaDecision"/>
              <w:numPr>
                <w:ilvl w:val="0"/>
                <w:numId w:val="0"/>
              </w:numPr>
              <w:spacing w:before="40" w:after="40"/>
              <w:jc w:val="left"/>
              <w:rPr>
                <w:u w:val="none"/>
              </w:rPr>
            </w:pPr>
            <w:r w:rsidRPr="00162386">
              <w:rPr>
                <w:u w:val="none"/>
              </w:rPr>
              <w:t>Switzerland</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19DABD5" w14:textId="3C90D95E" w:rsidR="00B6254A" w:rsidRPr="00162386" w:rsidRDefault="00B6254A"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08D5CEF1" w14:textId="1BEFAF69" w:rsidR="00B6254A" w:rsidRPr="00162386" w:rsidRDefault="00B6254A" w:rsidP="00162386">
            <w:pPr>
              <w:pStyle w:val="COMParaDecision"/>
              <w:numPr>
                <w:ilvl w:val="0"/>
                <w:numId w:val="0"/>
              </w:numPr>
              <w:spacing w:before="40" w:after="40"/>
              <w:jc w:val="left"/>
              <w:rPr>
                <w:u w:val="none"/>
                <w:lang w:val="fr-FR"/>
              </w:rPr>
            </w:pPr>
            <w:r w:rsidRPr="00162386">
              <w:rPr>
                <w:u w:val="none"/>
                <w:lang w:val="fr-FR"/>
              </w:rPr>
              <w:t>Processions de la Semaine Sainte à Mendrisio (01460)</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0D70AEBF" w14:textId="552914D4" w:rsidR="00B6254A" w:rsidRPr="00162386" w:rsidRDefault="00B6254A" w:rsidP="00162386">
            <w:pPr>
              <w:pStyle w:val="COMParaDecision"/>
              <w:numPr>
                <w:ilvl w:val="0"/>
                <w:numId w:val="0"/>
              </w:numPr>
              <w:spacing w:before="40" w:after="40"/>
              <w:jc w:val="left"/>
              <w:rPr>
                <w:u w:val="none"/>
              </w:rPr>
            </w:pPr>
            <w:r w:rsidRPr="00162386">
              <w:rPr>
                <w:u w:val="none"/>
              </w:rPr>
              <w:t>(0) one file for 2018-2019</w:t>
            </w:r>
          </w:p>
        </w:tc>
      </w:tr>
      <w:tr w:rsidR="00EB650B" w:rsidRPr="00162386" w14:paraId="2D60DDA4" w14:textId="77777777" w:rsidTr="00624062">
        <w:tc>
          <w:tcPr>
            <w:tcW w:w="562" w:type="dxa"/>
            <w:shd w:val="clear" w:color="auto" w:fill="FFFFFF" w:themeFill="background1"/>
          </w:tcPr>
          <w:p w14:paraId="1026B317" w14:textId="446271B1" w:rsidR="00B6254A" w:rsidRPr="00162386" w:rsidRDefault="00B6254A" w:rsidP="00162386">
            <w:pPr>
              <w:pStyle w:val="COMParaDecision"/>
              <w:numPr>
                <w:ilvl w:val="0"/>
                <w:numId w:val="0"/>
              </w:numPr>
              <w:spacing w:before="40" w:after="40"/>
              <w:rPr>
                <w:u w:val="none"/>
              </w:rPr>
            </w:pPr>
            <w:r w:rsidRPr="00162386">
              <w:rPr>
                <w:u w:val="none"/>
              </w:rPr>
              <w:t>27</w:t>
            </w:r>
          </w:p>
        </w:tc>
        <w:tc>
          <w:tcPr>
            <w:tcW w:w="2977" w:type="dxa"/>
            <w:tcBorders>
              <w:bottom w:val="nil"/>
              <w:right w:val="single" w:sz="4" w:space="0" w:color="auto"/>
            </w:tcBorders>
            <w:shd w:val="clear" w:color="auto" w:fill="FFFFFF" w:themeFill="background1"/>
          </w:tcPr>
          <w:p w14:paraId="37B1408A" w14:textId="6F840F57" w:rsidR="00B6254A" w:rsidRPr="00162386" w:rsidRDefault="00B6254A" w:rsidP="00162386">
            <w:pPr>
              <w:pStyle w:val="COMParaDecision"/>
              <w:numPr>
                <w:ilvl w:val="0"/>
                <w:numId w:val="0"/>
              </w:numPr>
              <w:spacing w:before="40" w:after="40"/>
              <w:jc w:val="left"/>
              <w:rPr>
                <w:u w:val="none"/>
              </w:rPr>
            </w:pPr>
            <w:r w:rsidRPr="00162386">
              <w:rPr>
                <w:u w:val="none"/>
              </w:rPr>
              <w:t>Turkey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605B70A" w14:textId="384D7DA2" w:rsidR="00B6254A" w:rsidRPr="00162386" w:rsidRDefault="00B6254A"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444BCA5B" w14:textId="0FD9819A" w:rsidR="00B6254A" w:rsidRPr="00162386" w:rsidRDefault="00B6254A" w:rsidP="00162386">
            <w:pPr>
              <w:pStyle w:val="COMParaDecision"/>
              <w:numPr>
                <w:ilvl w:val="0"/>
                <w:numId w:val="0"/>
              </w:numPr>
              <w:spacing w:before="40" w:after="40"/>
              <w:jc w:val="left"/>
              <w:rPr>
                <w:u w:val="none"/>
              </w:rPr>
            </w:pPr>
            <w:r w:rsidRPr="00162386">
              <w:rPr>
                <w:u w:val="none"/>
              </w:rPr>
              <w:t>Traditional Turkish archery (01367)</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2A9EE917" w14:textId="264DAAF1" w:rsidR="00B6254A" w:rsidRPr="00162386" w:rsidRDefault="00B6254A" w:rsidP="00162386">
            <w:pPr>
              <w:pStyle w:val="COMParaDecision"/>
              <w:numPr>
                <w:ilvl w:val="0"/>
                <w:numId w:val="0"/>
              </w:numPr>
              <w:spacing w:before="40" w:after="40"/>
              <w:jc w:val="left"/>
              <w:rPr>
                <w:u w:val="none"/>
              </w:rPr>
            </w:pPr>
            <w:r w:rsidRPr="00162386">
              <w:rPr>
                <w:u w:val="none"/>
              </w:rPr>
              <w:t>(0) one file for 2018-2019</w:t>
            </w:r>
          </w:p>
        </w:tc>
      </w:tr>
      <w:tr w:rsidR="00EB650B" w:rsidRPr="00162386" w14:paraId="56C7A412" w14:textId="77777777" w:rsidTr="00624062">
        <w:tc>
          <w:tcPr>
            <w:tcW w:w="562" w:type="dxa"/>
            <w:shd w:val="clear" w:color="auto" w:fill="FFFFFF" w:themeFill="background1"/>
          </w:tcPr>
          <w:p w14:paraId="55305BA3" w14:textId="4823CFD0" w:rsidR="00B6254A" w:rsidRPr="00162386" w:rsidRDefault="00B6254A" w:rsidP="00162386">
            <w:pPr>
              <w:pStyle w:val="COMParaDecision"/>
              <w:numPr>
                <w:ilvl w:val="0"/>
                <w:numId w:val="0"/>
              </w:numPr>
              <w:spacing w:before="40" w:after="40"/>
              <w:rPr>
                <w:u w:val="none"/>
              </w:rPr>
            </w:pPr>
            <w:r w:rsidRPr="00162386">
              <w:rPr>
                <w:u w:val="none"/>
              </w:rPr>
              <w:t>28</w:t>
            </w:r>
          </w:p>
        </w:tc>
        <w:tc>
          <w:tcPr>
            <w:tcW w:w="2977" w:type="dxa"/>
            <w:tcBorders>
              <w:bottom w:val="nil"/>
              <w:right w:val="single" w:sz="4" w:space="0" w:color="auto"/>
            </w:tcBorders>
            <w:shd w:val="clear" w:color="auto" w:fill="FFFFFF" w:themeFill="background1"/>
          </w:tcPr>
          <w:p w14:paraId="3B385202" w14:textId="09C0571D" w:rsidR="00B6254A" w:rsidRPr="00162386" w:rsidRDefault="00B6254A" w:rsidP="00162386">
            <w:pPr>
              <w:pStyle w:val="COMParaDecision"/>
              <w:numPr>
                <w:ilvl w:val="0"/>
                <w:numId w:val="0"/>
              </w:numPr>
              <w:spacing w:before="40" w:after="40"/>
              <w:jc w:val="left"/>
              <w:rPr>
                <w:u w:val="none"/>
              </w:rPr>
            </w:pPr>
            <w:r w:rsidRPr="00162386">
              <w:rPr>
                <w:u w:val="none"/>
              </w:rPr>
              <w:t>Turkmenistan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AAEEFBD" w14:textId="32DAB972" w:rsidR="00B6254A" w:rsidRPr="00162386" w:rsidRDefault="00B6254A"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24301DC6" w14:textId="0C090FF3" w:rsidR="00B6254A" w:rsidRPr="00162386" w:rsidRDefault="00B6254A" w:rsidP="00162386">
            <w:pPr>
              <w:pStyle w:val="COMParaDecision"/>
              <w:numPr>
                <w:ilvl w:val="0"/>
                <w:numId w:val="0"/>
              </w:numPr>
              <w:spacing w:before="40" w:after="40"/>
              <w:jc w:val="left"/>
              <w:rPr>
                <w:u w:val="none"/>
              </w:rPr>
            </w:pPr>
            <w:r w:rsidRPr="00162386">
              <w:rPr>
                <w:u w:val="none"/>
              </w:rPr>
              <w:t xml:space="preserve">Traditional </w:t>
            </w:r>
            <w:proofErr w:type="spellStart"/>
            <w:r w:rsidRPr="00162386">
              <w:rPr>
                <w:u w:val="none"/>
              </w:rPr>
              <w:t>turkmen</w:t>
            </w:r>
            <w:proofErr w:type="spellEnd"/>
            <w:r w:rsidRPr="00162386">
              <w:rPr>
                <w:u w:val="none"/>
              </w:rPr>
              <w:t xml:space="preserve"> carpet marking art in Turkmenistan (01486)</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64F2EEFF" w14:textId="52B5A655" w:rsidR="00B6254A" w:rsidRPr="00162386" w:rsidRDefault="00B6254A" w:rsidP="00162386">
            <w:pPr>
              <w:pStyle w:val="COMParaDecision"/>
              <w:numPr>
                <w:ilvl w:val="0"/>
                <w:numId w:val="0"/>
              </w:numPr>
              <w:spacing w:before="40" w:after="40"/>
              <w:jc w:val="left"/>
              <w:rPr>
                <w:u w:val="none"/>
              </w:rPr>
            </w:pPr>
            <w:r w:rsidRPr="00162386">
              <w:rPr>
                <w:u w:val="none"/>
              </w:rPr>
              <w:t>(0) one file for 2018-2019</w:t>
            </w:r>
          </w:p>
        </w:tc>
      </w:tr>
      <w:tr w:rsidR="00EB650B" w:rsidRPr="00162386" w14:paraId="0BDE46E4" w14:textId="77777777" w:rsidTr="00624062">
        <w:tc>
          <w:tcPr>
            <w:tcW w:w="562" w:type="dxa"/>
            <w:shd w:val="clear" w:color="auto" w:fill="FFFFFF" w:themeFill="background1"/>
          </w:tcPr>
          <w:p w14:paraId="6A6A6DAB" w14:textId="3EC1891F" w:rsidR="00B6254A" w:rsidRPr="00162386" w:rsidRDefault="00B6254A" w:rsidP="00162386">
            <w:pPr>
              <w:pStyle w:val="COMParaDecision"/>
              <w:numPr>
                <w:ilvl w:val="0"/>
                <w:numId w:val="0"/>
              </w:numPr>
              <w:spacing w:before="40" w:after="40"/>
              <w:rPr>
                <w:u w:val="none"/>
              </w:rPr>
            </w:pPr>
            <w:r w:rsidRPr="00162386">
              <w:rPr>
                <w:u w:val="none"/>
              </w:rPr>
              <w:t>29</w:t>
            </w:r>
          </w:p>
        </w:tc>
        <w:tc>
          <w:tcPr>
            <w:tcW w:w="2977" w:type="dxa"/>
            <w:tcBorders>
              <w:bottom w:val="nil"/>
              <w:right w:val="single" w:sz="4" w:space="0" w:color="auto"/>
            </w:tcBorders>
            <w:shd w:val="clear" w:color="auto" w:fill="FFFFFF" w:themeFill="background1"/>
          </w:tcPr>
          <w:p w14:paraId="0FFE2C37" w14:textId="0238B15A" w:rsidR="00B6254A" w:rsidRPr="00162386" w:rsidRDefault="00B6254A" w:rsidP="00162386">
            <w:pPr>
              <w:pStyle w:val="COMParaDecision"/>
              <w:numPr>
                <w:ilvl w:val="0"/>
                <w:numId w:val="0"/>
              </w:numPr>
              <w:spacing w:before="40" w:after="40"/>
              <w:jc w:val="left"/>
              <w:rPr>
                <w:u w:val="none"/>
              </w:rPr>
            </w:pPr>
            <w:r w:rsidRPr="00162386">
              <w:rPr>
                <w:u w:val="none"/>
              </w:rPr>
              <w:t>Ukraine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4F2ED75" w14:textId="53F88809" w:rsidR="00B6254A" w:rsidRPr="00162386" w:rsidRDefault="00B6254A"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168C732E" w14:textId="00879FE9" w:rsidR="00B6254A" w:rsidRPr="00162386" w:rsidRDefault="00B6254A" w:rsidP="00162386">
            <w:pPr>
              <w:pStyle w:val="COMParaDecision"/>
              <w:numPr>
                <w:ilvl w:val="0"/>
                <w:numId w:val="0"/>
              </w:numPr>
              <w:spacing w:before="40" w:after="40"/>
              <w:jc w:val="left"/>
              <w:rPr>
                <w:u w:val="none"/>
              </w:rPr>
            </w:pPr>
            <w:r w:rsidRPr="00162386">
              <w:rPr>
                <w:u w:val="none"/>
              </w:rPr>
              <w:t xml:space="preserve">Tradition of </w:t>
            </w:r>
            <w:proofErr w:type="spellStart"/>
            <w:r w:rsidRPr="00162386">
              <w:rPr>
                <w:u w:val="none"/>
              </w:rPr>
              <w:t>Kosiv</w:t>
            </w:r>
            <w:proofErr w:type="spellEnd"/>
            <w:r w:rsidRPr="00162386">
              <w:rPr>
                <w:u w:val="none"/>
              </w:rPr>
              <w:t xml:space="preserve"> painted ceramics (01456)</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252B5EBD" w14:textId="6E0E6191" w:rsidR="00B6254A" w:rsidRPr="00162386" w:rsidRDefault="00B6254A" w:rsidP="00162386">
            <w:pPr>
              <w:pStyle w:val="COMParaDecision"/>
              <w:numPr>
                <w:ilvl w:val="0"/>
                <w:numId w:val="0"/>
              </w:numPr>
              <w:spacing w:before="40" w:after="40"/>
              <w:jc w:val="left"/>
              <w:rPr>
                <w:u w:val="none"/>
              </w:rPr>
            </w:pPr>
            <w:r w:rsidRPr="00162386">
              <w:rPr>
                <w:u w:val="none"/>
              </w:rPr>
              <w:t>(0) one file for 2018-2019</w:t>
            </w:r>
          </w:p>
        </w:tc>
      </w:tr>
      <w:tr w:rsidR="00EB650B" w:rsidRPr="00162386" w14:paraId="4860CE87" w14:textId="77777777" w:rsidTr="00624062">
        <w:tc>
          <w:tcPr>
            <w:tcW w:w="562" w:type="dxa"/>
            <w:shd w:val="clear" w:color="auto" w:fill="FFFFFF" w:themeFill="background1"/>
          </w:tcPr>
          <w:p w14:paraId="68B98442" w14:textId="5C0EC6D8" w:rsidR="00B6254A" w:rsidRPr="00162386" w:rsidRDefault="00B6254A" w:rsidP="00162386">
            <w:pPr>
              <w:pStyle w:val="COMParaDecision"/>
              <w:numPr>
                <w:ilvl w:val="0"/>
                <w:numId w:val="0"/>
              </w:numPr>
              <w:spacing w:before="40" w:after="40"/>
              <w:rPr>
                <w:u w:val="none"/>
              </w:rPr>
            </w:pPr>
            <w:r w:rsidRPr="00162386">
              <w:rPr>
                <w:u w:val="none"/>
              </w:rPr>
              <w:t>30</w:t>
            </w:r>
          </w:p>
        </w:tc>
        <w:tc>
          <w:tcPr>
            <w:tcW w:w="2977" w:type="dxa"/>
            <w:tcBorders>
              <w:bottom w:val="nil"/>
              <w:right w:val="single" w:sz="4" w:space="0" w:color="auto"/>
            </w:tcBorders>
            <w:shd w:val="clear" w:color="auto" w:fill="FFFFFF" w:themeFill="background1"/>
          </w:tcPr>
          <w:p w14:paraId="3013CF7D" w14:textId="2D30D20A" w:rsidR="00B6254A" w:rsidRPr="00162386" w:rsidRDefault="00B6254A" w:rsidP="00162386">
            <w:pPr>
              <w:pStyle w:val="COMParaDecision"/>
              <w:numPr>
                <w:ilvl w:val="0"/>
                <w:numId w:val="0"/>
              </w:numPr>
              <w:spacing w:before="40" w:after="40"/>
              <w:jc w:val="left"/>
              <w:rPr>
                <w:u w:val="none"/>
              </w:rPr>
            </w:pPr>
            <w:r w:rsidRPr="00162386">
              <w:rPr>
                <w:u w:val="none"/>
              </w:rPr>
              <w:t>Uzbekistan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30BBD63" w14:textId="44F68A4C" w:rsidR="00B6254A" w:rsidRPr="00162386" w:rsidRDefault="00B6254A"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746D43AC" w14:textId="41245615" w:rsidR="00B6254A" w:rsidRPr="00162386" w:rsidRDefault="00B6254A" w:rsidP="00162386">
            <w:pPr>
              <w:pStyle w:val="COMParaDecision"/>
              <w:numPr>
                <w:ilvl w:val="0"/>
                <w:numId w:val="0"/>
              </w:numPr>
              <w:spacing w:before="40" w:after="40"/>
              <w:jc w:val="left"/>
              <w:rPr>
                <w:u w:val="none"/>
              </w:rPr>
            </w:pPr>
            <w:proofErr w:type="spellStart"/>
            <w:r w:rsidRPr="00162386">
              <w:rPr>
                <w:u w:val="none"/>
              </w:rPr>
              <w:t>Khorazm</w:t>
            </w:r>
            <w:proofErr w:type="spellEnd"/>
            <w:r w:rsidRPr="00162386">
              <w:rPr>
                <w:u w:val="none"/>
              </w:rPr>
              <w:t xml:space="preserve"> dance - </w:t>
            </w:r>
            <w:proofErr w:type="spellStart"/>
            <w:r w:rsidRPr="00162386">
              <w:rPr>
                <w:u w:val="none"/>
              </w:rPr>
              <w:t>Lazgi</w:t>
            </w:r>
            <w:proofErr w:type="spellEnd"/>
            <w:r w:rsidRPr="00162386">
              <w:rPr>
                <w:u w:val="none"/>
              </w:rPr>
              <w:t xml:space="preserve"> (01364)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1ECA0CFB" w14:textId="2A07409E" w:rsidR="00B6254A" w:rsidRPr="00162386" w:rsidRDefault="00B6254A" w:rsidP="00162386">
            <w:pPr>
              <w:pStyle w:val="COMParaDecision"/>
              <w:numPr>
                <w:ilvl w:val="0"/>
                <w:numId w:val="0"/>
              </w:numPr>
              <w:spacing w:before="40" w:after="40"/>
              <w:jc w:val="left"/>
              <w:rPr>
                <w:u w:val="none"/>
              </w:rPr>
            </w:pPr>
            <w:r w:rsidRPr="00162386">
              <w:rPr>
                <w:u w:val="none"/>
              </w:rPr>
              <w:t>(0) one file for 2018-2019</w:t>
            </w:r>
          </w:p>
        </w:tc>
      </w:tr>
      <w:tr w:rsidR="00EB650B" w:rsidRPr="00162386" w14:paraId="337D861F" w14:textId="77777777" w:rsidTr="00624062">
        <w:tc>
          <w:tcPr>
            <w:tcW w:w="562" w:type="dxa"/>
            <w:shd w:val="clear" w:color="auto" w:fill="FFFFFF" w:themeFill="background1"/>
          </w:tcPr>
          <w:p w14:paraId="4BC26806" w14:textId="53A38E14" w:rsidR="00B6254A" w:rsidRPr="00162386" w:rsidRDefault="00B6254A" w:rsidP="00162386">
            <w:pPr>
              <w:pStyle w:val="COMParaDecision"/>
              <w:numPr>
                <w:ilvl w:val="0"/>
                <w:numId w:val="0"/>
              </w:numPr>
              <w:spacing w:before="40" w:after="40"/>
              <w:rPr>
                <w:u w:val="none"/>
              </w:rPr>
            </w:pPr>
            <w:r w:rsidRPr="00162386">
              <w:rPr>
                <w:u w:val="none"/>
              </w:rPr>
              <w:t>31</w:t>
            </w:r>
          </w:p>
        </w:tc>
        <w:tc>
          <w:tcPr>
            <w:tcW w:w="2977" w:type="dxa"/>
            <w:tcBorders>
              <w:bottom w:val="nil"/>
              <w:right w:val="single" w:sz="4" w:space="0" w:color="auto"/>
            </w:tcBorders>
            <w:shd w:val="clear" w:color="auto" w:fill="FFFFFF" w:themeFill="background1"/>
          </w:tcPr>
          <w:p w14:paraId="7C1D7DC0" w14:textId="0DA0CB35" w:rsidR="00B6254A" w:rsidRPr="00162386" w:rsidRDefault="00B6254A" w:rsidP="00162386">
            <w:pPr>
              <w:pStyle w:val="COMParaDecision"/>
              <w:numPr>
                <w:ilvl w:val="0"/>
                <w:numId w:val="0"/>
              </w:numPr>
              <w:spacing w:before="40" w:after="40"/>
              <w:jc w:val="left"/>
              <w:rPr>
                <w:u w:val="none"/>
              </w:rPr>
            </w:pPr>
            <w:r w:rsidRPr="00162386">
              <w:rPr>
                <w:u w:val="none"/>
              </w:rPr>
              <w:t>Venezuela (Bolivarian Republic of)</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26E2B36" w14:textId="41134807" w:rsidR="00B6254A" w:rsidRPr="00162386" w:rsidRDefault="00A87100" w:rsidP="00162386">
            <w:pPr>
              <w:pStyle w:val="COMParaDecision"/>
              <w:numPr>
                <w:ilvl w:val="0"/>
                <w:numId w:val="0"/>
              </w:numPr>
              <w:spacing w:before="40" w:after="40"/>
              <w:jc w:val="left"/>
              <w:rPr>
                <w:u w:val="none"/>
              </w:rPr>
            </w:pPr>
            <w:r>
              <w:rPr>
                <w:u w:val="none"/>
              </w:rPr>
              <w:t>G</w:t>
            </w:r>
            <w:r w:rsidR="00B6254A" w:rsidRPr="00162386">
              <w:rPr>
                <w:u w:val="none"/>
              </w:rPr>
              <w:t>SP</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277C5EDB" w14:textId="61919DEC" w:rsidR="00B6254A" w:rsidRPr="00162386" w:rsidRDefault="00B6254A" w:rsidP="00162386">
            <w:pPr>
              <w:pStyle w:val="COMParaDecision"/>
              <w:numPr>
                <w:ilvl w:val="0"/>
                <w:numId w:val="0"/>
              </w:numPr>
              <w:spacing w:before="40" w:after="40"/>
              <w:jc w:val="left"/>
              <w:rPr>
                <w:u w:val="none"/>
              </w:rPr>
            </w:pPr>
            <w:proofErr w:type="spellStart"/>
            <w:r w:rsidRPr="00162386">
              <w:rPr>
                <w:u w:val="none"/>
              </w:rPr>
              <w:t>Biocultural</w:t>
            </w:r>
            <w:proofErr w:type="spellEnd"/>
            <w:r w:rsidRPr="00162386">
              <w:rPr>
                <w:u w:val="none"/>
              </w:rPr>
              <w:t xml:space="preserve"> programme for the safeguarding of the tradition of the Blessed Palm in Venezuela (01464)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694FBFCA" w14:textId="2A6445AC" w:rsidR="00B6254A" w:rsidRPr="00162386" w:rsidRDefault="00B6254A" w:rsidP="00162386">
            <w:pPr>
              <w:pStyle w:val="COMParaDecision"/>
              <w:numPr>
                <w:ilvl w:val="0"/>
                <w:numId w:val="0"/>
              </w:numPr>
              <w:spacing w:before="40" w:after="40"/>
              <w:jc w:val="left"/>
              <w:rPr>
                <w:u w:val="none"/>
              </w:rPr>
            </w:pPr>
            <w:r w:rsidRPr="00162386">
              <w:rPr>
                <w:u w:val="none"/>
              </w:rPr>
              <w:t>(0) one file for 2018-2019</w:t>
            </w:r>
          </w:p>
        </w:tc>
      </w:tr>
      <w:tr w:rsidR="00EB650B" w:rsidRPr="00162386" w14:paraId="4B1E9360" w14:textId="77777777" w:rsidTr="00624062">
        <w:tc>
          <w:tcPr>
            <w:tcW w:w="562" w:type="dxa"/>
            <w:shd w:val="clear" w:color="auto" w:fill="FFFFFF" w:themeFill="background1"/>
          </w:tcPr>
          <w:p w14:paraId="1DEFB2AB" w14:textId="6C8F3FC9" w:rsidR="00B6254A" w:rsidRPr="00162386" w:rsidRDefault="00B6254A" w:rsidP="00162386">
            <w:pPr>
              <w:pStyle w:val="COMParaDecision"/>
              <w:numPr>
                <w:ilvl w:val="0"/>
                <w:numId w:val="0"/>
              </w:numPr>
              <w:spacing w:before="40" w:after="40"/>
              <w:rPr>
                <w:u w:val="none"/>
              </w:rPr>
            </w:pPr>
            <w:r w:rsidRPr="00162386">
              <w:rPr>
                <w:u w:val="none"/>
              </w:rPr>
              <w:t>32</w:t>
            </w:r>
          </w:p>
        </w:tc>
        <w:tc>
          <w:tcPr>
            <w:tcW w:w="2977" w:type="dxa"/>
            <w:tcBorders>
              <w:bottom w:val="nil"/>
              <w:right w:val="single" w:sz="4" w:space="0" w:color="auto"/>
            </w:tcBorders>
            <w:shd w:val="clear" w:color="auto" w:fill="FFFFFF" w:themeFill="background1"/>
          </w:tcPr>
          <w:p w14:paraId="0FA60B63" w14:textId="2E244C86" w:rsidR="00B6254A" w:rsidRPr="00162386" w:rsidRDefault="00B6254A" w:rsidP="00162386">
            <w:pPr>
              <w:pStyle w:val="COMParaDecision"/>
              <w:numPr>
                <w:ilvl w:val="0"/>
                <w:numId w:val="0"/>
              </w:numPr>
              <w:spacing w:before="40" w:after="40"/>
              <w:jc w:val="left"/>
              <w:rPr>
                <w:u w:val="none"/>
              </w:rPr>
            </w:pPr>
            <w:r w:rsidRPr="00162386">
              <w:rPr>
                <w:u w:val="none"/>
              </w:rPr>
              <w:t>Viet Nam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00F9075" w14:textId="419873D1" w:rsidR="00B6254A" w:rsidRPr="00162386" w:rsidRDefault="00B6254A"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2025BAE3" w14:textId="109FE92D" w:rsidR="00B6254A" w:rsidRPr="00162386" w:rsidRDefault="00B6254A" w:rsidP="00162386">
            <w:pPr>
              <w:pStyle w:val="COMParaDecision"/>
              <w:numPr>
                <w:ilvl w:val="0"/>
                <w:numId w:val="0"/>
              </w:numPr>
              <w:spacing w:before="40" w:after="40"/>
              <w:jc w:val="left"/>
              <w:rPr>
                <w:u w:val="none"/>
              </w:rPr>
            </w:pPr>
            <w:r w:rsidRPr="00162386">
              <w:rPr>
                <w:u w:val="none"/>
              </w:rPr>
              <w:t xml:space="preserve">Practices of Then by </w:t>
            </w:r>
            <w:proofErr w:type="spellStart"/>
            <w:r w:rsidRPr="00162386">
              <w:rPr>
                <w:u w:val="none"/>
              </w:rPr>
              <w:t>Tày</w:t>
            </w:r>
            <w:proofErr w:type="spellEnd"/>
            <w:r w:rsidRPr="00162386">
              <w:rPr>
                <w:u w:val="none"/>
              </w:rPr>
              <w:t xml:space="preserve">, </w:t>
            </w:r>
            <w:proofErr w:type="spellStart"/>
            <w:r w:rsidRPr="00162386">
              <w:rPr>
                <w:u w:val="none"/>
              </w:rPr>
              <w:t>Nùng</w:t>
            </w:r>
            <w:proofErr w:type="spellEnd"/>
            <w:r w:rsidRPr="00162386">
              <w:rPr>
                <w:u w:val="none"/>
              </w:rPr>
              <w:t xml:space="preserve"> and </w:t>
            </w:r>
            <w:proofErr w:type="spellStart"/>
            <w:r w:rsidRPr="00162386">
              <w:rPr>
                <w:u w:val="none"/>
              </w:rPr>
              <w:t>Thái</w:t>
            </w:r>
            <w:proofErr w:type="spellEnd"/>
            <w:r w:rsidRPr="00162386">
              <w:rPr>
                <w:u w:val="none"/>
              </w:rPr>
              <w:t xml:space="preserve"> ethnic groups in Viet Nam (01379)</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627F5CF8" w14:textId="61C12B6D" w:rsidR="00B6254A" w:rsidRPr="00162386" w:rsidRDefault="00B6254A" w:rsidP="00162386">
            <w:pPr>
              <w:pStyle w:val="COMParaDecision"/>
              <w:numPr>
                <w:ilvl w:val="0"/>
                <w:numId w:val="0"/>
              </w:numPr>
              <w:spacing w:before="40" w:after="40"/>
              <w:jc w:val="left"/>
              <w:rPr>
                <w:u w:val="none"/>
              </w:rPr>
            </w:pPr>
            <w:r w:rsidRPr="00162386">
              <w:rPr>
                <w:u w:val="none"/>
              </w:rPr>
              <w:t>(0) one file for 2018-2019</w:t>
            </w:r>
          </w:p>
        </w:tc>
      </w:tr>
      <w:tr w:rsidR="00EB650B" w:rsidRPr="00162386" w14:paraId="50C0F0F2" w14:textId="77777777" w:rsidTr="00624062">
        <w:tc>
          <w:tcPr>
            <w:tcW w:w="562" w:type="dxa"/>
            <w:shd w:val="clear" w:color="auto" w:fill="FFFFFF" w:themeFill="background1"/>
          </w:tcPr>
          <w:p w14:paraId="4A28EDEB" w14:textId="0B32913A" w:rsidR="00B6254A" w:rsidRPr="00162386" w:rsidRDefault="00B6254A" w:rsidP="00162386">
            <w:pPr>
              <w:pStyle w:val="COMParaDecision"/>
              <w:numPr>
                <w:ilvl w:val="0"/>
                <w:numId w:val="0"/>
              </w:numPr>
              <w:spacing w:before="40" w:after="40"/>
              <w:rPr>
                <w:u w:val="none"/>
              </w:rPr>
            </w:pPr>
            <w:r w:rsidRPr="00162386">
              <w:rPr>
                <w:u w:val="none"/>
              </w:rPr>
              <w:t>33</w:t>
            </w:r>
          </w:p>
        </w:tc>
        <w:tc>
          <w:tcPr>
            <w:tcW w:w="2977" w:type="dxa"/>
            <w:tcBorders>
              <w:bottom w:val="nil"/>
              <w:right w:val="single" w:sz="4" w:space="0" w:color="auto"/>
            </w:tcBorders>
            <w:shd w:val="clear" w:color="auto" w:fill="FFFFFF" w:themeFill="background1"/>
          </w:tcPr>
          <w:p w14:paraId="1F3C318E" w14:textId="77058A14" w:rsidR="00B6254A" w:rsidRPr="00162386" w:rsidRDefault="00B6254A" w:rsidP="00162386">
            <w:pPr>
              <w:pStyle w:val="COMParaDecision"/>
              <w:numPr>
                <w:ilvl w:val="0"/>
                <w:numId w:val="0"/>
              </w:numPr>
              <w:spacing w:before="40" w:after="40"/>
              <w:jc w:val="left"/>
              <w:rPr>
                <w:u w:val="none"/>
              </w:rPr>
            </w:pPr>
            <w:r w:rsidRPr="00162386">
              <w:rPr>
                <w:u w:val="none"/>
              </w:rPr>
              <w:t>Montenegro</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345DE9D" w14:textId="2A8F097E" w:rsidR="00B6254A" w:rsidRPr="00162386" w:rsidRDefault="00B6254A"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0A7A1890" w14:textId="4C6BF3B9" w:rsidR="00B6254A" w:rsidRPr="00162386" w:rsidRDefault="00B6254A" w:rsidP="00162386">
            <w:pPr>
              <w:pStyle w:val="COMParaDecision"/>
              <w:numPr>
                <w:ilvl w:val="0"/>
                <w:numId w:val="0"/>
              </w:numPr>
              <w:spacing w:before="40" w:after="40"/>
              <w:jc w:val="left"/>
              <w:rPr>
                <w:u w:val="none"/>
              </w:rPr>
            </w:pPr>
            <w:proofErr w:type="spellStart"/>
            <w:r w:rsidRPr="00162386">
              <w:rPr>
                <w:u w:val="none"/>
              </w:rPr>
              <w:t>Boka</w:t>
            </w:r>
            <w:proofErr w:type="spellEnd"/>
            <w:r w:rsidRPr="00162386">
              <w:rPr>
                <w:u w:val="none"/>
              </w:rPr>
              <w:t xml:space="preserve"> Navy, traditional maritime organization (01507)</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090CF288" w14:textId="6471EEF3" w:rsidR="00B6254A" w:rsidRPr="00162386" w:rsidRDefault="00B6254A" w:rsidP="00162386">
            <w:pPr>
              <w:pStyle w:val="COMParaDecision"/>
              <w:numPr>
                <w:ilvl w:val="0"/>
                <w:numId w:val="0"/>
              </w:numPr>
              <w:spacing w:before="40" w:after="40"/>
              <w:jc w:val="left"/>
              <w:rPr>
                <w:u w:val="none"/>
              </w:rPr>
            </w:pPr>
            <w:r w:rsidRPr="00162386">
              <w:rPr>
                <w:u w:val="none"/>
              </w:rPr>
              <w:t>(</w:t>
            </w:r>
            <w:proofErr w:type="spellStart"/>
            <w:r w:rsidRPr="00162386">
              <w:rPr>
                <w:u w:val="none"/>
              </w:rPr>
              <w:t>i</w:t>
            </w:r>
            <w:proofErr w:type="spellEnd"/>
            <w:r w:rsidRPr="00162386">
              <w:rPr>
                <w:u w:val="none"/>
              </w:rPr>
              <w:t>) no element inscribed</w:t>
            </w:r>
          </w:p>
        </w:tc>
      </w:tr>
      <w:tr w:rsidR="00EB650B" w:rsidRPr="00162386" w14:paraId="4BFB10C0" w14:textId="77777777" w:rsidTr="00624062">
        <w:tc>
          <w:tcPr>
            <w:tcW w:w="562" w:type="dxa"/>
            <w:shd w:val="clear" w:color="auto" w:fill="FFFFFF" w:themeFill="background1"/>
          </w:tcPr>
          <w:p w14:paraId="4D4A5D30" w14:textId="1AEF4401" w:rsidR="00B6254A" w:rsidRPr="00162386" w:rsidRDefault="00B6254A" w:rsidP="00162386">
            <w:pPr>
              <w:pStyle w:val="COMParaDecision"/>
              <w:numPr>
                <w:ilvl w:val="0"/>
                <w:numId w:val="0"/>
              </w:numPr>
              <w:spacing w:before="40" w:after="40"/>
              <w:rPr>
                <w:u w:val="none"/>
              </w:rPr>
            </w:pPr>
            <w:r w:rsidRPr="00162386">
              <w:rPr>
                <w:u w:val="none"/>
              </w:rPr>
              <w:t>34</w:t>
            </w:r>
          </w:p>
        </w:tc>
        <w:tc>
          <w:tcPr>
            <w:tcW w:w="2977" w:type="dxa"/>
            <w:tcBorders>
              <w:bottom w:val="nil"/>
              <w:right w:val="single" w:sz="4" w:space="0" w:color="auto"/>
            </w:tcBorders>
            <w:shd w:val="clear" w:color="auto" w:fill="FFFFFF" w:themeFill="background1"/>
          </w:tcPr>
          <w:p w14:paraId="38E5CB5C" w14:textId="37F6FA86" w:rsidR="00B6254A" w:rsidRPr="00162386" w:rsidRDefault="00B6254A" w:rsidP="00162386">
            <w:pPr>
              <w:pStyle w:val="COMParaDecision"/>
              <w:numPr>
                <w:ilvl w:val="0"/>
                <w:numId w:val="0"/>
              </w:numPr>
              <w:spacing w:before="40" w:after="40"/>
              <w:jc w:val="left"/>
              <w:rPr>
                <w:u w:val="none"/>
              </w:rPr>
            </w:pPr>
            <w:r w:rsidRPr="00162386">
              <w:rPr>
                <w:u w:val="none"/>
              </w:rPr>
              <w:t>Syrian Arab Republic</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2B768DA" w14:textId="18F5CB50" w:rsidR="00B6254A" w:rsidRPr="00162386" w:rsidRDefault="00B6254A"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313E6AA2" w14:textId="288578D5" w:rsidR="00B6254A" w:rsidRPr="00162386" w:rsidRDefault="00B6254A" w:rsidP="00162386">
            <w:pPr>
              <w:pStyle w:val="COMParaDecision"/>
              <w:numPr>
                <w:ilvl w:val="0"/>
                <w:numId w:val="0"/>
              </w:numPr>
              <w:spacing w:before="40" w:after="40"/>
              <w:jc w:val="left"/>
              <w:rPr>
                <w:u w:val="none"/>
              </w:rPr>
            </w:pPr>
            <w:r w:rsidRPr="00162386">
              <w:rPr>
                <w:u w:val="none"/>
              </w:rPr>
              <w:t>Practices and craftsmanship associated with the Damask rose in Al-Marah (01369)</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428D90DC" w14:textId="237942C5" w:rsidR="00B6254A" w:rsidRPr="00162386" w:rsidRDefault="00B6254A" w:rsidP="00162386">
            <w:pPr>
              <w:pStyle w:val="COMParaDecision"/>
              <w:numPr>
                <w:ilvl w:val="0"/>
                <w:numId w:val="0"/>
              </w:numPr>
              <w:spacing w:before="40" w:after="40"/>
              <w:jc w:val="left"/>
              <w:rPr>
                <w:u w:val="none"/>
              </w:rPr>
            </w:pPr>
            <w:r w:rsidRPr="00162386">
              <w:rPr>
                <w:u w:val="none"/>
              </w:rPr>
              <w:t>(</w:t>
            </w:r>
            <w:proofErr w:type="spellStart"/>
            <w:r w:rsidRPr="00162386">
              <w:rPr>
                <w:u w:val="none"/>
              </w:rPr>
              <w:t>i</w:t>
            </w:r>
            <w:proofErr w:type="spellEnd"/>
            <w:r w:rsidRPr="00162386">
              <w:rPr>
                <w:u w:val="none"/>
              </w:rPr>
              <w:t>) no element inscribed</w:t>
            </w:r>
          </w:p>
        </w:tc>
      </w:tr>
      <w:tr w:rsidR="00EB650B" w:rsidRPr="00162386" w14:paraId="7D2D60CA" w14:textId="5AB6022F" w:rsidTr="00624062">
        <w:tc>
          <w:tcPr>
            <w:tcW w:w="562" w:type="dxa"/>
            <w:shd w:val="clear" w:color="auto" w:fill="FFFFFF" w:themeFill="background1"/>
          </w:tcPr>
          <w:p w14:paraId="76C53D4E" w14:textId="42F970BA" w:rsidR="00B6254A" w:rsidRPr="00162386" w:rsidRDefault="00B6254A" w:rsidP="00162386">
            <w:pPr>
              <w:pStyle w:val="COMParaDecision"/>
              <w:numPr>
                <w:ilvl w:val="0"/>
                <w:numId w:val="0"/>
              </w:numPr>
              <w:spacing w:before="40" w:after="40"/>
              <w:jc w:val="left"/>
              <w:rPr>
                <w:u w:val="none"/>
              </w:rPr>
            </w:pPr>
            <w:r w:rsidRPr="00162386">
              <w:rPr>
                <w:u w:val="none"/>
              </w:rPr>
              <w:t>35</w:t>
            </w:r>
          </w:p>
        </w:tc>
        <w:tc>
          <w:tcPr>
            <w:tcW w:w="2977" w:type="dxa"/>
            <w:tcBorders>
              <w:bottom w:val="nil"/>
              <w:right w:val="single" w:sz="4" w:space="0" w:color="auto"/>
            </w:tcBorders>
            <w:shd w:val="clear" w:color="auto" w:fill="FFFFFF" w:themeFill="background1"/>
          </w:tcPr>
          <w:p w14:paraId="07CDC862" w14:textId="5D6417A1" w:rsidR="00B6254A" w:rsidRPr="00162386" w:rsidRDefault="00B6254A" w:rsidP="00162386">
            <w:pPr>
              <w:pStyle w:val="COMParaDecision"/>
              <w:numPr>
                <w:ilvl w:val="0"/>
                <w:numId w:val="0"/>
              </w:numPr>
              <w:spacing w:before="40" w:after="40"/>
              <w:jc w:val="left"/>
              <w:rPr>
                <w:u w:val="none"/>
              </w:rPr>
            </w:pPr>
            <w:r w:rsidRPr="00162386">
              <w:rPr>
                <w:u w:val="none"/>
              </w:rPr>
              <w:t>Thailand</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C8D1291" w14:textId="63EB6609" w:rsidR="00B6254A" w:rsidRPr="00162386" w:rsidRDefault="00B6254A"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4B0E4301" w14:textId="58B64C59" w:rsidR="00B6254A" w:rsidRPr="00162386" w:rsidRDefault="00B6254A" w:rsidP="00162386">
            <w:pPr>
              <w:pStyle w:val="COMParaDecision"/>
              <w:numPr>
                <w:ilvl w:val="0"/>
                <w:numId w:val="0"/>
              </w:numPr>
              <w:spacing w:before="40" w:after="40"/>
              <w:jc w:val="left"/>
              <w:rPr>
                <w:u w:val="none"/>
              </w:rPr>
            </w:pPr>
            <w:proofErr w:type="spellStart"/>
            <w:r w:rsidRPr="00162386">
              <w:rPr>
                <w:u w:val="none"/>
              </w:rPr>
              <w:t>Nuad</w:t>
            </w:r>
            <w:proofErr w:type="spellEnd"/>
            <w:r w:rsidRPr="00162386">
              <w:rPr>
                <w:u w:val="none"/>
              </w:rPr>
              <w:t xml:space="preserve"> </w:t>
            </w:r>
            <w:proofErr w:type="spellStart"/>
            <w:r w:rsidRPr="00162386">
              <w:rPr>
                <w:u w:val="none"/>
              </w:rPr>
              <w:t>thai</w:t>
            </w:r>
            <w:proofErr w:type="spellEnd"/>
            <w:r w:rsidRPr="00162386">
              <w:rPr>
                <w:u w:val="none"/>
              </w:rPr>
              <w:t xml:space="preserve">, traditional </w:t>
            </w:r>
            <w:proofErr w:type="spellStart"/>
            <w:r w:rsidRPr="00162386">
              <w:rPr>
                <w:u w:val="none"/>
              </w:rPr>
              <w:t>thai</w:t>
            </w:r>
            <w:proofErr w:type="spellEnd"/>
            <w:r w:rsidRPr="00162386">
              <w:rPr>
                <w:u w:val="none"/>
              </w:rPr>
              <w:t xml:space="preserve"> massage (01384)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137EB6D2" w14:textId="649BCD71" w:rsidR="00B6254A" w:rsidRPr="00162386" w:rsidRDefault="00B6254A" w:rsidP="00162386">
            <w:pPr>
              <w:pStyle w:val="COMParaDecision"/>
              <w:numPr>
                <w:ilvl w:val="0"/>
                <w:numId w:val="0"/>
              </w:numPr>
              <w:spacing w:before="40" w:after="40"/>
              <w:jc w:val="left"/>
              <w:rPr>
                <w:u w:val="none"/>
              </w:rPr>
            </w:pPr>
            <w:r w:rsidRPr="00162386">
              <w:rPr>
                <w:u w:val="none"/>
              </w:rPr>
              <w:t>(</w:t>
            </w:r>
            <w:proofErr w:type="spellStart"/>
            <w:r w:rsidRPr="00162386">
              <w:rPr>
                <w:u w:val="none"/>
              </w:rPr>
              <w:t>i</w:t>
            </w:r>
            <w:proofErr w:type="spellEnd"/>
            <w:r w:rsidRPr="00162386">
              <w:rPr>
                <w:u w:val="none"/>
              </w:rPr>
              <w:t>) no element inscribed</w:t>
            </w:r>
          </w:p>
        </w:tc>
      </w:tr>
      <w:tr w:rsidR="00EB650B" w:rsidRPr="00162386" w14:paraId="52494FBD" w14:textId="77777777" w:rsidTr="00624062">
        <w:tc>
          <w:tcPr>
            <w:tcW w:w="562" w:type="dxa"/>
            <w:shd w:val="clear" w:color="auto" w:fill="FFFFFF" w:themeFill="background1"/>
          </w:tcPr>
          <w:p w14:paraId="7C4EFB6C" w14:textId="6FDB4402" w:rsidR="00B6254A" w:rsidRPr="00162386" w:rsidRDefault="00B6254A" w:rsidP="00162386">
            <w:pPr>
              <w:pStyle w:val="COMParaDecision"/>
              <w:numPr>
                <w:ilvl w:val="0"/>
                <w:numId w:val="0"/>
              </w:numPr>
              <w:spacing w:before="40" w:after="40"/>
              <w:jc w:val="left"/>
              <w:rPr>
                <w:u w:val="none"/>
              </w:rPr>
            </w:pPr>
            <w:r w:rsidRPr="00162386">
              <w:rPr>
                <w:u w:val="none"/>
              </w:rPr>
              <w:t>36</w:t>
            </w:r>
          </w:p>
        </w:tc>
        <w:tc>
          <w:tcPr>
            <w:tcW w:w="2977" w:type="dxa"/>
            <w:tcBorders>
              <w:bottom w:val="nil"/>
              <w:right w:val="single" w:sz="4" w:space="0" w:color="auto"/>
            </w:tcBorders>
            <w:shd w:val="clear" w:color="auto" w:fill="FFFFFF" w:themeFill="background1"/>
          </w:tcPr>
          <w:p w14:paraId="7D106A1F" w14:textId="7A012564" w:rsidR="00B6254A" w:rsidRPr="00162386" w:rsidRDefault="00B6254A" w:rsidP="00162386">
            <w:pPr>
              <w:pStyle w:val="COMParaDecision"/>
              <w:numPr>
                <w:ilvl w:val="0"/>
                <w:numId w:val="0"/>
              </w:numPr>
              <w:spacing w:before="40" w:after="40"/>
              <w:jc w:val="left"/>
              <w:rPr>
                <w:u w:val="none"/>
              </w:rPr>
            </w:pPr>
            <w:r w:rsidRPr="00162386">
              <w:rPr>
                <w:u w:val="none"/>
              </w:rPr>
              <w:t>Belarus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9C42C42" w14:textId="190461FF" w:rsidR="00B6254A" w:rsidRPr="00162386" w:rsidRDefault="00B6254A" w:rsidP="00162386">
            <w:pPr>
              <w:pStyle w:val="COMParaDecision"/>
              <w:numPr>
                <w:ilvl w:val="0"/>
                <w:numId w:val="0"/>
              </w:numPr>
              <w:spacing w:before="40" w:after="40"/>
              <w:jc w:val="left"/>
              <w:rPr>
                <w:u w:val="none"/>
              </w:rPr>
            </w:pPr>
            <w:r w:rsidRPr="00162386">
              <w:rPr>
                <w:u w:val="none"/>
              </w:rPr>
              <w:t>USL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75E2C9B3" w14:textId="58302011" w:rsidR="00B6254A" w:rsidRPr="00162386" w:rsidRDefault="00B6254A" w:rsidP="00162386">
            <w:pPr>
              <w:pStyle w:val="COMParaDecision"/>
              <w:numPr>
                <w:ilvl w:val="0"/>
                <w:numId w:val="0"/>
              </w:numPr>
              <w:spacing w:before="40" w:after="40"/>
              <w:jc w:val="left"/>
              <w:rPr>
                <w:u w:val="none"/>
              </w:rPr>
            </w:pPr>
            <w:r w:rsidRPr="00162386">
              <w:rPr>
                <w:u w:val="none"/>
              </w:rPr>
              <w:t xml:space="preserve">Spring rite of </w:t>
            </w:r>
            <w:proofErr w:type="spellStart"/>
            <w:r w:rsidRPr="00162386">
              <w:rPr>
                <w:u w:val="none"/>
              </w:rPr>
              <w:t>Juraŭski</w:t>
            </w:r>
            <w:proofErr w:type="spellEnd"/>
            <w:r w:rsidRPr="00162386">
              <w:rPr>
                <w:u w:val="none"/>
              </w:rPr>
              <w:t xml:space="preserve"> </w:t>
            </w:r>
            <w:proofErr w:type="spellStart"/>
            <w:r w:rsidRPr="00162386">
              <w:rPr>
                <w:u w:val="none"/>
              </w:rPr>
              <w:t>Karahod</w:t>
            </w:r>
            <w:proofErr w:type="spellEnd"/>
            <w:r w:rsidRPr="00162386">
              <w:rPr>
                <w:u w:val="none"/>
              </w:rPr>
              <w:t xml:space="preserve"> (01458)</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1860BD42" w14:textId="494B215D" w:rsidR="00B6254A" w:rsidRPr="00162386" w:rsidRDefault="00B6254A" w:rsidP="00162386">
            <w:pPr>
              <w:pStyle w:val="COMParaDecision"/>
              <w:numPr>
                <w:ilvl w:val="0"/>
                <w:numId w:val="0"/>
              </w:numPr>
              <w:spacing w:before="40" w:after="40"/>
              <w:jc w:val="left"/>
              <w:rPr>
                <w:u w:val="none"/>
              </w:rPr>
            </w:pPr>
            <w:r w:rsidRPr="00162386">
              <w:rPr>
                <w:u w:val="none"/>
              </w:rPr>
              <w:t>(</w:t>
            </w:r>
            <w:proofErr w:type="spellStart"/>
            <w:r w:rsidRPr="00162386">
              <w:rPr>
                <w:u w:val="none"/>
              </w:rPr>
              <w:t>i</w:t>
            </w:r>
            <w:proofErr w:type="spellEnd"/>
            <w:r w:rsidRPr="00162386">
              <w:rPr>
                <w:u w:val="none"/>
              </w:rPr>
              <w:t>) nomination for USL</w:t>
            </w:r>
          </w:p>
        </w:tc>
      </w:tr>
      <w:tr w:rsidR="00EB650B" w:rsidRPr="00162386" w14:paraId="4745C44A" w14:textId="77777777" w:rsidTr="00624062">
        <w:tc>
          <w:tcPr>
            <w:tcW w:w="562" w:type="dxa"/>
            <w:shd w:val="clear" w:color="auto" w:fill="FFFFFF" w:themeFill="background1"/>
          </w:tcPr>
          <w:p w14:paraId="11937C23" w14:textId="76F0A104" w:rsidR="00B6254A" w:rsidRPr="00162386" w:rsidRDefault="00B6254A" w:rsidP="00162386">
            <w:pPr>
              <w:pStyle w:val="COMParaDecision"/>
              <w:numPr>
                <w:ilvl w:val="0"/>
                <w:numId w:val="0"/>
              </w:numPr>
              <w:spacing w:before="40" w:after="40"/>
              <w:jc w:val="left"/>
              <w:rPr>
                <w:u w:val="none"/>
              </w:rPr>
            </w:pPr>
            <w:r w:rsidRPr="00162386">
              <w:rPr>
                <w:u w:val="none"/>
              </w:rPr>
              <w:t>37</w:t>
            </w:r>
          </w:p>
        </w:tc>
        <w:tc>
          <w:tcPr>
            <w:tcW w:w="2977" w:type="dxa"/>
            <w:tcBorders>
              <w:bottom w:val="nil"/>
              <w:right w:val="single" w:sz="4" w:space="0" w:color="auto"/>
            </w:tcBorders>
            <w:shd w:val="clear" w:color="auto" w:fill="FFFFFF" w:themeFill="background1"/>
          </w:tcPr>
          <w:p w14:paraId="620DF86B" w14:textId="4595F624" w:rsidR="00B6254A" w:rsidRPr="00162386" w:rsidRDefault="00B6254A" w:rsidP="00162386">
            <w:pPr>
              <w:pStyle w:val="COMParaDecision"/>
              <w:numPr>
                <w:ilvl w:val="0"/>
                <w:numId w:val="0"/>
              </w:numPr>
              <w:spacing w:before="40" w:after="40"/>
              <w:jc w:val="left"/>
              <w:rPr>
                <w:u w:val="none"/>
              </w:rPr>
            </w:pPr>
            <w:r w:rsidRPr="00162386">
              <w:rPr>
                <w:u w:val="none"/>
              </w:rPr>
              <w:t>Botswana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D00196E" w14:textId="2510A264" w:rsidR="00B6254A" w:rsidRPr="00162386" w:rsidRDefault="00B6254A" w:rsidP="00162386">
            <w:pPr>
              <w:pStyle w:val="COMParaDecision"/>
              <w:numPr>
                <w:ilvl w:val="0"/>
                <w:numId w:val="0"/>
              </w:numPr>
              <w:spacing w:before="40" w:after="40"/>
              <w:jc w:val="left"/>
              <w:rPr>
                <w:u w:val="none"/>
              </w:rPr>
            </w:pPr>
            <w:r w:rsidRPr="00162386">
              <w:rPr>
                <w:u w:val="none"/>
              </w:rPr>
              <w:t>USL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17DC74C5" w14:textId="0A328B9B" w:rsidR="00B6254A" w:rsidRPr="00162386" w:rsidRDefault="00B6254A" w:rsidP="00162386">
            <w:pPr>
              <w:pStyle w:val="COMParaDecision"/>
              <w:numPr>
                <w:ilvl w:val="0"/>
                <w:numId w:val="0"/>
              </w:numPr>
              <w:spacing w:before="40" w:after="40"/>
              <w:jc w:val="left"/>
              <w:rPr>
                <w:u w:val="none"/>
              </w:rPr>
            </w:pPr>
            <w:proofErr w:type="spellStart"/>
            <w:r w:rsidRPr="00162386">
              <w:rPr>
                <w:u w:val="none"/>
              </w:rPr>
              <w:t>Seperu</w:t>
            </w:r>
            <w:proofErr w:type="spellEnd"/>
            <w:r w:rsidRPr="00162386">
              <w:rPr>
                <w:u w:val="none"/>
              </w:rPr>
              <w:t xml:space="preserve"> folkdance and associated practices (01502)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7F785AF1" w14:textId="69C1A005" w:rsidR="00B6254A" w:rsidRPr="00162386" w:rsidRDefault="00B6254A" w:rsidP="00162386">
            <w:pPr>
              <w:pStyle w:val="COMParaDecision"/>
              <w:numPr>
                <w:ilvl w:val="0"/>
                <w:numId w:val="0"/>
              </w:numPr>
              <w:spacing w:before="40" w:after="40"/>
              <w:jc w:val="left"/>
              <w:rPr>
                <w:u w:val="none"/>
              </w:rPr>
            </w:pPr>
            <w:r w:rsidRPr="00162386">
              <w:rPr>
                <w:u w:val="none"/>
              </w:rPr>
              <w:t>(</w:t>
            </w:r>
            <w:proofErr w:type="spellStart"/>
            <w:r w:rsidRPr="00162386">
              <w:rPr>
                <w:u w:val="none"/>
              </w:rPr>
              <w:t>i</w:t>
            </w:r>
            <w:proofErr w:type="spellEnd"/>
            <w:r w:rsidRPr="00162386">
              <w:rPr>
                <w:u w:val="none"/>
              </w:rPr>
              <w:t>) nomination for USL</w:t>
            </w:r>
          </w:p>
        </w:tc>
      </w:tr>
      <w:tr w:rsidR="00EB650B" w:rsidRPr="00162386" w14:paraId="426A6F23" w14:textId="77777777" w:rsidTr="00624062">
        <w:tc>
          <w:tcPr>
            <w:tcW w:w="562" w:type="dxa"/>
            <w:shd w:val="clear" w:color="auto" w:fill="FFFFFF" w:themeFill="background1"/>
          </w:tcPr>
          <w:p w14:paraId="4EDFB7F2" w14:textId="306DA39D" w:rsidR="00B6254A" w:rsidRPr="00162386" w:rsidRDefault="00B6254A" w:rsidP="00162386">
            <w:pPr>
              <w:pStyle w:val="COMParaDecision"/>
              <w:numPr>
                <w:ilvl w:val="0"/>
                <w:numId w:val="0"/>
              </w:numPr>
              <w:spacing w:before="40" w:after="40"/>
              <w:jc w:val="left"/>
              <w:rPr>
                <w:u w:val="none"/>
              </w:rPr>
            </w:pPr>
            <w:r w:rsidRPr="00162386">
              <w:rPr>
                <w:u w:val="none"/>
              </w:rPr>
              <w:t>38</w:t>
            </w:r>
          </w:p>
        </w:tc>
        <w:tc>
          <w:tcPr>
            <w:tcW w:w="2977" w:type="dxa"/>
            <w:tcBorders>
              <w:bottom w:val="nil"/>
              <w:right w:val="single" w:sz="4" w:space="0" w:color="auto"/>
            </w:tcBorders>
            <w:shd w:val="clear" w:color="auto" w:fill="FFFFFF" w:themeFill="background1"/>
          </w:tcPr>
          <w:p w14:paraId="77A0A3EA" w14:textId="4C2F6649" w:rsidR="00B6254A" w:rsidRPr="00162386" w:rsidRDefault="00B6254A" w:rsidP="00162386">
            <w:pPr>
              <w:pStyle w:val="COMParaDecision"/>
              <w:numPr>
                <w:ilvl w:val="0"/>
                <w:numId w:val="0"/>
              </w:numPr>
              <w:spacing w:before="40" w:after="40"/>
              <w:jc w:val="left"/>
              <w:rPr>
                <w:u w:val="none"/>
              </w:rPr>
            </w:pPr>
            <w:r w:rsidRPr="00162386">
              <w:rPr>
                <w:u w:val="none"/>
              </w:rPr>
              <w:t>Egypt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8BD4283" w14:textId="5173E1A6" w:rsidR="00B6254A" w:rsidRPr="00162386" w:rsidRDefault="00B6254A" w:rsidP="00162386">
            <w:pPr>
              <w:pStyle w:val="COMParaDecision"/>
              <w:numPr>
                <w:ilvl w:val="0"/>
                <w:numId w:val="0"/>
              </w:numPr>
              <w:spacing w:before="40" w:after="40"/>
              <w:jc w:val="left"/>
              <w:rPr>
                <w:u w:val="none"/>
              </w:rPr>
            </w:pPr>
            <w:r w:rsidRPr="00162386">
              <w:rPr>
                <w:u w:val="none"/>
              </w:rPr>
              <w:t>USL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3FAD9B31" w14:textId="65A4830E" w:rsidR="00B6254A" w:rsidRPr="00162386" w:rsidRDefault="00B6254A" w:rsidP="00162386">
            <w:pPr>
              <w:pStyle w:val="COMParaDecision"/>
              <w:numPr>
                <w:ilvl w:val="0"/>
                <w:numId w:val="0"/>
              </w:numPr>
              <w:spacing w:before="40" w:after="40"/>
              <w:jc w:val="left"/>
              <w:rPr>
                <w:u w:val="none"/>
              </w:rPr>
            </w:pPr>
            <w:r w:rsidRPr="00162386">
              <w:rPr>
                <w:u w:val="none"/>
              </w:rPr>
              <w:t>Tally in Upper Egypt (01476)</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02278D75" w14:textId="7344A38C" w:rsidR="00B6254A" w:rsidRPr="00162386" w:rsidRDefault="00B6254A" w:rsidP="00162386">
            <w:pPr>
              <w:pStyle w:val="COMParaDecision"/>
              <w:numPr>
                <w:ilvl w:val="0"/>
                <w:numId w:val="0"/>
              </w:numPr>
              <w:spacing w:before="40" w:after="40"/>
              <w:jc w:val="left"/>
              <w:rPr>
                <w:u w:val="none"/>
              </w:rPr>
            </w:pPr>
            <w:r w:rsidRPr="00162386">
              <w:rPr>
                <w:u w:val="none"/>
              </w:rPr>
              <w:t>(</w:t>
            </w:r>
            <w:proofErr w:type="spellStart"/>
            <w:r w:rsidRPr="00162386">
              <w:rPr>
                <w:u w:val="none"/>
              </w:rPr>
              <w:t>i</w:t>
            </w:r>
            <w:proofErr w:type="spellEnd"/>
            <w:r w:rsidRPr="00162386">
              <w:rPr>
                <w:u w:val="none"/>
              </w:rPr>
              <w:t>) nomination for USL</w:t>
            </w:r>
          </w:p>
        </w:tc>
      </w:tr>
      <w:tr w:rsidR="00EB650B" w:rsidRPr="00162386" w14:paraId="7A0D2896" w14:textId="77777777" w:rsidTr="00624062">
        <w:tc>
          <w:tcPr>
            <w:tcW w:w="562" w:type="dxa"/>
            <w:shd w:val="clear" w:color="auto" w:fill="FFFFFF" w:themeFill="background1"/>
          </w:tcPr>
          <w:p w14:paraId="3BAA54A1" w14:textId="4ED7A8A8" w:rsidR="00B6254A" w:rsidRPr="00162386" w:rsidRDefault="00B6254A" w:rsidP="00162386">
            <w:pPr>
              <w:pStyle w:val="COMParaDecision"/>
              <w:numPr>
                <w:ilvl w:val="0"/>
                <w:numId w:val="0"/>
              </w:numPr>
              <w:spacing w:before="40" w:after="40"/>
              <w:jc w:val="left"/>
              <w:rPr>
                <w:u w:val="none"/>
              </w:rPr>
            </w:pPr>
            <w:r w:rsidRPr="00162386">
              <w:rPr>
                <w:u w:val="none"/>
              </w:rPr>
              <w:t>39</w:t>
            </w:r>
          </w:p>
        </w:tc>
        <w:tc>
          <w:tcPr>
            <w:tcW w:w="2977" w:type="dxa"/>
            <w:tcBorders>
              <w:bottom w:val="nil"/>
              <w:right w:val="single" w:sz="4" w:space="0" w:color="auto"/>
            </w:tcBorders>
            <w:shd w:val="clear" w:color="auto" w:fill="FFFFFF" w:themeFill="background1"/>
          </w:tcPr>
          <w:p w14:paraId="107D774A" w14:textId="021A8670" w:rsidR="00B6254A" w:rsidRPr="00162386" w:rsidRDefault="00B6254A" w:rsidP="00162386">
            <w:pPr>
              <w:pStyle w:val="COMParaDecision"/>
              <w:numPr>
                <w:ilvl w:val="0"/>
                <w:numId w:val="0"/>
              </w:numPr>
              <w:spacing w:before="40" w:after="40"/>
              <w:jc w:val="left"/>
              <w:rPr>
                <w:u w:val="none"/>
              </w:rPr>
            </w:pPr>
            <w:r w:rsidRPr="00162386">
              <w:rPr>
                <w:u w:val="none"/>
              </w:rPr>
              <w:t>Kenya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855FA58" w14:textId="4EA41DB9" w:rsidR="00B6254A" w:rsidRPr="00162386" w:rsidRDefault="00B6254A" w:rsidP="00162386">
            <w:pPr>
              <w:pStyle w:val="COMParaDecision"/>
              <w:numPr>
                <w:ilvl w:val="0"/>
                <w:numId w:val="0"/>
              </w:numPr>
              <w:spacing w:before="40" w:after="40"/>
              <w:jc w:val="left"/>
              <w:rPr>
                <w:u w:val="none"/>
              </w:rPr>
            </w:pPr>
            <w:r w:rsidRPr="00162386">
              <w:rPr>
                <w:u w:val="none"/>
              </w:rPr>
              <w:t>USL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5571DF1B" w14:textId="09153467" w:rsidR="00B6254A" w:rsidRPr="00162386" w:rsidRDefault="00B6254A" w:rsidP="00162386">
            <w:pPr>
              <w:pStyle w:val="COMParaDecision"/>
              <w:numPr>
                <w:ilvl w:val="0"/>
                <w:numId w:val="0"/>
              </w:numPr>
              <w:spacing w:before="40" w:after="40"/>
              <w:jc w:val="left"/>
              <w:rPr>
                <w:u w:val="none"/>
              </w:rPr>
            </w:pPr>
            <w:r w:rsidRPr="00162386">
              <w:rPr>
                <w:u w:val="none"/>
              </w:rPr>
              <w:t xml:space="preserve">Rituals and practices associated with Kit </w:t>
            </w:r>
            <w:proofErr w:type="spellStart"/>
            <w:r w:rsidRPr="00162386">
              <w:rPr>
                <w:u w:val="none"/>
              </w:rPr>
              <w:t>Mikayi</w:t>
            </w:r>
            <w:proofErr w:type="spellEnd"/>
            <w:r w:rsidRPr="00162386">
              <w:rPr>
                <w:u w:val="none"/>
              </w:rPr>
              <w:t xml:space="preserve"> Shrine (01489)</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0C88E02F" w14:textId="0D881702" w:rsidR="00B6254A" w:rsidRPr="00162386" w:rsidRDefault="00B6254A" w:rsidP="00162386">
            <w:pPr>
              <w:pStyle w:val="COMParaDecision"/>
              <w:numPr>
                <w:ilvl w:val="0"/>
                <w:numId w:val="0"/>
              </w:numPr>
              <w:spacing w:before="40" w:after="40"/>
              <w:jc w:val="left"/>
              <w:rPr>
                <w:u w:val="none"/>
              </w:rPr>
            </w:pPr>
            <w:r w:rsidRPr="00162386">
              <w:rPr>
                <w:u w:val="none"/>
              </w:rPr>
              <w:t>(</w:t>
            </w:r>
            <w:proofErr w:type="spellStart"/>
            <w:r w:rsidRPr="00162386">
              <w:rPr>
                <w:u w:val="none"/>
              </w:rPr>
              <w:t>i</w:t>
            </w:r>
            <w:proofErr w:type="spellEnd"/>
            <w:r w:rsidRPr="00162386">
              <w:rPr>
                <w:u w:val="none"/>
              </w:rPr>
              <w:t>) nomination for USL</w:t>
            </w:r>
          </w:p>
        </w:tc>
      </w:tr>
      <w:tr w:rsidR="00EB650B" w:rsidRPr="00162386" w14:paraId="60238701" w14:textId="77777777" w:rsidTr="00624062">
        <w:tc>
          <w:tcPr>
            <w:tcW w:w="562" w:type="dxa"/>
            <w:shd w:val="clear" w:color="auto" w:fill="FFFFFF" w:themeFill="background1"/>
          </w:tcPr>
          <w:p w14:paraId="3FB0D52C" w14:textId="40CED49D" w:rsidR="00B6254A" w:rsidRPr="00162386" w:rsidRDefault="00B6254A" w:rsidP="00162386">
            <w:pPr>
              <w:pStyle w:val="COMParaDecision"/>
              <w:numPr>
                <w:ilvl w:val="0"/>
                <w:numId w:val="0"/>
              </w:numPr>
              <w:spacing w:before="40" w:after="40"/>
              <w:jc w:val="left"/>
              <w:rPr>
                <w:u w:val="none"/>
              </w:rPr>
            </w:pPr>
            <w:r w:rsidRPr="00162386">
              <w:rPr>
                <w:u w:val="none"/>
              </w:rPr>
              <w:t>40</w:t>
            </w:r>
          </w:p>
        </w:tc>
        <w:tc>
          <w:tcPr>
            <w:tcW w:w="2977" w:type="dxa"/>
            <w:tcBorders>
              <w:bottom w:val="single" w:sz="4" w:space="0" w:color="auto"/>
              <w:right w:val="single" w:sz="4" w:space="0" w:color="auto"/>
            </w:tcBorders>
            <w:shd w:val="clear" w:color="auto" w:fill="FFFFFF" w:themeFill="background1"/>
          </w:tcPr>
          <w:p w14:paraId="7DEED272" w14:textId="57ADB864" w:rsidR="00B6254A" w:rsidRPr="00162386" w:rsidRDefault="00B6254A" w:rsidP="00162386">
            <w:pPr>
              <w:pStyle w:val="COMParaDecision"/>
              <w:numPr>
                <w:ilvl w:val="0"/>
                <w:numId w:val="0"/>
              </w:numPr>
              <w:spacing w:before="40" w:after="40"/>
              <w:jc w:val="left"/>
              <w:rPr>
                <w:u w:val="none"/>
              </w:rPr>
            </w:pPr>
            <w:r w:rsidRPr="00162386">
              <w:rPr>
                <w:u w:val="none"/>
              </w:rPr>
              <w:t>Mauritius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E0C5AF8" w14:textId="3E87C28C" w:rsidR="00B6254A" w:rsidRPr="00162386" w:rsidRDefault="00B6254A" w:rsidP="00162386">
            <w:pPr>
              <w:pStyle w:val="COMParaDecision"/>
              <w:numPr>
                <w:ilvl w:val="0"/>
                <w:numId w:val="0"/>
              </w:numPr>
              <w:spacing w:before="40" w:after="40"/>
              <w:jc w:val="left"/>
              <w:rPr>
                <w:u w:val="none"/>
              </w:rPr>
            </w:pPr>
            <w:r w:rsidRPr="00162386">
              <w:rPr>
                <w:u w:val="none"/>
              </w:rPr>
              <w:t>USL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4B0ACA2A" w14:textId="793F561D" w:rsidR="00B6254A" w:rsidRPr="00162386" w:rsidRDefault="00B6254A" w:rsidP="00162386">
            <w:pPr>
              <w:pStyle w:val="COMParaDecision"/>
              <w:numPr>
                <w:ilvl w:val="0"/>
                <w:numId w:val="0"/>
              </w:numPr>
              <w:spacing w:before="40" w:after="40"/>
              <w:jc w:val="left"/>
              <w:rPr>
                <w:u w:val="none"/>
              </w:rPr>
            </w:pPr>
            <w:r w:rsidRPr="00162386">
              <w:rPr>
                <w:u w:val="none"/>
              </w:rPr>
              <w:t xml:space="preserve">Sega tambour </w:t>
            </w:r>
            <w:proofErr w:type="spellStart"/>
            <w:r w:rsidRPr="00162386">
              <w:rPr>
                <w:u w:val="none"/>
              </w:rPr>
              <w:t>Chagos</w:t>
            </w:r>
            <w:proofErr w:type="spellEnd"/>
            <w:r w:rsidRPr="00162386">
              <w:rPr>
                <w:u w:val="none"/>
              </w:rPr>
              <w:t xml:space="preserve"> (01490)</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77FA8093" w14:textId="0DD78DE6" w:rsidR="00B6254A" w:rsidRPr="00162386" w:rsidRDefault="00B6254A" w:rsidP="00162386">
            <w:pPr>
              <w:pStyle w:val="COMParaDecision"/>
              <w:numPr>
                <w:ilvl w:val="0"/>
                <w:numId w:val="0"/>
              </w:numPr>
              <w:spacing w:before="40" w:after="40"/>
              <w:jc w:val="left"/>
              <w:rPr>
                <w:u w:val="none"/>
              </w:rPr>
            </w:pPr>
            <w:r w:rsidRPr="00162386">
              <w:rPr>
                <w:u w:val="none"/>
              </w:rPr>
              <w:t>(</w:t>
            </w:r>
            <w:proofErr w:type="spellStart"/>
            <w:r w:rsidRPr="00162386">
              <w:rPr>
                <w:u w:val="none"/>
              </w:rPr>
              <w:t>i</w:t>
            </w:r>
            <w:proofErr w:type="spellEnd"/>
            <w:r w:rsidRPr="00162386">
              <w:rPr>
                <w:u w:val="none"/>
              </w:rPr>
              <w:t>) nomination for USL</w:t>
            </w:r>
          </w:p>
        </w:tc>
      </w:tr>
      <w:tr w:rsidR="00EB650B" w:rsidRPr="00162386" w14:paraId="2044B6C7" w14:textId="77777777" w:rsidTr="00624062">
        <w:tc>
          <w:tcPr>
            <w:tcW w:w="562" w:type="dxa"/>
            <w:tcBorders>
              <w:right w:val="single" w:sz="4" w:space="0" w:color="auto"/>
            </w:tcBorders>
            <w:shd w:val="clear" w:color="auto" w:fill="FFFFFF" w:themeFill="background1"/>
          </w:tcPr>
          <w:p w14:paraId="33C39E1F" w14:textId="11E0D966" w:rsidR="00B6254A" w:rsidRPr="00162386" w:rsidRDefault="00B6254A" w:rsidP="00162386">
            <w:pPr>
              <w:pStyle w:val="COMParaDecision"/>
              <w:numPr>
                <w:ilvl w:val="0"/>
                <w:numId w:val="0"/>
              </w:numPr>
              <w:spacing w:before="40" w:after="40"/>
              <w:jc w:val="left"/>
              <w:rPr>
                <w:u w:val="none"/>
              </w:rPr>
            </w:pPr>
            <w:r w:rsidRPr="00162386">
              <w:rPr>
                <w:u w:val="none"/>
              </w:rPr>
              <w:t>41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7295E240" w14:textId="2DF37AE6" w:rsidR="00B6254A" w:rsidRPr="00162386" w:rsidRDefault="00B6254A" w:rsidP="00162386">
            <w:pPr>
              <w:pStyle w:val="COMParaDecision"/>
              <w:numPr>
                <w:ilvl w:val="0"/>
                <w:numId w:val="0"/>
              </w:numPr>
              <w:spacing w:before="40" w:after="40"/>
              <w:jc w:val="left"/>
              <w:rPr>
                <w:u w:val="none"/>
              </w:rPr>
            </w:pPr>
            <w:r w:rsidRPr="00162386">
              <w:rPr>
                <w:u w:val="none"/>
              </w:rPr>
              <w:t>Philippines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B15AD07" w14:textId="70BE84D2" w:rsidR="00B6254A" w:rsidRPr="00162386" w:rsidRDefault="00B6254A" w:rsidP="00162386">
            <w:pPr>
              <w:pStyle w:val="COMParaDecision"/>
              <w:numPr>
                <w:ilvl w:val="0"/>
                <w:numId w:val="0"/>
              </w:numPr>
              <w:spacing w:before="40" w:after="40"/>
              <w:jc w:val="left"/>
              <w:rPr>
                <w:u w:val="none"/>
              </w:rPr>
            </w:pPr>
            <w:r w:rsidRPr="00162386">
              <w:rPr>
                <w:u w:val="none"/>
              </w:rPr>
              <w:t>USL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099BE872" w14:textId="57FA6021" w:rsidR="00B6254A" w:rsidRPr="00162386" w:rsidRDefault="00B6254A" w:rsidP="00162386">
            <w:pPr>
              <w:pStyle w:val="COMParaDecision"/>
              <w:numPr>
                <w:ilvl w:val="0"/>
                <w:numId w:val="0"/>
              </w:numPr>
              <w:spacing w:before="40" w:after="40"/>
              <w:jc w:val="left"/>
              <w:rPr>
                <w:u w:val="none"/>
              </w:rPr>
            </w:pPr>
            <w:proofErr w:type="spellStart"/>
            <w:r w:rsidRPr="00162386">
              <w:rPr>
                <w:u w:val="none"/>
              </w:rPr>
              <w:t>Buklog</w:t>
            </w:r>
            <w:proofErr w:type="spellEnd"/>
            <w:r w:rsidRPr="00162386">
              <w:rPr>
                <w:u w:val="none"/>
              </w:rPr>
              <w:t xml:space="preserve">, thanksgiving ritual system of the </w:t>
            </w:r>
            <w:proofErr w:type="spellStart"/>
            <w:r w:rsidRPr="00162386">
              <w:rPr>
                <w:u w:val="none"/>
              </w:rPr>
              <w:t>Subanen</w:t>
            </w:r>
            <w:proofErr w:type="spellEnd"/>
            <w:r w:rsidRPr="00162386">
              <w:rPr>
                <w:u w:val="none"/>
              </w:rPr>
              <w:t xml:space="preserve"> (01495)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3D311D7A" w14:textId="3B46A4EF" w:rsidR="00B6254A" w:rsidRPr="00162386" w:rsidRDefault="00B6254A" w:rsidP="00162386">
            <w:pPr>
              <w:pStyle w:val="COMParaDecision"/>
              <w:numPr>
                <w:ilvl w:val="0"/>
                <w:numId w:val="0"/>
              </w:numPr>
              <w:spacing w:before="40" w:after="40"/>
              <w:jc w:val="left"/>
              <w:rPr>
                <w:u w:val="none"/>
              </w:rPr>
            </w:pPr>
            <w:r w:rsidRPr="00162386">
              <w:rPr>
                <w:u w:val="none"/>
              </w:rPr>
              <w:t>(</w:t>
            </w:r>
            <w:proofErr w:type="spellStart"/>
            <w:r w:rsidRPr="00162386">
              <w:rPr>
                <w:u w:val="none"/>
              </w:rPr>
              <w:t>i</w:t>
            </w:r>
            <w:proofErr w:type="spellEnd"/>
            <w:r w:rsidRPr="00162386">
              <w:rPr>
                <w:u w:val="none"/>
              </w:rPr>
              <w:t>) nomination for USL</w:t>
            </w:r>
          </w:p>
        </w:tc>
      </w:tr>
      <w:tr w:rsidR="00EB650B" w:rsidRPr="00162386" w14:paraId="61A14FEB" w14:textId="77777777" w:rsidTr="00624062">
        <w:tc>
          <w:tcPr>
            <w:tcW w:w="562" w:type="dxa"/>
            <w:shd w:val="clear" w:color="auto" w:fill="FFFFFF" w:themeFill="background1"/>
          </w:tcPr>
          <w:p w14:paraId="0CF25916" w14:textId="337FBF78" w:rsidR="00B6254A" w:rsidRPr="00162386" w:rsidRDefault="00B6254A" w:rsidP="00162386">
            <w:pPr>
              <w:pStyle w:val="COMParaDecision"/>
              <w:numPr>
                <w:ilvl w:val="0"/>
                <w:numId w:val="0"/>
              </w:numPr>
              <w:spacing w:before="40" w:after="40"/>
              <w:jc w:val="left"/>
              <w:rPr>
                <w:u w:val="none"/>
              </w:rPr>
            </w:pPr>
            <w:r w:rsidRPr="00162386">
              <w:rPr>
                <w:u w:val="none"/>
              </w:rPr>
              <w:lastRenderedPageBreak/>
              <w:t>42</w:t>
            </w:r>
          </w:p>
        </w:tc>
        <w:tc>
          <w:tcPr>
            <w:tcW w:w="2977" w:type="dxa"/>
            <w:tcBorders>
              <w:top w:val="single" w:sz="4" w:space="0" w:color="auto"/>
              <w:bottom w:val="nil"/>
              <w:right w:val="single" w:sz="4" w:space="0" w:color="auto"/>
            </w:tcBorders>
            <w:shd w:val="clear" w:color="auto" w:fill="FFFFFF" w:themeFill="background1"/>
          </w:tcPr>
          <w:p w14:paraId="485056F1" w14:textId="61484FFD" w:rsidR="00B6254A" w:rsidRPr="00162386" w:rsidRDefault="00B6254A" w:rsidP="00162386">
            <w:pPr>
              <w:pStyle w:val="COMParaDecision"/>
              <w:numPr>
                <w:ilvl w:val="0"/>
                <w:numId w:val="0"/>
              </w:numPr>
              <w:spacing w:before="40" w:after="40"/>
              <w:jc w:val="left"/>
              <w:rPr>
                <w:u w:val="none"/>
              </w:rPr>
            </w:pPr>
            <w:r w:rsidRPr="00162386">
              <w:rPr>
                <w:u w:val="none"/>
              </w:rPr>
              <w:t>Austria; Greece; Italy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D242CFF" w14:textId="2E31910D" w:rsidR="00B6254A" w:rsidRPr="00162386" w:rsidRDefault="00B6254A"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7FDF1D7B" w14:textId="3E966807" w:rsidR="00B6254A" w:rsidRPr="00162386" w:rsidRDefault="00B6254A" w:rsidP="00162386">
            <w:pPr>
              <w:pStyle w:val="COMParaDecision"/>
              <w:numPr>
                <w:ilvl w:val="0"/>
                <w:numId w:val="0"/>
              </w:numPr>
              <w:spacing w:before="40" w:after="40"/>
              <w:jc w:val="left"/>
              <w:rPr>
                <w:u w:val="none"/>
              </w:rPr>
            </w:pPr>
            <w:r w:rsidRPr="00162386">
              <w:rPr>
                <w:u w:val="none"/>
              </w:rPr>
              <w:t>Transhumance: the seasonal droving of livestock along migratory routes in the Mediterranean and in the Alps (01470)</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2D7AF8A3" w14:textId="2B21B940" w:rsidR="00B6254A" w:rsidRPr="00162386" w:rsidRDefault="00B6254A" w:rsidP="00162386">
            <w:pPr>
              <w:pStyle w:val="COMParaDecision"/>
              <w:numPr>
                <w:ilvl w:val="0"/>
                <w:numId w:val="0"/>
              </w:numPr>
              <w:spacing w:before="40" w:after="40"/>
              <w:jc w:val="left"/>
              <w:rPr>
                <w:u w:val="none"/>
              </w:rPr>
            </w:pPr>
            <w:r w:rsidRPr="00162386">
              <w:rPr>
                <w:u w:val="none"/>
              </w:rPr>
              <w:t>(ii) multinational nomination</w:t>
            </w:r>
          </w:p>
        </w:tc>
      </w:tr>
      <w:tr w:rsidR="00EB650B" w:rsidRPr="00162386" w14:paraId="1DDE0778" w14:textId="77777777" w:rsidTr="00624062">
        <w:tc>
          <w:tcPr>
            <w:tcW w:w="562" w:type="dxa"/>
            <w:shd w:val="clear" w:color="auto" w:fill="FFFFFF" w:themeFill="background1"/>
          </w:tcPr>
          <w:p w14:paraId="66B7237D" w14:textId="055129BB" w:rsidR="00B6254A" w:rsidRPr="00162386" w:rsidRDefault="00B6254A" w:rsidP="00162386">
            <w:pPr>
              <w:pStyle w:val="COMParaDecision"/>
              <w:numPr>
                <w:ilvl w:val="0"/>
                <w:numId w:val="0"/>
              </w:numPr>
              <w:spacing w:before="40" w:after="40"/>
              <w:jc w:val="left"/>
              <w:rPr>
                <w:u w:val="none"/>
              </w:rPr>
            </w:pPr>
            <w:r w:rsidRPr="00162386">
              <w:rPr>
                <w:u w:val="none"/>
              </w:rPr>
              <w:t>43</w:t>
            </w:r>
          </w:p>
        </w:tc>
        <w:tc>
          <w:tcPr>
            <w:tcW w:w="2977" w:type="dxa"/>
            <w:tcBorders>
              <w:bottom w:val="nil"/>
              <w:right w:val="single" w:sz="4" w:space="0" w:color="auto"/>
            </w:tcBorders>
            <w:shd w:val="clear" w:color="auto" w:fill="FFFFFF" w:themeFill="background1"/>
          </w:tcPr>
          <w:p w14:paraId="1AD96A99" w14:textId="685027A3" w:rsidR="00B6254A" w:rsidRPr="00162386" w:rsidRDefault="00B6254A" w:rsidP="00162386">
            <w:pPr>
              <w:pStyle w:val="COMParaDecision"/>
              <w:numPr>
                <w:ilvl w:val="0"/>
                <w:numId w:val="0"/>
              </w:numPr>
              <w:spacing w:before="40" w:after="40"/>
              <w:jc w:val="left"/>
              <w:rPr>
                <w:u w:val="none"/>
              </w:rPr>
            </w:pPr>
            <w:r w:rsidRPr="00162386">
              <w:rPr>
                <w:u w:val="none"/>
              </w:rPr>
              <w:t>Bahrain; Egypt; Iraq; Jordan; Kuwait; Mauritania; Morocco; Oman; Palestine; Saudi Arabia; Sudan; Tunisia; United Arab Emirates; Yemen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1DB308C" w14:textId="660D7C9E" w:rsidR="00B6254A" w:rsidRPr="00162386" w:rsidRDefault="00B6254A"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70E230D7" w14:textId="2E72A286" w:rsidR="00B6254A" w:rsidRPr="00162386" w:rsidRDefault="00B6254A" w:rsidP="00162386">
            <w:pPr>
              <w:pStyle w:val="COMParaDecision"/>
              <w:numPr>
                <w:ilvl w:val="0"/>
                <w:numId w:val="0"/>
              </w:numPr>
              <w:spacing w:before="40" w:after="40"/>
              <w:jc w:val="left"/>
              <w:rPr>
                <w:u w:val="none"/>
              </w:rPr>
            </w:pPr>
            <w:r w:rsidRPr="00162386">
              <w:rPr>
                <w:u w:val="none"/>
              </w:rPr>
              <w:t>Date palm, knowledge, skills, traditions and practices (01509)</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30789AF9" w14:textId="7ED1C272" w:rsidR="00B6254A" w:rsidRPr="00162386" w:rsidRDefault="00B6254A" w:rsidP="00162386">
            <w:pPr>
              <w:pStyle w:val="COMParaDecision"/>
              <w:numPr>
                <w:ilvl w:val="0"/>
                <w:numId w:val="0"/>
              </w:numPr>
              <w:spacing w:before="40" w:after="40"/>
              <w:jc w:val="left"/>
              <w:rPr>
                <w:u w:val="none"/>
              </w:rPr>
            </w:pPr>
            <w:r w:rsidRPr="00162386">
              <w:rPr>
                <w:u w:val="none"/>
              </w:rPr>
              <w:t>(ii) multinational nomination</w:t>
            </w:r>
          </w:p>
        </w:tc>
      </w:tr>
      <w:tr w:rsidR="00EB650B" w:rsidRPr="00162386" w14:paraId="1BC9E06D" w14:textId="77777777" w:rsidTr="00624062">
        <w:tc>
          <w:tcPr>
            <w:tcW w:w="562" w:type="dxa"/>
            <w:shd w:val="clear" w:color="auto" w:fill="FFFFFF" w:themeFill="background1"/>
          </w:tcPr>
          <w:p w14:paraId="7CCDAAD8" w14:textId="28B3C3EA" w:rsidR="00B6254A" w:rsidRPr="00162386" w:rsidRDefault="00B6254A" w:rsidP="00162386">
            <w:pPr>
              <w:pStyle w:val="COMParaDecision"/>
              <w:numPr>
                <w:ilvl w:val="0"/>
                <w:numId w:val="0"/>
              </w:numPr>
              <w:spacing w:before="40" w:after="40"/>
              <w:jc w:val="left"/>
              <w:rPr>
                <w:u w:val="none"/>
              </w:rPr>
            </w:pPr>
            <w:r w:rsidRPr="00162386">
              <w:rPr>
                <w:u w:val="none"/>
              </w:rPr>
              <w:t>44</w:t>
            </w:r>
          </w:p>
        </w:tc>
        <w:tc>
          <w:tcPr>
            <w:tcW w:w="2977" w:type="dxa"/>
            <w:tcBorders>
              <w:bottom w:val="nil"/>
              <w:right w:val="single" w:sz="4" w:space="0" w:color="auto"/>
            </w:tcBorders>
            <w:shd w:val="clear" w:color="auto" w:fill="FFFFFF" w:themeFill="background1"/>
          </w:tcPr>
          <w:p w14:paraId="79202863" w14:textId="433E0ADE" w:rsidR="00B6254A" w:rsidRPr="00162386" w:rsidRDefault="00B6254A" w:rsidP="00162386">
            <w:pPr>
              <w:pStyle w:val="COMParaDecision"/>
              <w:numPr>
                <w:ilvl w:val="0"/>
                <w:numId w:val="0"/>
              </w:numPr>
              <w:spacing w:before="40" w:after="40"/>
              <w:jc w:val="left"/>
              <w:rPr>
                <w:u w:val="none"/>
              </w:rPr>
            </w:pPr>
            <w:r w:rsidRPr="00162386">
              <w:rPr>
                <w:u w:val="none"/>
              </w:rPr>
              <w:t>Cyprus; Greece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1BA4AFC" w14:textId="3E33B58C" w:rsidR="00B6254A" w:rsidRPr="00162386" w:rsidRDefault="00B6254A"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42DB8A7A" w14:textId="60C89FF6" w:rsidR="00B6254A" w:rsidRPr="00162386" w:rsidRDefault="00B6254A" w:rsidP="00162386">
            <w:pPr>
              <w:pStyle w:val="COMParaDecision"/>
              <w:numPr>
                <w:ilvl w:val="0"/>
                <w:numId w:val="0"/>
              </w:numPr>
              <w:spacing w:before="40" w:after="40"/>
              <w:jc w:val="left"/>
              <w:rPr>
                <w:u w:val="none"/>
              </w:rPr>
            </w:pPr>
            <w:r w:rsidRPr="00162386">
              <w:rPr>
                <w:u w:val="none"/>
              </w:rPr>
              <w:t>Byzantine chant (01508)</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7B5C377E" w14:textId="0BAD93FC" w:rsidR="00B6254A" w:rsidRPr="00162386" w:rsidRDefault="00B6254A" w:rsidP="00162386">
            <w:pPr>
              <w:pStyle w:val="COMParaDecision"/>
              <w:numPr>
                <w:ilvl w:val="0"/>
                <w:numId w:val="0"/>
              </w:numPr>
              <w:spacing w:before="40" w:after="40"/>
              <w:jc w:val="left"/>
              <w:rPr>
                <w:u w:val="none"/>
              </w:rPr>
            </w:pPr>
            <w:r w:rsidRPr="00162386">
              <w:rPr>
                <w:u w:val="none"/>
              </w:rPr>
              <w:t>(ii) multinational nomination</w:t>
            </w:r>
          </w:p>
        </w:tc>
      </w:tr>
      <w:tr w:rsidR="00EB650B" w:rsidRPr="00162386" w14:paraId="109927DF" w14:textId="77777777" w:rsidTr="00624062">
        <w:tc>
          <w:tcPr>
            <w:tcW w:w="562" w:type="dxa"/>
            <w:shd w:val="clear" w:color="auto" w:fill="FFFFFF" w:themeFill="background1"/>
          </w:tcPr>
          <w:p w14:paraId="3444EC65" w14:textId="04C7EAEA" w:rsidR="00B6254A" w:rsidRPr="00162386" w:rsidRDefault="00B6254A" w:rsidP="00162386">
            <w:pPr>
              <w:pStyle w:val="COMParaDecision"/>
              <w:numPr>
                <w:ilvl w:val="0"/>
                <w:numId w:val="0"/>
              </w:numPr>
              <w:spacing w:before="40" w:after="40"/>
              <w:jc w:val="left"/>
              <w:rPr>
                <w:u w:val="none"/>
              </w:rPr>
            </w:pPr>
            <w:r w:rsidRPr="00162386">
              <w:rPr>
                <w:u w:val="none"/>
              </w:rPr>
              <w:t>45</w:t>
            </w:r>
          </w:p>
        </w:tc>
        <w:tc>
          <w:tcPr>
            <w:tcW w:w="2977" w:type="dxa"/>
            <w:tcBorders>
              <w:bottom w:val="nil"/>
              <w:right w:val="single" w:sz="4" w:space="0" w:color="auto"/>
            </w:tcBorders>
            <w:shd w:val="clear" w:color="auto" w:fill="FFFFFF" w:themeFill="background1"/>
          </w:tcPr>
          <w:p w14:paraId="532DBD06" w14:textId="7F469EE4" w:rsidR="00B6254A" w:rsidRPr="00162386" w:rsidRDefault="00B6254A" w:rsidP="00162386">
            <w:pPr>
              <w:pStyle w:val="COMParaDecision"/>
              <w:numPr>
                <w:ilvl w:val="0"/>
                <w:numId w:val="0"/>
              </w:numPr>
              <w:spacing w:before="40" w:after="40"/>
              <w:jc w:val="left"/>
              <w:rPr>
                <w:u w:val="none"/>
              </w:rPr>
            </w:pPr>
            <w:r w:rsidRPr="00162386">
              <w:rPr>
                <w:u w:val="none"/>
              </w:rPr>
              <w:t>France; Italy; Switzerland</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CB98352" w14:textId="534A91B4" w:rsidR="00B6254A" w:rsidRPr="00162386" w:rsidRDefault="00B6254A"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13EFA919" w14:textId="6EC49069" w:rsidR="00B6254A" w:rsidRPr="00162386" w:rsidRDefault="00B6254A" w:rsidP="00162386">
            <w:pPr>
              <w:pStyle w:val="COMParaDecision"/>
              <w:numPr>
                <w:ilvl w:val="0"/>
                <w:numId w:val="0"/>
              </w:numPr>
              <w:spacing w:before="40" w:after="40"/>
              <w:jc w:val="left"/>
              <w:rPr>
                <w:u w:val="none"/>
              </w:rPr>
            </w:pPr>
            <w:proofErr w:type="spellStart"/>
            <w:r w:rsidRPr="00162386">
              <w:rPr>
                <w:u w:val="none"/>
              </w:rPr>
              <w:t>L’alpinisme</w:t>
            </w:r>
            <w:proofErr w:type="spellEnd"/>
            <w:r w:rsidRPr="00162386">
              <w:rPr>
                <w:u w:val="none"/>
              </w:rPr>
              <w:t xml:space="preserve"> (01471)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6C36E26C" w14:textId="05E50D2D" w:rsidR="00B6254A" w:rsidRPr="00162386" w:rsidRDefault="00B6254A" w:rsidP="00162386">
            <w:pPr>
              <w:pStyle w:val="COMParaDecision"/>
              <w:numPr>
                <w:ilvl w:val="0"/>
                <w:numId w:val="0"/>
              </w:numPr>
              <w:spacing w:before="40" w:after="40"/>
              <w:jc w:val="left"/>
              <w:rPr>
                <w:u w:val="none"/>
              </w:rPr>
            </w:pPr>
            <w:r w:rsidRPr="00162386">
              <w:rPr>
                <w:u w:val="none"/>
              </w:rPr>
              <w:t>(ii) multinational nomination</w:t>
            </w:r>
          </w:p>
        </w:tc>
      </w:tr>
      <w:tr w:rsidR="00EB650B" w:rsidRPr="00162386" w14:paraId="341A48BC" w14:textId="77777777" w:rsidTr="00624062">
        <w:tc>
          <w:tcPr>
            <w:tcW w:w="562" w:type="dxa"/>
            <w:shd w:val="clear" w:color="auto" w:fill="FFFFFF" w:themeFill="background1"/>
          </w:tcPr>
          <w:p w14:paraId="5A32708A" w14:textId="4AF99749" w:rsidR="00B6254A" w:rsidRPr="00162386" w:rsidRDefault="00B6254A" w:rsidP="00162386">
            <w:pPr>
              <w:pStyle w:val="COMParaDecision"/>
              <w:numPr>
                <w:ilvl w:val="0"/>
                <w:numId w:val="0"/>
              </w:numPr>
              <w:spacing w:before="40" w:after="40"/>
              <w:jc w:val="left"/>
              <w:rPr>
                <w:u w:val="none"/>
              </w:rPr>
            </w:pPr>
            <w:r w:rsidRPr="00162386">
              <w:rPr>
                <w:u w:val="none"/>
              </w:rPr>
              <w:t>46</w:t>
            </w:r>
          </w:p>
        </w:tc>
        <w:tc>
          <w:tcPr>
            <w:tcW w:w="2977" w:type="dxa"/>
            <w:tcBorders>
              <w:bottom w:val="nil"/>
              <w:right w:val="single" w:sz="4" w:space="0" w:color="auto"/>
            </w:tcBorders>
            <w:shd w:val="clear" w:color="auto" w:fill="FFFFFF" w:themeFill="background1"/>
          </w:tcPr>
          <w:p w14:paraId="5C143D97" w14:textId="247B6686" w:rsidR="00B6254A" w:rsidRPr="00162386" w:rsidRDefault="00B6254A" w:rsidP="00162386">
            <w:pPr>
              <w:pStyle w:val="COMParaDecision"/>
              <w:numPr>
                <w:ilvl w:val="0"/>
                <w:numId w:val="0"/>
              </w:numPr>
              <w:spacing w:before="40" w:after="40"/>
              <w:jc w:val="left"/>
              <w:rPr>
                <w:u w:val="none"/>
              </w:rPr>
            </w:pPr>
            <w:r w:rsidRPr="00162386">
              <w:rPr>
                <w:u w:val="none"/>
              </w:rPr>
              <w:t>Mexico; Spain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F8BB36F" w14:textId="2D18F7A6" w:rsidR="00B6254A" w:rsidRPr="00162386" w:rsidRDefault="00B6254A"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7D6F5A2D" w14:textId="31E17465" w:rsidR="00B6254A" w:rsidRPr="00162386" w:rsidRDefault="00B6254A" w:rsidP="00162386">
            <w:pPr>
              <w:pStyle w:val="COMParaDecision"/>
              <w:numPr>
                <w:ilvl w:val="0"/>
                <w:numId w:val="0"/>
              </w:numPr>
              <w:spacing w:before="40" w:after="40"/>
              <w:jc w:val="left"/>
              <w:rPr>
                <w:u w:val="none"/>
                <w:lang w:val="es-ES"/>
              </w:rPr>
            </w:pPr>
            <w:proofErr w:type="spellStart"/>
            <w:r w:rsidRPr="00162386">
              <w:rPr>
                <w:u w:val="none"/>
                <w:lang w:val="es-ES"/>
              </w:rPr>
              <w:t>Artisanal</w:t>
            </w:r>
            <w:proofErr w:type="spellEnd"/>
            <w:r w:rsidRPr="00162386">
              <w:rPr>
                <w:u w:val="none"/>
                <w:lang w:val="es-ES"/>
              </w:rPr>
              <w:t xml:space="preserve"> talavera of Puebla (</w:t>
            </w:r>
            <w:proofErr w:type="spellStart"/>
            <w:r w:rsidRPr="00162386">
              <w:rPr>
                <w:u w:val="none"/>
                <w:lang w:val="es-ES"/>
              </w:rPr>
              <w:t>Mexico</w:t>
            </w:r>
            <w:proofErr w:type="spellEnd"/>
            <w:r w:rsidRPr="00162386">
              <w:rPr>
                <w:u w:val="none"/>
                <w:lang w:val="es-ES"/>
              </w:rPr>
              <w:t xml:space="preserve">) and </w:t>
            </w:r>
            <w:proofErr w:type="spellStart"/>
            <w:r w:rsidRPr="00162386">
              <w:rPr>
                <w:u w:val="none"/>
                <w:lang w:val="es-ES"/>
              </w:rPr>
              <w:t>ceramics</w:t>
            </w:r>
            <w:proofErr w:type="spellEnd"/>
            <w:r w:rsidRPr="00162386">
              <w:rPr>
                <w:u w:val="none"/>
                <w:lang w:val="es-ES"/>
              </w:rPr>
              <w:t xml:space="preserve"> of Talavera de la Reina and El Puente del Arzobispo (</w:t>
            </w:r>
            <w:proofErr w:type="spellStart"/>
            <w:r w:rsidRPr="00162386">
              <w:rPr>
                <w:u w:val="none"/>
                <w:lang w:val="es-ES"/>
              </w:rPr>
              <w:t>Spain</w:t>
            </w:r>
            <w:proofErr w:type="spellEnd"/>
            <w:r w:rsidRPr="00162386">
              <w:rPr>
                <w:u w:val="none"/>
                <w:lang w:val="es-ES"/>
              </w:rPr>
              <w:t xml:space="preserve">) </w:t>
            </w:r>
            <w:proofErr w:type="spellStart"/>
            <w:r w:rsidRPr="00162386">
              <w:rPr>
                <w:u w:val="none"/>
                <w:lang w:val="es-ES"/>
              </w:rPr>
              <w:t>making</w:t>
            </w:r>
            <w:proofErr w:type="spellEnd"/>
            <w:r w:rsidRPr="00162386">
              <w:rPr>
                <w:u w:val="none"/>
                <w:lang w:val="es-ES"/>
              </w:rPr>
              <w:t xml:space="preserve"> </w:t>
            </w:r>
            <w:proofErr w:type="spellStart"/>
            <w:r w:rsidRPr="00162386">
              <w:rPr>
                <w:u w:val="none"/>
                <w:lang w:val="es-ES"/>
              </w:rPr>
              <w:t>process</w:t>
            </w:r>
            <w:proofErr w:type="spellEnd"/>
            <w:r w:rsidRPr="00162386">
              <w:rPr>
                <w:u w:val="none"/>
                <w:lang w:val="es-ES"/>
              </w:rPr>
              <w:t xml:space="preserve"> (01462)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33E35AAC" w14:textId="313B1F68" w:rsidR="00B6254A" w:rsidRPr="00162386" w:rsidRDefault="00B6254A" w:rsidP="00162386">
            <w:pPr>
              <w:pStyle w:val="COMParaDecision"/>
              <w:numPr>
                <w:ilvl w:val="0"/>
                <w:numId w:val="0"/>
              </w:numPr>
              <w:spacing w:before="40" w:after="40"/>
              <w:jc w:val="left"/>
              <w:rPr>
                <w:u w:val="none"/>
              </w:rPr>
            </w:pPr>
            <w:r w:rsidRPr="00162386">
              <w:rPr>
                <w:u w:val="none"/>
              </w:rPr>
              <w:t>(ii) multinational nomination</w:t>
            </w:r>
          </w:p>
        </w:tc>
      </w:tr>
      <w:tr w:rsidR="00EB650B" w:rsidRPr="00162386" w14:paraId="327E6077" w14:textId="77777777" w:rsidTr="00624062">
        <w:tc>
          <w:tcPr>
            <w:tcW w:w="562" w:type="dxa"/>
            <w:shd w:val="clear" w:color="auto" w:fill="FFFFFF" w:themeFill="background1"/>
          </w:tcPr>
          <w:p w14:paraId="1A8A267E" w14:textId="04B49CB3" w:rsidR="00B6254A" w:rsidRPr="00162386" w:rsidRDefault="00B6254A" w:rsidP="00162386">
            <w:pPr>
              <w:pStyle w:val="COMParaDecision"/>
              <w:numPr>
                <w:ilvl w:val="0"/>
                <w:numId w:val="0"/>
              </w:numPr>
              <w:spacing w:before="40" w:after="40"/>
              <w:jc w:val="left"/>
              <w:rPr>
                <w:u w:val="none"/>
              </w:rPr>
            </w:pPr>
            <w:r w:rsidRPr="00162386">
              <w:rPr>
                <w:u w:val="none"/>
              </w:rPr>
              <w:t>47</w:t>
            </w:r>
          </w:p>
        </w:tc>
        <w:tc>
          <w:tcPr>
            <w:tcW w:w="2977" w:type="dxa"/>
            <w:tcBorders>
              <w:bottom w:val="nil"/>
              <w:right w:val="single" w:sz="4" w:space="0" w:color="auto"/>
            </w:tcBorders>
            <w:shd w:val="clear" w:color="auto" w:fill="FFFFFF" w:themeFill="background1"/>
          </w:tcPr>
          <w:p w14:paraId="40F37D8D" w14:textId="7AD7404C" w:rsidR="00B6254A" w:rsidRPr="00162386" w:rsidRDefault="00B6254A" w:rsidP="00162386">
            <w:pPr>
              <w:pStyle w:val="COMParaDecision"/>
              <w:numPr>
                <w:ilvl w:val="0"/>
                <w:numId w:val="0"/>
              </w:numPr>
              <w:spacing w:before="40" w:after="40"/>
              <w:jc w:val="left"/>
              <w:rPr>
                <w:u w:val="none"/>
              </w:rPr>
            </w:pPr>
            <w:r w:rsidRPr="00162386">
              <w:rPr>
                <w:u w:val="none"/>
              </w:rPr>
              <w:t>Ireland</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8245287" w14:textId="2ECAA9BB" w:rsidR="00B6254A" w:rsidRPr="00162386" w:rsidRDefault="00B6254A"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047EE9C0" w14:textId="2FDE4A2B" w:rsidR="00B6254A" w:rsidRPr="00162386" w:rsidRDefault="00B6254A" w:rsidP="00162386">
            <w:pPr>
              <w:pStyle w:val="COMParaDecision"/>
              <w:numPr>
                <w:ilvl w:val="0"/>
                <w:numId w:val="0"/>
              </w:numPr>
              <w:spacing w:before="40" w:after="40"/>
              <w:jc w:val="left"/>
              <w:rPr>
                <w:u w:val="none"/>
              </w:rPr>
            </w:pPr>
            <w:r w:rsidRPr="00162386">
              <w:rPr>
                <w:u w:val="none"/>
              </w:rPr>
              <w:t>Irish harping (01461)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13DA2306" w14:textId="7DD02849" w:rsidR="00B6254A" w:rsidRPr="00162386" w:rsidRDefault="00B6254A" w:rsidP="00162386">
            <w:pPr>
              <w:pStyle w:val="COMParaDecision"/>
              <w:numPr>
                <w:ilvl w:val="0"/>
                <w:numId w:val="0"/>
              </w:numPr>
              <w:spacing w:before="40" w:after="40"/>
              <w:jc w:val="left"/>
              <w:rPr>
                <w:u w:val="none"/>
              </w:rPr>
            </w:pPr>
            <w:r w:rsidRPr="00162386">
              <w:rPr>
                <w:u w:val="none"/>
              </w:rPr>
              <w:t>(iii) 1 elements inscribed</w:t>
            </w:r>
          </w:p>
        </w:tc>
      </w:tr>
      <w:tr w:rsidR="00EB650B" w:rsidRPr="00162386" w14:paraId="6E8795B0" w14:textId="77777777" w:rsidTr="00624062">
        <w:tc>
          <w:tcPr>
            <w:tcW w:w="562" w:type="dxa"/>
            <w:shd w:val="clear" w:color="auto" w:fill="FFFFFF" w:themeFill="background1"/>
          </w:tcPr>
          <w:p w14:paraId="746808B0" w14:textId="64294D45" w:rsidR="00B6254A" w:rsidRPr="00162386" w:rsidRDefault="00B6254A" w:rsidP="00162386">
            <w:pPr>
              <w:pStyle w:val="COMParaDecision"/>
              <w:numPr>
                <w:ilvl w:val="0"/>
                <w:numId w:val="0"/>
              </w:numPr>
              <w:spacing w:before="40" w:after="40"/>
              <w:jc w:val="left"/>
              <w:rPr>
                <w:u w:val="none"/>
              </w:rPr>
            </w:pPr>
            <w:r w:rsidRPr="00162386">
              <w:rPr>
                <w:u w:val="none"/>
              </w:rPr>
              <w:t>48</w:t>
            </w:r>
          </w:p>
        </w:tc>
        <w:tc>
          <w:tcPr>
            <w:tcW w:w="2977" w:type="dxa"/>
            <w:tcBorders>
              <w:bottom w:val="nil"/>
              <w:right w:val="single" w:sz="4" w:space="0" w:color="auto"/>
            </w:tcBorders>
            <w:shd w:val="clear" w:color="auto" w:fill="FFFFFF" w:themeFill="background1"/>
          </w:tcPr>
          <w:p w14:paraId="56223482" w14:textId="4345F6A8" w:rsidR="00B6254A" w:rsidRPr="00162386" w:rsidRDefault="00B6254A" w:rsidP="00162386">
            <w:pPr>
              <w:pStyle w:val="COMParaDecision"/>
              <w:numPr>
                <w:ilvl w:val="0"/>
                <w:numId w:val="0"/>
              </w:numPr>
              <w:spacing w:before="40" w:after="40"/>
              <w:jc w:val="left"/>
              <w:rPr>
                <w:u w:val="none"/>
              </w:rPr>
            </w:pPr>
            <w:r w:rsidRPr="00162386">
              <w:rPr>
                <w:u w:val="none"/>
              </w:rPr>
              <w:t>Lao People’s Democratic Republic</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94540B5" w14:textId="6E146D69" w:rsidR="00B6254A" w:rsidRPr="00162386" w:rsidRDefault="00B6254A"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70D045A7" w14:textId="20B641F1" w:rsidR="00B6254A" w:rsidRPr="00162386" w:rsidRDefault="00B6254A" w:rsidP="00162386">
            <w:pPr>
              <w:pStyle w:val="COMParaDecision"/>
              <w:numPr>
                <w:ilvl w:val="0"/>
                <w:numId w:val="0"/>
              </w:numPr>
              <w:spacing w:before="40" w:after="40"/>
              <w:jc w:val="left"/>
              <w:rPr>
                <w:u w:val="none"/>
              </w:rPr>
            </w:pPr>
            <w:r w:rsidRPr="00162386">
              <w:rPr>
                <w:u w:val="none"/>
              </w:rPr>
              <w:t xml:space="preserve">Lam </w:t>
            </w:r>
            <w:proofErr w:type="spellStart"/>
            <w:r w:rsidRPr="00162386">
              <w:rPr>
                <w:u w:val="none"/>
              </w:rPr>
              <w:t>Vong</w:t>
            </w:r>
            <w:proofErr w:type="spellEnd"/>
            <w:r w:rsidRPr="00162386">
              <w:rPr>
                <w:u w:val="none"/>
              </w:rPr>
              <w:t xml:space="preserve"> Lao (</w:t>
            </w:r>
            <w:proofErr w:type="spellStart"/>
            <w:r w:rsidRPr="00162386">
              <w:rPr>
                <w:u w:val="none"/>
              </w:rPr>
              <w:t>lamvonglao</w:t>
            </w:r>
            <w:proofErr w:type="spellEnd"/>
            <w:r w:rsidRPr="00162386">
              <w:rPr>
                <w:u w:val="none"/>
              </w:rPr>
              <w:t>) (01488)</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010D1913" w14:textId="0B0C8A81" w:rsidR="00B6254A" w:rsidRPr="00162386" w:rsidRDefault="00B6254A" w:rsidP="00162386">
            <w:pPr>
              <w:pStyle w:val="COMParaDecision"/>
              <w:numPr>
                <w:ilvl w:val="0"/>
                <w:numId w:val="0"/>
              </w:numPr>
              <w:spacing w:before="40" w:after="40"/>
              <w:jc w:val="left"/>
              <w:rPr>
                <w:u w:val="none"/>
              </w:rPr>
            </w:pPr>
            <w:r w:rsidRPr="00162386">
              <w:rPr>
                <w:u w:val="none"/>
              </w:rPr>
              <w:t>(iii) 1 elements inscribed</w:t>
            </w:r>
          </w:p>
        </w:tc>
      </w:tr>
      <w:tr w:rsidR="00EB650B" w:rsidRPr="00162386" w14:paraId="61477E7B" w14:textId="77777777" w:rsidTr="00624062">
        <w:tc>
          <w:tcPr>
            <w:tcW w:w="562" w:type="dxa"/>
            <w:shd w:val="clear" w:color="auto" w:fill="FFFFFF" w:themeFill="background1"/>
          </w:tcPr>
          <w:p w14:paraId="7067720A" w14:textId="349B23B2" w:rsidR="00B6254A" w:rsidRPr="00162386" w:rsidRDefault="00823DB0" w:rsidP="00162386">
            <w:pPr>
              <w:pStyle w:val="COMParaDecision"/>
              <w:numPr>
                <w:ilvl w:val="0"/>
                <w:numId w:val="0"/>
              </w:numPr>
              <w:spacing w:before="40" w:after="40"/>
              <w:jc w:val="left"/>
              <w:rPr>
                <w:u w:val="none"/>
              </w:rPr>
            </w:pPr>
            <w:r w:rsidRPr="00162386">
              <w:rPr>
                <w:u w:val="none"/>
              </w:rPr>
              <w:t>49</w:t>
            </w:r>
          </w:p>
        </w:tc>
        <w:tc>
          <w:tcPr>
            <w:tcW w:w="2977" w:type="dxa"/>
            <w:tcBorders>
              <w:bottom w:val="nil"/>
              <w:right w:val="single" w:sz="4" w:space="0" w:color="auto"/>
            </w:tcBorders>
            <w:shd w:val="clear" w:color="auto" w:fill="FFFFFF" w:themeFill="background1"/>
          </w:tcPr>
          <w:p w14:paraId="4B8EDDC5" w14:textId="342E50F5" w:rsidR="00B6254A" w:rsidRPr="00162386" w:rsidRDefault="00B6254A" w:rsidP="00162386">
            <w:pPr>
              <w:pStyle w:val="COMParaDecision"/>
              <w:numPr>
                <w:ilvl w:val="0"/>
                <w:numId w:val="0"/>
              </w:numPr>
              <w:spacing w:before="40" w:after="40"/>
              <w:jc w:val="left"/>
              <w:rPr>
                <w:u w:val="none"/>
              </w:rPr>
            </w:pPr>
            <w:r w:rsidRPr="00162386">
              <w:rPr>
                <w:u w:val="none"/>
              </w:rPr>
              <w:t>Malaysia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2DEBD63" w14:textId="6FE48484" w:rsidR="00B6254A" w:rsidRPr="00162386" w:rsidRDefault="00B6254A"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76144B3D" w14:textId="2CBCC107" w:rsidR="00B6254A" w:rsidRPr="00162386" w:rsidRDefault="00B6254A" w:rsidP="00162386">
            <w:pPr>
              <w:pStyle w:val="COMParaDecision"/>
              <w:numPr>
                <w:ilvl w:val="0"/>
                <w:numId w:val="0"/>
              </w:numPr>
              <w:spacing w:before="40" w:after="40"/>
              <w:jc w:val="left"/>
              <w:rPr>
                <w:u w:val="none"/>
              </w:rPr>
            </w:pPr>
            <w:proofErr w:type="spellStart"/>
            <w:r w:rsidRPr="00162386">
              <w:rPr>
                <w:u w:val="none"/>
              </w:rPr>
              <w:t>Silat</w:t>
            </w:r>
            <w:proofErr w:type="spellEnd"/>
            <w:r w:rsidRPr="00162386">
              <w:rPr>
                <w:u w:val="none"/>
              </w:rPr>
              <w:t xml:space="preserve"> (01504)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03975FEB" w14:textId="6045F3CC" w:rsidR="00B6254A" w:rsidRPr="00162386" w:rsidRDefault="00B6254A" w:rsidP="00162386">
            <w:pPr>
              <w:pStyle w:val="COMParaDecision"/>
              <w:numPr>
                <w:ilvl w:val="0"/>
                <w:numId w:val="0"/>
              </w:numPr>
              <w:spacing w:before="40" w:after="40"/>
              <w:jc w:val="left"/>
              <w:rPr>
                <w:u w:val="none"/>
              </w:rPr>
            </w:pPr>
            <w:r w:rsidRPr="00162386">
              <w:rPr>
                <w:u w:val="none"/>
              </w:rPr>
              <w:t>(iii) 1 elements inscribed</w:t>
            </w:r>
          </w:p>
        </w:tc>
      </w:tr>
      <w:tr w:rsidR="00EB650B" w:rsidRPr="00162386" w14:paraId="0867FE2E" w14:textId="77777777" w:rsidTr="00624062">
        <w:tc>
          <w:tcPr>
            <w:tcW w:w="562" w:type="dxa"/>
            <w:shd w:val="clear" w:color="auto" w:fill="FFFFFF" w:themeFill="background1"/>
          </w:tcPr>
          <w:p w14:paraId="1A739E25" w14:textId="02262655" w:rsidR="00B6254A" w:rsidRPr="00162386" w:rsidRDefault="00823DB0" w:rsidP="00162386">
            <w:pPr>
              <w:pStyle w:val="COMParaDecision"/>
              <w:numPr>
                <w:ilvl w:val="0"/>
                <w:numId w:val="0"/>
              </w:numPr>
              <w:spacing w:before="40" w:after="40"/>
              <w:jc w:val="left"/>
              <w:rPr>
                <w:u w:val="none"/>
              </w:rPr>
            </w:pPr>
            <w:r w:rsidRPr="00162386">
              <w:rPr>
                <w:u w:val="none"/>
              </w:rPr>
              <w:t>50</w:t>
            </w:r>
          </w:p>
        </w:tc>
        <w:tc>
          <w:tcPr>
            <w:tcW w:w="2977" w:type="dxa"/>
            <w:tcBorders>
              <w:bottom w:val="nil"/>
              <w:right w:val="single" w:sz="4" w:space="0" w:color="auto"/>
            </w:tcBorders>
            <w:shd w:val="clear" w:color="auto" w:fill="FFFFFF" w:themeFill="background1"/>
          </w:tcPr>
          <w:p w14:paraId="6086B16E" w14:textId="0C1DEE80" w:rsidR="00B6254A" w:rsidRPr="00162386" w:rsidRDefault="00B6254A" w:rsidP="00162386">
            <w:pPr>
              <w:pStyle w:val="COMParaDecision"/>
              <w:numPr>
                <w:ilvl w:val="0"/>
                <w:numId w:val="0"/>
              </w:numPr>
              <w:spacing w:before="40" w:after="40"/>
              <w:jc w:val="left"/>
              <w:rPr>
                <w:u w:val="none"/>
              </w:rPr>
            </w:pPr>
            <w:r w:rsidRPr="00162386">
              <w:rPr>
                <w:u w:val="none"/>
              </w:rPr>
              <w:t>Panama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A51A772" w14:textId="1BBF13DB" w:rsidR="00B6254A" w:rsidRPr="00162386" w:rsidRDefault="00A87100" w:rsidP="00162386">
            <w:pPr>
              <w:pStyle w:val="COMParaDecision"/>
              <w:numPr>
                <w:ilvl w:val="0"/>
                <w:numId w:val="0"/>
              </w:numPr>
              <w:spacing w:before="40" w:after="40"/>
              <w:jc w:val="left"/>
              <w:rPr>
                <w:u w:val="none"/>
              </w:rPr>
            </w:pPr>
            <w:r>
              <w:rPr>
                <w:u w:val="none"/>
              </w:rPr>
              <w:t>G</w:t>
            </w:r>
            <w:r w:rsidR="00B6254A" w:rsidRPr="00162386">
              <w:rPr>
                <w:u w:val="none"/>
              </w:rPr>
              <w:t>SP</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19919C21" w14:textId="5E7CEDD6" w:rsidR="00B6254A" w:rsidRPr="00162386" w:rsidRDefault="00B6254A" w:rsidP="00162386">
            <w:pPr>
              <w:pStyle w:val="COMParaDecision"/>
              <w:numPr>
                <w:ilvl w:val="0"/>
                <w:numId w:val="0"/>
              </w:numPr>
              <w:spacing w:before="40" w:after="40"/>
              <w:jc w:val="left"/>
              <w:rPr>
                <w:u w:val="none"/>
              </w:rPr>
            </w:pPr>
            <w:r w:rsidRPr="00162386">
              <w:rPr>
                <w:u w:val="none"/>
              </w:rPr>
              <w:t xml:space="preserve">Ecological and cultural programme associated with the </w:t>
            </w:r>
            <w:proofErr w:type="spellStart"/>
            <w:r w:rsidRPr="00162386">
              <w:rPr>
                <w:u w:val="none"/>
              </w:rPr>
              <w:t>Armila</w:t>
            </w:r>
            <w:proofErr w:type="spellEnd"/>
            <w:r w:rsidRPr="00162386">
              <w:rPr>
                <w:u w:val="none"/>
              </w:rPr>
              <w:t xml:space="preserve"> Sea Turtle Festival (01481)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021F5E0E" w14:textId="79BD1B0E" w:rsidR="00B6254A" w:rsidRPr="00162386" w:rsidRDefault="00B6254A" w:rsidP="00162386">
            <w:pPr>
              <w:pStyle w:val="COMParaDecision"/>
              <w:numPr>
                <w:ilvl w:val="0"/>
                <w:numId w:val="0"/>
              </w:numPr>
              <w:spacing w:before="40" w:after="40"/>
              <w:jc w:val="left"/>
              <w:rPr>
                <w:u w:val="none"/>
              </w:rPr>
            </w:pPr>
            <w:r w:rsidRPr="00162386">
              <w:rPr>
                <w:u w:val="none"/>
              </w:rPr>
              <w:t>(iii) 1 elements inscribed</w:t>
            </w:r>
          </w:p>
        </w:tc>
      </w:tr>
      <w:tr w:rsidR="00EB650B" w:rsidRPr="00162386" w14:paraId="09407D9C" w14:textId="77777777" w:rsidTr="00624062">
        <w:tc>
          <w:tcPr>
            <w:tcW w:w="562" w:type="dxa"/>
            <w:shd w:val="clear" w:color="auto" w:fill="FFFFFF" w:themeFill="background1"/>
          </w:tcPr>
          <w:p w14:paraId="6257523C" w14:textId="16644979" w:rsidR="00B6254A" w:rsidRPr="00162386" w:rsidRDefault="00823DB0" w:rsidP="00162386">
            <w:pPr>
              <w:pStyle w:val="COMParaDecision"/>
              <w:numPr>
                <w:ilvl w:val="0"/>
                <w:numId w:val="0"/>
              </w:numPr>
              <w:spacing w:before="40" w:after="40"/>
              <w:jc w:val="left"/>
              <w:rPr>
                <w:u w:val="none"/>
              </w:rPr>
            </w:pPr>
            <w:r w:rsidRPr="00162386">
              <w:rPr>
                <w:u w:val="none"/>
              </w:rPr>
              <w:t>51</w:t>
            </w:r>
          </w:p>
        </w:tc>
        <w:tc>
          <w:tcPr>
            <w:tcW w:w="2977" w:type="dxa"/>
            <w:tcBorders>
              <w:bottom w:val="nil"/>
              <w:right w:val="single" w:sz="4" w:space="0" w:color="auto"/>
            </w:tcBorders>
            <w:shd w:val="clear" w:color="auto" w:fill="FFFFFF" w:themeFill="background1"/>
          </w:tcPr>
          <w:p w14:paraId="4AFAB8F0" w14:textId="6E60C7FA" w:rsidR="00B6254A" w:rsidRPr="00162386" w:rsidRDefault="00B6254A" w:rsidP="00162386">
            <w:pPr>
              <w:pStyle w:val="COMParaDecision"/>
              <w:numPr>
                <w:ilvl w:val="0"/>
                <w:numId w:val="0"/>
              </w:numPr>
              <w:spacing w:before="40" w:after="40"/>
              <w:jc w:val="left"/>
              <w:rPr>
                <w:u w:val="none"/>
              </w:rPr>
            </w:pPr>
            <w:r w:rsidRPr="00162386">
              <w:rPr>
                <w:u w:val="none"/>
              </w:rPr>
              <w:t>Tajikistan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F95B3AB" w14:textId="11E4ABFF" w:rsidR="00B6254A" w:rsidRPr="00162386" w:rsidRDefault="00B6254A" w:rsidP="00162386">
            <w:pPr>
              <w:pStyle w:val="COMParaDecision"/>
              <w:numPr>
                <w:ilvl w:val="0"/>
                <w:numId w:val="0"/>
              </w:numPr>
              <w:spacing w:before="40" w:after="40"/>
              <w:jc w:val="left"/>
              <w:rPr>
                <w:u w:val="none"/>
              </w:rPr>
            </w:pPr>
            <w:r w:rsidRPr="00162386">
              <w:rPr>
                <w:u w:val="none"/>
              </w:rPr>
              <w:t>RL</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7D1A70D9" w14:textId="0CA717F4" w:rsidR="00B6254A" w:rsidRPr="00162386" w:rsidRDefault="00B6254A" w:rsidP="00162386">
            <w:pPr>
              <w:pStyle w:val="COMParaDecision"/>
              <w:numPr>
                <w:ilvl w:val="0"/>
                <w:numId w:val="0"/>
              </w:numPr>
              <w:spacing w:before="40" w:after="40"/>
              <w:jc w:val="left"/>
              <w:rPr>
                <w:u w:val="none"/>
              </w:rPr>
            </w:pPr>
            <w:proofErr w:type="spellStart"/>
            <w:r w:rsidRPr="00162386">
              <w:rPr>
                <w:u w:val="none"/>
              </w:rPr>
              <w:t>Falak</w:t>
            </w:r>
            <w:proofErr w:type="spellEnd"/>
            <w:r w:rsidRPr="00162386">
              <w:rPr>
                <w:u w:val="none"/>
              </w:rPr>
              <w:t xml:space="preserve"> (01455)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7A682AD7" w14:textId="014E959B" w:rsidR="00B6254A" w:rsidRPr="00162386" w:rsidRDefault="00B6254A" w:rsidP="00162386">
            <w:pPr>
              <w:pStyle w:val="COMParaDecision"/>
              <w:numPr>
                <w:ilvl w:val="0"/>
                <w:numId w:val="0"/>
              </w:numPr>
              <w:spacing w:before="40" w:after="40"/>
              <w:jc w:val="left"/>
              <w:rPr>
                <w:u w:val="none"/>
              </w:rPr>
            </w:pPr>
            <w:r w:rsidRPr="00162386">
              <w:rPr>
                <w:u w:val="none"/>
              </w:rPr>
              <w:t>(iii) 1 elements inscribed</w:t>
            </w:r>
          </w:p>
        </w:tc>
      </w:tr>
      <w:tr w:rsidR="00162386" w:rsidRPr="0062427B" w14:paraId="2D3A72F9" w14:textId="77777777" w:rsidTr="00624062">
        <w:tc>
          <w:tcPr>
            <w:tcW w:w="145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9FCAF9" w14:textId="77F9A090" w:rsidR="00162386" w:rsidRPr="00162386" w:rsidRDefault="00162386" w:rsidP="00EB650B">
            <w:pPr>
              <w:pStyle w:val="COMParaDecision"/>
              <w:numPr>
                <w:ilvl w:val="0"/>
                <w:numId w:val="0"/>
              </w:numPr>
              <w:spacing w:before="40" w:after="40"/>
              <w:jc w:val="center"/>
              <w:rPr>
                <w:u w:val="none"/>
              </w:rPr>
            </w:pPr>
            <w:r w:rsidRPr="0013621B">
              <w:rPr>
                <w:b/>
                <w:bCs/>
                <w:u w:val="none"/>
              </w:rPr>
              <w:t xml:space="preserve">Potential priority States for </w:t>
            </w:r>
            <w:r w:rsidR="00EB650B" w:rsidRPr="0013621B">
              <w:rPr>
                <w:b/>
                <w:bCs/>
                <w:u w:val="none"/>
              </w:rPr>
              <w:t xml:space="preserve">the </w:t>
            </w:r>
            <w:r w:rsidRPr="0013621B">
              <w:rPr>
                <w:b/>
                <w:bCs/>
                <w:u w:val="none"/>
              </w:rPr>
              <w:t>2020 cycle</w:t>
            </w:r>
          </w:p>
        </w:tc>
      </w:tr>
      <w:tr w:rsidR="00EB650B" w:rsidRPr="00162386" w14:paraId="3ABD4BFB" w14:textId="77777777" w:rsidTr="00624062">
        <w:tc>
          <w:tcPr>
            <w:tcW w:w="562" w:type="dxa"/>
            <w:tcBorders>
              <w:right w:val="single" w:sz="4" w:space="0" w:color="auto"/>
            </w:tcBorders>
            <w:shd w:val="clear" w:color="auto" w:fill="FFFFFF" w:themeFill="background1"/>
          </w:tcPr>
          <w:p w14:paraId="6324FA1C" w14:textId="3C1568FE" w:rsidR="00B6254A" w:rsidRPr="00162386" w:rsidRDefault="00823DB0" w:rsidP="00162386">
            <w:pPr>
              <w:pStyle w:val="COMParaDecision"/>
              <w:numPr>
                <w:ilvl w:val="0"/>
                <w:numId w:val="0"/>
              </w:numPr>
              <w:spacing w:before="40" w:after="40"/>
              <w:jc w:val="left"/>
              <w:rPr>
                <w:u w:val="none"/>
              </w:rPr>
            </w:pPr>
            <w:r w:rsidRPr="00162386">
              <w:rPr>
                <w:u w:val="none"/>
              </w:rPr>
              <w:t>52</w:t>
            </w:r>
          </w:p>
        </w:tc>
        <w:tc>
          <w:tcPr>
            <w:tcW w:w="2977" w:type="dxa"/>
            <w:tcBorders>
              <w:left w:val="single" w:sz="4" w:space="0" w:color="auto"/>
              <w:bottom w:val="nil"/>
              <w:right w:val="single" w:sz="4" w:space="0" w:color="auto"/>
            </w:tcBorders>
            <w:shd w:val="clear" w:color="auto" w:fill="FFFFFF" w:themeFill="background1"/>
          </w:tcPr>
          <w:p w14:paraId="1C9BFF48" w14:textId="023B0ED0" w:rsidR="00B6254A" w:rsidRPr="00162386" w:rsidRDefault="00B6254A" w:rsidP="00162386">
            <w:pPr>
              <w:pStyle w:val="COMParaDecision"/>
              <w:numPr>
                <w:ilvl w:val="0"/>
                <w:numId w:val="0"/>
              </w:numPr>
              <w:spacing w:before="40" w:after="40"/>
              <w:jc w:val="left"/>
              <w:rPr>
                <w:u w:val="none"/>
              </w:rPr>
            </w:pPr>
            <w:r w:rsidRPr="00162386">
              <w:rPr>
                <w:u w:val="none"/>
              </w:rPr>
              <w:t>Bosnia and Herzegovina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79D3158" w14:textId="77777777" w:rsidR="00B6254A" w:rsidRPr="00162386" w:rsidRDefault="00B6254A" w:rsidP="00162386">
            <w:pPr>
              <w:pStyle w:val="COMParaDecision"/>
              <w:numPr>
                <w:ilvl w:val="0"/>
                <w:numId w:val="0"/>
              </w:numPr>
              <w:spacing w:before="40" w:after="40"/>
              <w:jc w:val="left"/>
              <w:rPr>
                <w:u w:val="none"/>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547ABBAF" w14:textId="77777777" w:rsidR="00B6254A" w:rsidRPr="00162386" w:rsidRDefault="00B6254A" w:rsidP="00162386">
            <w:pPr>
              <w:pStyle w:val="COMParaDecision"/>
              <w:numPr>
                <w:ilvl w:val="0"/>
                <w:numId w:val="0"/>
              </w:numPr>
              <w:spacing w:before="40" w:after="40"/>
              <w:jc w:val="left"/>
              <w:rPr>
                <w:u w:val="none"/>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037F03B1" w14:textId="2EB3E501" w:rsidR="00B6254A" w:rsidRPr="00162386" w:rsidRDefault="00B6254A" w:rsidP="00162386">
            <w:pPr>
              <w:pStyle w:val="COMParaDecision"/>
              <w:numPr>
                <w:ilvl w:val="0"/>
                <w:numId w:val="0"/>
              </w:numPr>
              <w:spacing w:before="40" w:after="40"/>
              <w:jc w:val="left"/>
              <w:rPr>
                <w:u w:val="none"/>
              </w:rPr>
            </w:pPr>
            <w:r w:rsidRPr="00162386">
              <w:rPr>
                <w:u w:val="none"/>
              </w:rPr>
              <w:t>2 elements inscribe</w:t>
            </w:r>
          </w:p>
        </w:tc>
      </w:tr>
      <w:tr w:rsidR="00EB650B" w:rsidRPr="00162386" w14:paraId="1C1031E9" w14:textId="77777777" w:rsidTr="00624062">
        <w:tc>
          <w:tcPr>
            <w:tcW w:w="562" w:type="dxa"/>
            <w:shd w:val="clear" w:color="auto" w:fill="FFFFFF" w:themeFill="background1"/>
          </w:tcPr>
          <w:p w14:paraId="0F70C384" w14:textId="32CD58FD" w:rsidR="00B6254A" w:rsidRPr="00162386" w:rsidRDefault="00823DB0" w:rsidP="00162386">
            <w:pPr>
              <w:pStyle w:val="COMParaDecision"/>
              <w:numPr>
                <w:ilvl w:val="0"/>
                <w:numId w:val="0"/>
              </w:numPr>
              <w:spacing w:before="40" w:after="40"/>
              <w:jc w:val="left"/>
              <w:rPr>
                <w:u w:val="none"/>
              </w:rPr>
            </w:pPr>
            <w:r w:rsidRPr="00162386">
              <w:rPr>
                <w:u w:val="none"/>
              </w:rPr>
              <w:t>53</w:t>
            </w:r>
          </w:p>
        </w:tc>
        <w:tc>
          <w:tcPr>
            <w:tcW w:w="2977" w:type="dxa"/>
            <w:tcBorders>
              <w:bottom w:val="nil"/>
              <w:right w:val="single" w:sz="4" w:space="0" w:color="auto"/>
            </w:tcBorders>
            <w:shd w:val="clear" w:color="auto" w:fill="FFFFFF" w:themeFill="background1"/>
          </w:tcPr>
          <w:p w14:paraId="74094AA2" w14:textId="741EB15B" w:rsidR="00B6254A" w:rsidRPr="00162386" w:rsidRDefault="00B6254A" w:rsidP="00162386">
            <w:pPr>
              <w:pStyle w:val="COMParaDecision"/>
              <w:numPr>
                <w:ilvl w:val="0"/>
                <w:numId w:val="0"/>
              </w:numPr>
              <w:spacing w:before="40" w:after="40"/>
              <w:jc w:val="left"/>
              <w:rPr>
                <w:u w:val="none"/>
              </w:rPr>
            </w:pPr>
            <w:r w:rsidRPr="00162386">
              <w:rPr>
                <w:u w:val="none"/>
              </w:rPr>
              <w:t>Democratic People’s Republic of Korea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3812516" w14:textId="77777777" w:rsidR="00B6254A" w:rsidRPr="00162386" w:rsidRDefault="00B6254A" w:rsidP="00162386">
            <w:pPr>
              <w:pStyle w:val="COMParaDecision"/>
              <w:numPr>
                <w:ilvl w:val="0"/>
                <w:numId w:val="0"/>
              </w:numPr>
              <w:spacing w:before="40" w:after="40"/>
              <w:jc w:val="left"/>
              <w:rPr>
                <w:u w:val="none"/>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2C7876C3" w14:textId="77777777" w:rsidR="00B6254A" w:rsidRPr="00162386" w:rsidRDefault="00B6254A" w:rsidP="00162386">
            <w:pPr>
              <w:pStyle w:val="COMParaDecision"/>
              <w:numPr>
                <w:ilvl w:val="0"/>
                <w:numId w:val="0"/>
              </w:numPr>
              <w:spacing w:before="40" w:after="40"/>
              <w:jc w:val="left"/>
              <w:rPr>
                <w:u w:val="none"/>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2470F267" w14:textId="5886E58C" w:rsidR="00B6254A" w:rsidRPr="00162386" w:rsidRDefault="00B6254A" w:rsidP="00162386">
            <w:pPr>
              <w:pStyle w:val="COMParaDecision"/>
              <w:numPr>
                <w:ilvl w:val="0"/>
                <w:numId w:val="0"/>
              </w:numPr>
              <w:spacing w:before="40" w:after="40"/>
              <w:jc w:val="left"/>
              <w:rPr>
                <w:u w:val="none"/>
              </w:rPr>
            </w:pPr>
            <w:r w:rsidRPr="00162386">
              <w:rPr>
                <w:u w:val="none"/>
              </w:rPr>
              <w:t>2 elements inscribed</w:t>
            </w:r>
          </w:p>
        </w:tc>
      </w:tr>
      <w:tr w:rsidR="00EB650B" w:rsidRPr="00162386" w14:paraId="262775D1" w14:textId="77777777" w:rsidTr="00624062">
        <w:tc>
          <w:tcPr>
            <w:tcW w:w="562" w:type="dxa"/>
            <w:shd w:val="clear" w:color="auto" w:fill="FFFFFF" w:themeFill="background1"/>
          </w:tcPr>
          <w:p w14:paraId="1DA303BC" w14:textId="19425622" w:rsidR="00B6254A" w:rsidRPr="00162386" w:rsidRDefault="00823DB0" w:rsidP="00162386">
            <w:pPr>
              <w:pStyle w:val="COMParaDecision"/>
              <w:numPr>
                <w:ilvl w:val="0"/>
                <w:numId w:val="0"/>
              </w:numPr>
              <w:spacing w:before="40" w:after="40"/>
              <w:jc w:val="left"/>
              <w:rPr>
                <w:u w:val="none"/>
              </w:rPr>
            </w:pPr>
            <w:r w:rsidRPr="00162386">
              <w:rPr>
                <w:u w:val="none"/>
              </w:rPr>
              <w:t>54</w:t>
            </w:r>
          </w:p>
        </w:tc>
        <w:tc>
          <w:tcPr>
            <w:tcW w:w="2977" w:type="dxa"/>
            <w:tcBorders>
              <w:bottom w:val="nil"/>
              <w:right w:val="single" w:sz="4" w:space="0" w:color="auto"/>
            </w:tcBorders>
            <w:shd w:val="clear" w:color="auto" w:fill="FFFFFF" w:themeFill="background1"/>
          </w:tcPr>
          <w:p w14:paraId="11D311AD" w14:textId="169E869D" w:rsidR="00B6254A" w:rsidRPr="00162386" w:rsidRDefault="00B6254A" w:rsidP="00162386">
            <w:pPr>
              <w:pStyle w:val="COMParaDecision"/>
              <w:numPr>
                <w:ilvl w:val="0"/>
                <w:numId w:val="0"/>
              </w:numPr>
              <w:spacing w:before="40" w:after="40"/>
              <w:jc w:val="left"/>
              <w:rPr>
                <w:u w:val="none"/>
              </w:rPr>
            </w:pPr>
            <w:r w:rsidRPr="00162386">
              <w:rPr>
                <w:u w:val="none"/>
              </w:rPr>
              <w:t>Germany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959CD2C" w14:textId="77777777" w:rsidR="00B6254A" w:rsidRPr="00162386" w:rsidRDefault="00B6254A" w:rsidP="00162386">
            <w:pPr>
              <w:pStyle w:val="COMParaDecision"/>
              <w:numPr>
                <w:ilvl w:val="0"/>
                <w:numId w:val="0"/>
              </w:numPr>
              <w:spacing w:before="40" w:after="40"/>
              <w:jc w:val="left"/>
              <w:rPr>
                <w:u w:val="none"/>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3520FB15" w14:textId="77777777" w:rsidR="00B6254A" w:rsidRPr="00162386" w:rsidRDefault="00B6254A" w:rsidP="00162386">
            <w:pPr>
              <w:pStyle w:val="COMParaDecision"/>
              <w:numPr>
                <w:ilvl w:val="0"/>
                <w:numId w:val="0"/>
              </w:numPr>
              <w:spacing w:before="40" w:after="40"/>
              <w:jc w:val="left"/>
              <w:rPr>
                <w:u w:val="none"/>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4D4D3643" w14:textId="5A9EF253" w:rsidR="00B6254A" w:rsidRPr="00162386" w:rsidRDefault="00B6254A" w:rsidP="00162386">
            <w:pPr>
              <w:pStyle w:val="COMParaDecision"/>
              <w:numPr>
                <w:ilvl w:val="0"/>
                <w:numId w:val="0"/>
              </w:numPr>
              <w:spacing w:before="40" w:after="40"/>
              <w:jc w:val="left"/>
              <w:rPr>
                <w:u w:val="none"/>
              </w:rPr>
            </w:pPr>
            <w:r w:rsidRPr="00162386">
              <w:rPr>
                <w:u w:val="none"/>
              </w:rPr>
              <w:t>2 elements inscribed</w:t>
            </w:r>
          </w:p>
        </w:tc>
      </w:tr>
      <w:tr w:rsidR="00EB650B" w:rsidRPr="00162386" w14:paraId="75DD1C85" w14:textId="77777777" w:rsidTr="00624062">
        <w:tc>
          <w:tcPr>
            <w:tcW w:w="562" w:type="dxa"/>
            <w:shd w:val="clear" w:color="auto" w:fill="FFFFFF" w:themeFill="background1"/>
          </w:tcPr>
          <w:p w14:paraId="3A47886F" w14:textId="5E968AFC" w:rsidR="00B6254A" w:rsidRPr="00162386" w:rsidRDefault="00823DB0" w:rsidP="00162386">
            <w:pPr>
              <w:pStyle w:val="COMParaDecision"/>
              <w:numPr>
                <w:ilvl w:val="0"/>
                <w:numId w:val="0"/>
              </w:numPr>
              <w:spacing w:before="40" w:after="40"/>
              <w:jc w:val="left"/>
              <w:rPr>
                <w:u w:val="none"/>
              </w:rPr>
            </w:pPr>
            <w:r w:rsidRPr="00162386">
              <w:rPr>
                <w:u w:val="none"/>
              </w:rPr>
              <w:t>55</w:t>
            </w:r>
          </w:p>
        </w:tc>
        <w:tc>
          <w:tcPr>
            <w:tcW w:w="2977" w:type="dxa"/>
            <w:tcBorders>
              <w:bottom w:val="nil"/>
              <w:right w:val="single" w:sz="4" w:space="0" w:color="auto"/>
            </w:tcBorders>
            <w:shd w:val="clear" w:color="auto" w:fill="FFFFFF" w:themeFill="background1"/>
          </w:tcPr>
          <w:p w14:paraId="6549D0FB" w14:textId="4A391472" w:rsidR="00B6254A" w:rsidRPr="00162386" w:rsidRDefault="00B6254A" w:rsidP="00162386">
            <w:pPr>
              <w:pStyle w:val="COMParaDecision"/>
              <w:numPr>
                <w:ilvl w:val="0"/>
                <w:numId w:val="0"/>
              </w:numPr>
              <w:spacing w:before="40" w:after="40"/>
              <w:jc w:val="left"/>
              <w:rPr>
                <w:u w:val="none"/>
              </w:rPr>
            </w:pPr>
            <w:r w:rsidRPr="00162386">
              <w:rPr>
                <w:u w:val="none"/>
              </w:rPr>
              <w:t>Oman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BE31209" w14:textId="77777777" w:rsidR="00B6254A" w:rsidRPr="00162386" w:rsidRDefault="00B6254A" w:rsidP="00162386">
            <w:pPr>
              <w:pStyle w:val="COMParaDecision"/>
              <w:numPr>
                <w:ilvl w:val="0"/>
                <w:numId w:val="0"/>
              </w:numPr>
              <w:spacing w:before="40" w:after="40"/>
              <w:jc w:val="left"/>
              <w:rPr>
                <w:u w:val="none"/>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3137CFD8" w14:textId="77777777" w:rsidR="00B6254A" w:rsidRPr="00162386" w:rsidRDefault="00B6254A" w:rsidP="00162386">
            <w:pPr>
              <w:pStyle w:val="COMParaDecision"/>
              <w:numPr>
                <w:ilvl w:val="0"/>
                <w:numId w:val="0"/>
              </w:numPr>
              <w:spacing w:before="40" w:after="40"/>
              <w:jc w:val="left"/>
              <w:rPr>
                <w:u w:val="none"/>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452D4C83" w14:textId="0AD23D5F" w:rsidR="00B6254A" w:rsidRPr="00162386" w:rsidRDefault="00B6254A" w:rsidP="00162386">
            <w:pPr>
              <w:pStyle w:val="COMParaDecision"/>
              <w:numPr>
                <w:ilvl w:val="0"/>
                <w:numId w:val="0"/>
              </w:numPr>
              <w:spacing w:before="40" w:after="40"/>
              <w:jc w:val="left"/>
              <w:rPr>
                <w:u w:val="none"/>
              </w:rPr>
            </w:pPr>
            <w:r w:rsidRPr="00162386">
              <w:rPr>
                <w:u w:val="none"/>
              </w:rPr>
              <w:t>2 elements inscribed</w:t>
            </w:r>
          </w:p>
        </w:tc>
      </w:tr>
      <w:tr w:rsidR="00EB650B" w:rsidRPr="00162386" w14:paraId="4E697B24" w14:textId="77777777" w:rsidTr="00624062">
        <w:tc>
          <w:tcPr>
            <w:tcW w:w="562" w:type="dxa"/>
            <w:shd w:val="clear" w:color="auto" w:fill="FFFFFF" w:themeFill="background1"/>
          </w:tcPr>
          <w:p w14:paraId="4B7C8D20" w14:textId="72C99D16" w:rsidR="00B6254A" w:rsidRPr="00162386" w:rsidRDefault="00823DB0" w:rsidP="00162386">
            <w:pPr>
              <w:pStyle w:val="COMParaDecision"/>
              <w:numPr>
                <w:ilvl w:val="0"/>
                <w:numId w:val="0"/>
              </w:numPr>
              <w:spacing w:before="40" w:after="40"/>
              <w:jc w:val="left"/>
              <w:rPr>
                <w:u w:val="none"/>
              </w:rPr>
            </w:pPr>
            <w:r w:rsidRPr="00162386">
              <w:rPr>
                <w:u w:val="none"/>
              </w:rPr>
              <w:t>55</w:t>
            </w:r>
          </w:p>
        </w:tc>
        <w:tc>
          <w:tcPr>
            <w:tcW w:w="2977" w:type="dxa"/>
            <w:tcBorders>
              <w:bottom w:val="single" w:sz="4" w:space="0" w:color="auto"/>
              <w:right w:val="single" w:sz="4" w:space="0" w:color="auto"/>
            </w:tcBorders>
            <w:shd w:val="clear" w:color="auto" w:fill="FFFFFF" w:themeFill="background1"/>
          </w:tcPr>
          <w:p w14:paraId="043EEF07" w14:textId="65F8ACF9" w:rsidR="00B6254A" w:rsidRPr="00162386" w:rsidRDefault="00B6254A" w:rsidP="00162386">
            <w:pPr>
              <w:pStyle w:val="COMParaDecision"/>
              <w:numPr>
                <w:ilvl w:val="0"/>
                <w:numId w:val="0"/>
              </w:numPr>
              <w:spacing w:before="40" w:after="40"/>
              <w:jc w:val="left"/>
              <w:rPr>
                <w:u w:val="none"/>
              </w:rPr>
            </w:pPr>
            <w:r w:rsidRPr="00162386">
              <w:rPr>
                <w:u w:val="none"/>
              </w:rPr>
              <w:t>Serbia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D649051" w14:textId="77777777" w:rsidR="00B6254A" w:rsidRPr="00162386" w:rsidRDefault="00B6254A" w:rsidP="00162386">
            <w:pPr>
              <w:pStyle w:val="COMParaDecision"/>
              <w:numPr>
                <w:ilvl w:val="0"/>
                <w:numId w:val="0"/>
              </w:numPr>
              <w:spacing w:before="40" w:after="40"/>
              <w:jc w:val="left"/>
              <w:rPr>
                <w:u w:val="none"/>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16017D26" w14:textId="77777777" w:rsidR="00B6254A" w:rsidRPr="00162386" w:rsidRDefault="00B6254A" w:rsidP="00162386">
            <w:pPr>
              <w:pStyle w:val="COMParaDecision"/>
              <w:numPr>
                <w:ilvl w:val="0"/>
                <w:numId w:val="0"/>
              </w:numPr>
              <w:spacing w:before="40" w:after="40"/>
              <w:jc w:val="left"/>
              <w:rPr>
                <w:u w:val="none"/>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522AC8E3" w14:textId="1010BA28" w:rsidR="00B6254A" w:rsidRPr="00162386" w:rsidRDefault="00B6254A" w:rsidP="00162386">
            <w:pPr>
              <w:pStyle w:val="COMParaDecision"/>
              <w:numPr>
                <w:ilvl w:val="0"/>
                <w:numId w:val="0"/>
              </w:numPr>
              <w:spacing w:before="40" w:after="40"/>
              <w:jc w:val="left"/>
              <w:rPr>
                <w:u w:val="none"/>
              </w:rPr>
            </w:pPr>
            <w:r w:rsidRPr="00162386">
              <w:rPr>
                <w:u w:val="none"/>
              </w:rPr>
              <w:t>2 elements inscribed</w:t>
            </w:r>
          </w:p>
        </w:tc>
      </w:tr>
      <w:tr w:rsidR="00EB650B" w:rsidRPr="00162386" w14:paraId="5BE7C442" w14:textId="77777777" w:rsidTr="00624062">
        <w:tc>
          <w:tcPr>
            <w:tcW w:w="562" w:type="dxa"/>
            <w:tcBorders>
              <w:right w:val="single" w:sz="4" w:space="0" w:color="auto"/>
            </w:tcBorders>
            <w:shd w:val="clear" w:color="auto" w:fill="FFFFFF" w:themeFill="background1"/>
          </w:tcPr>
          <w:p w14:paraId="2442CF79" w14:textId="2D76034F" w:rsidR="00B6254A" w:rsidRPr="00162386" w:rsidRDefault="00823DB0" w:rsidP="00162386">
            <w:pPr>
              <w:pStyle w:val="COMParaDecision"/>
              <w:numPr>
                <w:ilvl w:val="0"/>
                <w:numId w:val="0"/>
              </w:numPr>
              <w:spacing w:before="40" w:after="40"/>
              <w:jc w:val="left"/>
              <w:rPr>
                <w:u w:val="none"/>
              </w:rPr>
            </w:pPr>
            <w:r w:rsidRPr="00162386">
              <w:rPr>
                <w:u w:val="none"/>
              </w:rPr>
              <w:t>57</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321E1732" w14:textId="3E8CBFC7" w:rsidR="00B6254A" w:rsidRPr="00162386" w:rsidRDefault="00B6254A" w:rsidP="00162386">
            <w:pPr>
              <w:pStyle w:val="COMParaDecision"/>
              <w:numPr>
                <w:ilvl w:val="0"/>
                <w:numId w:val="0"/>
              </w:numPr>
              <w:spacing w:before="40" w:after="40"/>
              <w:jc w:val="left"/>
              <w:rPr>
                <w:u w:val="none"/>
              </w:rPr>
            </w:pPr>
            <w:r w:rsidRPr="00162386">
              <w:rPr>
                <w:u w:val="none"/>
              </w:rPr>
              <w:t>United Arab Emirates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76CB986" w14:textId="77777777" w:rsidR="00B6254A" w:rsidRPr="00162386" w:rsidRDefault="00B6254A" w:rsidP="00162386">
            <w:pPr>
              <w:pStyle w:val="COMParaDecision"/>
              <w:numPr>
                <w:ilvl w:val="0"/>
                <w:numId w:val="0"/>
              </w:numPr>
              <w:spacing w:before="40" w:after="40"/>
              <w:jc w:val="left"/>
              <w:rPr>
                <w:u w:val="none"/>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311613C9" w14:textId="77777777" w:rsidR="00B6254A" w:rsidRPr="00162386" w:rsidRDefault="00B6254A" w:rsidP="00162386">
            <w:pPr>
              <w:pStyle w:val="COMParaDecision"/>
              <w:numPr>
                <w:ilvl w:val="0"/>
                <w:numId w:val="0"/>
              </w:numPr>
              <w:spacing w:before="40" w:after="40"/>
              <w:jc w:val="left"/>
              <w:rPr>
                <w:u w:val="none"/>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3701D226" w14:textId="38A60C49" w:rsidR="00B6254A" w:rsidRPr="00162386" w:rsidRDefault="00B6254A" w:rsidP="00162386">
            <w:pPr>
              <w:pStyle w:val="COMParaDecision"/>
              <w:numPr>
                <w:ilvl w:val="0"/>
                <w:numId w:val="0"/>
              </w:numPr>
              <w:spacing w:before="40" w:after="40"/>
              <w:jc w:val="left"/>
              <w:rPr>
                <w:u w:val="none"/>
              </w:rPr>
            </w:pPr>
            <w:r w:rsidRPr="00162386">
              <w:rPr>
                <w:u w:val="none"/>
              </w:rPr>
              <w:t>2 elements inscribed</w:t>
            </w:r>
          </w:p>
        </w:tc>
      </w:tr>
      <w:tr w:rsidR="00EB650B" w:rsidRPr="00162386" w14:paraId="1A74998B" w14:textId="77777777" w:rsidTr="00624062">
        <w:tc>
          <w:tcPr>
            <w:tcW w:w="562" w:type="dxa"/>
            <w:shd w:val="clear" w:color="auto" w:fill="FFFFFF" w:themeFill="background1"/>
          </w:tcPr>
          <w:p w14:paraId="68AB159C" w14:textId="10360AFE" w:rsidR="00B6254A" w:rsidRPr="00162386" w:rsidRDefault="00823DB0" w:rsidP="00162386">
            <w:pPr>
              <w:pStyle w:val="COMParaDecision"/>
              <w:numPr>
                <w:ilvl w:val="0"/>
                <w:numId w:val="0"/>
              </w:numPr>
              <w:spacing w:before="40" w:after="40"/>
              <w:jc w:val="left"/>
              <w:rPr>
                <w:u w:val="none"/>
              </w:rPr>
            </w:pPr>
            <w:r w:rsidRPr="00162386">
              <w:rPr>
                <w:u w:val="none"/>
              </w:rPr>
              <w:t>58</w:t>
            </w:r>
          </w:p>
        </w:tc>
        <w:tc>
          <w:tcPr>
            <w:tcW w:w="2977" w:type="dxa"/>
            <w:tcBorders>
              <w:top w:val="single" w:sz="4" w:space="0" w:color="auto"/>
              <w:bottom w:val="single" w:sz="4" w:space="0" w:color="000000"/>
              <w:right w:val="single" w:sz="4" w:space="0" w:color="auto"/>
            </w:tcBorders>
            <w:shd w:val="clear" w:color="auto" w:fill="FFFFFF" w:themeFill="background1"/>
          </w:tcPr>
          <w:p w14:paraId="0668E016" w14:textId="2800B84E" w:rsidR="00B6254A" w:rsidRPr="00162386" w:rsidRDefault="00B6254A" w:rsidP="00162386">
            <w:pPr>
              <w:pStyle w:val="COMParaDecision"/>
              <w:numPr>
                <w:ilvl w:val="0"/>
                <w:numId w:val="0"/>
              </w:numPr>
              <w:spacing w:before="40" w:after="40"/>
              <w:jc w:val="left"/>
              <w:rPr>
                <w:u w:val="none"/>
              </w:rPr>
            </w:pPr>
            <w:r w:rsidRPr="00162386">
              <w:rPr>
                <w:u w:val="none"/>
              </w:rPr>
              <w:t>Cuba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0695A61" w14:textId="77777777" w:rsidR="00B6254A" w:rsidRPr="00162386" w:rsidRDefault="00B6254A" w:rsidP="00162386">
            <w:pPr>
              <w:pStyle w:val="COMParaDecision"/>
              <w:numPr>
                <w:ilvl w:val="0"/>
                <w:numId w:val="0"/>
              </w:numPr>
              <w:spacing w:before="40" w:after="40"/>
              <w:jc w:val="left"/>
              <w:rPr>
                <w:u w:val="none"/>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64BCD90F" w14:textId="77777777" w:rsidR="00B6254A" w:rsidRPr="00162386" w:rsidRDefault="00B6254A" w:rsidP="00162386">
            <w:pPr>
              <w:pStyle w:val="COMParaDecision"/>
              <w:numPr>
                <w:ilvl w:val="0"/>
                <w:numId w:val="0"/>
              </w:numPr>
              <w:spacing w:before="40" w:after="40"/>
              <w:jc w:val="left"/>
              <w:rPr>
                <w:u w:val="none"/>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3BDFF988" w14:textId="3EAB5417" w:rsidR="00B6254A" w:rsidRPr="00162386" w:rsidRDefault="00B6254A" w:rsidP="00162386">
            <w:pPr>
              <w:pStyle w:val="COMParaDecision"/>
              <w:numPr>
                <w:ilvl w:val="0"/>
                <w:numId w:val="0"/>
              </w:numPr>
              <w:spacing w:before="40" w:after="40"/>
              <w:jc w:val="left"/>
              <w:rPr>
                <w:u w:val="none"/>
              </w:rPr>
            </w:pPr>
            <w:r w:rsidRPr="00162386">
              <w:rPr>
                <w:u w:val="none"/>
              </w:rPr>
              <w:t>3 elements inscribed</w:t>
            </w:r>
          </w:p>
        </w:tc>
      </w:tr>
      <w:tr w:rsidR="00EB650B" w:rsidRPr="00162386" w14:paraId="01894EA2" w14:textId="77777777" w:rsidTr="00624062">
        <w:tc>
          <w:tcPr>
            <w:tcW w:w="562" w:type="dxa"/>
            <w:shd w:val="clear" w:color="auto" w:fill="FFFFFF" w:themeFill="background1"/>
          </w:tcPr>
          <w:p w14:paraId="19FDE202" w14:textId="2F93C00C" w:rsidR="00B6254A" w:rsidRPr="00162386" w:rsidRDefault="00823DB0" w:rsidP="00162386">
            <w:pPr>
              <w:pStyle w:val="COMParaDecision"/>
              <w:numPr>
                <w:ilvl w:val="0"/>
                <w:numId w:val="0"/>
              </w:numPr>
              <w:spacing w:before="40" w:after="40"/>
              <w:jc w:val="left"/>
              <w:rPr>
                <w:u w:val="none"/>
              </w:rPr>
            </w:pPr>
            <w:r w:rsidRPr="00162386">
              <w:rPr>
                <w:u w:val="none"/>
              </w:rPr>
              <w:lastRenderedPageBreak/>
              <w:t>59</w:t>
            </w:r>
          </w:p>
        </w:tc>
        <w:tc>
          <w:tcPr>
            <w:tcW w:w="2977" w:type="dxa"/>
            <w:tcBorders>
              <w:bottom w:val="single" w:sz="4" w:space="0" w:color="000000"/>
              <w:right w:val="single" w:sz="4" w:space="0" w:color="auto"/>
            </w:tcBorders>
            <w:shd w:val="clear" w:color="auto" w:fill="FFFFFF" w:themeFill="background1"/>
          </w:tcPr>
          <w:p w14:paraId="3BD42884" w14:textId="28562719" w:rsidR="00B6254A" w:rsidRPr="00162386" w:rsidRDefault="00B6254A" w:rsidP="00162386">
            <w:pPr>
              <w:pStyle w:val="COMParaDecision"/>
              <w:numPr>
                <w:ilvl w:val="0"/>
                <w:numId w:val="0"/>
              </w:numPr>
              <w:spacing w:before="40" w:after="40"/>
              <w:jc w:val="left"/>
              <w:rPr>
                <w:u w:val="none"/>
              </w:rPr>
            </w:pPr>
            <w:proofErr w:type="spellStart"/>
            <w:r w:rsidRPr="00162386">
              <w:rPr>
                <w:u w:val="none"/>
              </w:rPr>
              <w:t>Czechia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52315DC" w14:textId="77777777" w:rsidR="00B6254A" w:rsidRPr="00162386" w:rsidRDefault="00B6254A" w:rsidP="00162386">
            <w:pPr>
              <w:pStyle w:val="COMParaDecision"/>
              <w:numPr>
                <w:ilvl w:val="0"/>
                <w:numId w:val="0"/>
              </w:numPr>
              <w:spacing w:before="40" w:after="40"/>
              <w:jc w:val="left"/>
              <w:rPr>
                <w:u w:val="none"/>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3E0A84D2" w14:textId="77777777" w:rsidR="00B6254A" w:rsidRPr="00162386" w:rsidRDefault="00B6254A" w:rsidP="00162386">
            <w:pPr>
              <w:pStyle w:val="COMParaDecision"/>
              <w:numPr>
                <w:ilvl w:val="0"/>
                <w:numId w:val="0"/>
              </w:numPr>
              <w:spacing w:before="40" w:after="40"/>
              <w:jc w:val="left"/>
              <w:rPr>
                <w:u w:val="none"/>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34963558" w14:textId="0C26A9ED" w:rsidR="00B6254A" w:rsidRPr="00162386" w:rsidRDefault="00B6254A" w:rsidP="00162386">
            <w:pPr>
              <w:pStyle w:val="COMParaDecision"/>
              <w:numPr>
                <w:ilvl w:val="0"/>
                <w:numId w:val="0"/>
              </w:numPr>
              <w:spacing w:before="40" w:after="40"/>
              <w:jc w:val="left"/>
              <w:rPr>
                <w:u w:val="none"/>
              </w:rPr>
            </w:pPr>
            <w:r w:rsidRPr="00162386">
              <w:rPr>
                <w:u w:val="none"/>
              </w:rPr>
              <w:t>3 elements inscribed</w:t>
            </w:r>
          </w:p>
        </w:tc>
      </w:tr>
      <w:tr w:rsidR="00EB650B" w:rsidRPr="00162386" w14:paraId="21C06591" w14:textId="77777777" w:rsidTr="00624062">
        <w:tc>
          <w:tcPr>
            <w:tcW w:w="562" w:type="dxa"/>
            <w:shd w:val="clear" w:color="auto" w:fill="FFFFFF" w:themeFill="background1"/>
          </w:tcPr>
          <w:p w14:paraId="091BBB9F" w14:textId="4378B635" w:rsidR="00B6254A" w:rsidRPr="00162386" w:rsidRDefault="00823DB0" w:rsidP="00162386">
            <w:pPr>
              <w:pStyle w:val="COMParaDecision"/>
              <w:numPr>
                <w:ilvl w:val="0"/>
                <w:numId w:val="0"/>
              </w:numPr>
              <w:spacing w:before="40" w:after="40"/>
              <w:jc w:val="left"/>
              <w:rPr>
                <w:u w:val="none"/>
              </w:rPr>
            </w:pPr>
            <w:r w:rsidRPr="00162386">
              <w:rPr>
                <w:u w:val="none"/>
              </w:rPr>
              <w:t>60</w:t>
            </w:r>
          </w:p>
        </w:tc>
        <w:tc>
          <w:tcPr>
            <w:tcW w:w="2977" w:type="dxa"/>
            <w:tcBorders>
              <w:top w:val="single" w:sz="4" w:space="0" w:color="000000"/>
              <w:bottom w:val="nil"/>
              <w:right w:val="single" w:sz="4" w:space="0" w:color="auto"/>
            </w:tcBorders>
            <w:shd w:val="clear" w:color="auto" w:fill="FFFFFF" w:themeFill="background1"/>
          </w:tcPr>
          <w:p w14:paraId="07F974D1" w14:textId="44CB38D5" w:rsidR="00B6254A" w:rsidRPr="00162386" w:rsidRDefault="00B6254A" w:rsidP="00162386">
            <w:pPr>
              <w:pStyle w:val="COMParaDecision"/>
              <w:numPr>
                <w:ilvl w:val="0"/>
                <w:numId w:val="0"/>
              </w:numPr>
              <w:spacing w:before="40" w:after="40"/>
              <w:jc w:val="left"/>
              <w:rPr>
                <w:u w:val="none"/>
              </w:rPr>
            </w:pPr>
            <w:r w:rsidRPr="00162386">
              <w:rPr>
                <w:u w:val="none"/>
              </w:rPr>
              <w:t>Kazakhstan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803364B" w14:textId="77777777" w:rsidR="00B6254A" w:rsidRPr="00162386" w:rsidRDefault="00B6254A" w:rsidP="00162386">
            <w:pPr>
              <w:pStyle w:val="COMParaDecision"/>
              <w:numPr>
                <w:ilvl w:val="0"/>
                <w:numId w:val="0"/>
              </w:numPr>
              <w:spacing w:before="40" w:after="40"/>
              <w:jc w:val="left"/>
              <w:rPr>
                <w:u w:val="none"/>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7E468FD8" w14:textId="77777777" w:rsidR="00B6254A" w:rsidRPr="00162386" w:rsidRDefault="00B6254A" w:rsidP="00162386">
            <w:pPr>
              <w:pStyle w:val="COMParaDecision"/>
              <w:numPr>
                <w:ilvl w:val="0"/>
                <w:numId w:val="0"/>
              </w:numPr>
              <w:spacing w:before="40" w:after="40"/>
              <w:jc w:val="left"/>
              <w:rPr>
                <w:u w:val="none"/>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74093EF0" w14:textId="435025E9" w:rsidR="00B6254A" w:rsidRPr="00162386" w:rsidRDefault="00B6254A" w:rsidP="00162386">
            <w:pPr>
              <w:pStyle w:val="COMParaDecision"/>
              <w:numPr>
                <w:ilvl w:val="0"/>
                <w:numId w:val="0"/>
              </w:numPr>
              <w:spacing w:before="40" w:after="40"/>
              <w:jc w:val="left"/>
              <w:rPr>
                <w:u w:val="none"/>
              </w:rPr>
            </w:pPr>
            <w:r w:rsidRPr="00162386">
              <w:rPr>
                <w:u w:val="none"/>
              </w:rPr>
              <w:t>3 elements inscribed</w:t>
            </w:r>
          </w:p>
        </w:tc>
      </w:tr>
      <w:tr w:rsidR="00EB650B" w:rsidRPr="00162386" w14:paraId="7D4BF6B1" w14:textId="77777777" w:rsidTr="00624062">
        <w:tc>
          <w:tcPr>
            <w:tcW w:w="562" w:type="dxa"/>
            <w:shd w:val="clear" w:color="auto" w:fill="FFFFFF" w:themeFill="background1"/>
          </w:tcPr>
          <w:p w14:paraId="48278166" w14:textId="3CA6D428" w:rsidR="00B6254A" w:rsidRPr="00162386" w:rsidRDefault="00823DB0" w:rsidP="00162386">
            <w:pPr>
              <w:pStyle w:val="COMParaDecision"/>
              <w:numPr>
                <w:ilvl w:val="0"/>
                <w:numId w:val="0"/>
              </w:numPr>
              <w:spacing w:before="40" w:after="40"/>
              <w:jc w:val="left"/>
              <w:rPr>
                <w:u w:val="none"/>
              </w:rPr>
            </w:pPr>
            <w:r w:rsidRPr="00162386">
              <w:rPr>
                <w:u w:val="none"/>
              </w:rPr>
              <w:t>61</w:t>
            </w:r>
          </w:p>
        </w:tc>
        <w:tc>
          <w:tcPr>
            <w:tcW w:w="2977" w:type="dxa"/>
            <w:tcBorders>
              <w:bottom w:val="nil"/>
              <w:right w:val="single" w:sz="4" w:space="0" w:color="auto"/>
            </w:tcBorders>
            <w:shd w:val="clear" w:color="auto" w:fill="FFFFFF" w:themeFill="background1"/>
          </w:tcPr>
          <w:p w14:paraId="2E9C0BE2" w14:textId="64AFFE23" w:rsidR="00B6254A" w:rsidRPr="00162386" w:rsidRDefault="00B6254A" w:rsidP="00162386">
            <w:pPr>
              <w:pStyle w:val="COMParaDecision"/>
              <w:numPr>
                <w:ilvl w:val="0"/>
                <w:numId w:val="0"/>
              </w:numPr>
              <w:spacing w:before="40" w:after="40"/>
              <w:jc w:val="left"/>
              <w:rPr>
                <w:u w:val="none"/>
              </w:rPr>
            </w:pPr>
            <w:r w:rsidRPr="00162386">
              <w:rPr>
                <w:u w:val="none"/>
              </w:rPr>
              <w:t>Malawi</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380B12C" w14:textId="77777777" w:rsidR="00B6254A" w:rsidRPr="00162386" w:rsidRDefault="00B6254A" w:rsidP="00162386">
            <w:pPr>
              <w:pStyle w:val="COMParaDecision"/>
              <w:numPr>
                <w:ilvl w:val="0"/>
                <w:numId w:val="0"/>
              </w:numPr>
              <w:spacing w:before="40" w:after="40"/>
              <w:jc w:val="left"/>
              <w:rPr>
                <w:u w:val="none"/>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6B19B72E" w14:textId="77777777" w:rsidR="00B6254A" w:rsidRPr="00162386" w:rsidRDefault="00B6254A" w:rsidP="00162386">
            <w:pPr>
              <w:pStyle w:val="COMParaDecision"/>
              <w:numPr>
                <w:ilvl w:val="0"/>
                <w:numId w:val="0"/>
              </w:numPr>
              <w:spacing w:before="40" w:after="40"/>
              <w:jc w:val="left"/>
              <w:rPr>
                <w:u w:val="none"/>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54954384" w14:textId="4EB56599" w:rsidR="00B6254A" w:rsidRPr="00162386" w:rsidRDefault="00B6254A" w:rsidP="00162386">
            <w:pPr>
              <w:pStyle w:val="COMParaDecision"/>
              <w:numPr>
                <w:ilvl w:val="0"/>
                <w:numId w:val="0"/>
              </w:numPr>
              <w:spacing w:before="40" w:after="40"/>
              <w:jc w:val="left"/>
              <w:rPr>
                <w:u w:val="none"/>
              </w:rPr>
            </w:pPr>
            <w:r w:rsidRPr="00162386">
              <w:rPr>
                <w:u w:val="none"/>
              </w:rPr>
              <w:t>3 elements inscribed</w:t>
            </w:r>
          </w:p>
        </w:tc>
      </w:tr>
      <w:tr w:rsidR="00EB650B" w:rsidRPr="00162386" w14:paraId="36F40A0C" w14:textId="77777777" w:rsidTr="00624062">
        <w:tc>
          <w:tcPr>
            <w:tcW w:w="562" w:type="dxa"/>
            <w:shd w:val="clear" w:color="auto" w:fill="FFFFFF" w:themeFill="background1"/>
          </w:tcPr>
          <w:p w14:paraId="28A53578" w14:textId="593B00B5" w:rsidR="00B6254A" w:rsidRPr="00162386" w:rsidRDefault="00823DB0" w:rsidP="00162386">
            <w:pPr>
              <w:pStyle w:val="COMParaDecision"/>
              <w:numPr>
                <w:ilvl w:val="0"/>
                <w:numId w:val="0"/>
              </w:numPr>
              <w:spacing w:before="40" w:after="40"/>
              <w:jc w:val="left"/>
              <w:rPr>
                <w:u w:val="none"/>
              </w:rPr>
            </w:pPr>
            <w:r w:rsidRPr="00162386">
              <w:rPr>
                <w:u w:val="none"/>
              </w:rPr>
              <w:t>62</w:t>
            </w:r>
          </w:p>
        </w:tc>
        <w:tc>
          <w:tcPr>
            <w:tcW w:w="2977" w:type="dxa"/>
            <w:tcBorders>
              <w:bottom w:val="nil"/>
              <w:right w:val="single" w:sz="4" w:space="0" w:color="auto"/>
            </w:tcBorders>
            <w:shd w:val="clear" w:color="auto" w:fill="FFFFFF" w:themeFill="background1"/>
          </w:tcPr>
          <w:p w14:paraId="6500F5E9" w14:textId="23A628BE" w:rsidR="00B6254A" w:rsidRPr="00162386" w:rsidRDefault="00B6254A" w:rsidP="00162386">
            <w:pPr>
              <w:pStyle w:val="COMParaDecision"/>
              <w:numPr>
                <w:ilvl w:val="0"/>
                <w:numId w:val="0"/>
              </w:numPr>
              <w:spacing w:before="40" w:after="40"/>
              <w:jc w:val="left"/>
              <w:rPr>
                <w:u w:val="none"/>
              </w:rPr>
            </w:pPr>
            <w:r w:rsidRPr="00162386">
              <w:rPr>
                <w:u w:val="none"/>
              </w:rPr>
              <w:t>Saudi Arabia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0E6EA1F" w14:textId="77777777" w:rsidR="00B6254A" w:rsidRPr="00162386" w:rsidRDefault="00B6254A" w:rsidP="00162386">
            <w:pPr>
              <w:pStyle w:val="COMParaDecision"/>
              <w:numPr>
                <w:ilvl w:val="0"/>
                <w:numId w:val="0"/>
              </w:numPr>
              <w:spacing w:before="40" w:after="40"/>
              <w:jc w:val="left"/>
              <w:rPr>
                <w:u w:val="none"/>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65B0987A" w14:textId="77777777" w:rsidR="00B6254A" w:rsidRPr="00162386" w:rsidRDefault="00B6254A" w:rsidP="00162386">
            <w:pPr>
              <w:pStyle w:val="COMParaDecision"/>
              <w:numPr>
                <w:ilvl w:val="0"/>
                <w:numId w:val="0"/>
              </w:numPr>
              <w:spacing w:before="40" w:after="40"/>
              <w:jc w:val="left"/>
              <w:rPr>
                <w:u w:val="none"/>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42D66BD8" w14:textId="3875D1DF" w:rsidR="00B6254A" w:rsidRPr="00162386" w:rsidRDefault="00B6254A" w:rsidP="00162386">
            <w:pPr>
              <w:pStyle w:val="COMParaDecision"/>
              <w:numPr>
                <w:ilvl w:val="0"/>
                <w:numId w:val="0"/>
              </w:numPr>
              <w:spacing w:before="40" w:after="40"/>
              <w:jc w:val="left"/>
              <w:rPr>
                <w:u w:val="none"/>
              </w:rPr>
            </w:pPr>
            <w:r w:rsidRPr="00162386">
              <w:rPr>
                <w:u w:val="none"/>
              </w:rPr>
              <w:t>3 elements inscribed</w:t>
            </w:r>
          </w:p>
        </w:tc>
      </w:tr>
      <w:tr w:rsidR="00EB650B" w:rsidRPr="00162386" w14:paraId="516A1E58" w14:textId="77777777" w:rsidTr="00624062">
        <w:tc>
          <w:tcPr>
            <w:tcW w:w="562" w:type="dxa"/>
            <w:shd w:val="clear" w:color="auto" w:fill="FFFFFF" w:themeFill="background1"/>
          </w:tcPr>
          <w:p w14:paraId="011246B7" w14:textId="29DBBF48" w:rsidR="00B6254A" w:rsidRPr="00162386" w:rsidRDefault="00823DB0" w:rsidP="00162386">
            <w:pPr>
              <w:pStyle w:val="COMParaDecision"/>
              <w:numPr>
                <w:ilvl w:val="0"/>
                <w:numId w:val="0"/>
              </w:numPr>
              <w:spacing w:before="40" w:after="40"/>
              <w:jc w:val="left"/>
              <w:rPr>
                <w:u w:val="none"/>
              </w:rPr>
            </w:pPr>
            <w:r w:rsidRPr="00162386">
              <w:rPr>
                <w:u w:val="none"/>
              </w:rPr>
              <w:t>63</w:t>
            </w:r>
          </w:p>
        </w:tc>
        <w:tc>
          <w:tcPr>
            <w:tcW w:w="2977" w:type="dxa"/>
            <w:tcBorders>
              <w:bottom w:val="nil"/>
              <w:right w:val="single" w:sz="4" w:space="0" w:color="auto"/>
            </w:tcBorders>
            <w:shd w:val="clear" w:color="auto" w:fill="FFFFFF" w:themeFill="background1"/>
          </w:tcPr>
          <w:p w14:paraId="352F8351" w14:textId="1489A1D2" w:rsidR="00B6254A" w:rsidRPr="00162386" w:rsidRDefault="00B6254A" w:rsidP="00162386">
            <w:pPr>
              <w:pStyle w:val="COMParaDecision"/>
              <w:numPr>
                <w:ilvl w:val="0"/>
                <w:numId w:val="0"/>
              </w:numPr>
              <w:spacing w:before="40" w:after="40"/>
              <w:jc w:val="left"/>
              <w:rPr>
                <w:u w:val="none"/>
              </w:rPr>
            </w:pPr>
            <w:r w:rsidRPr="00162386">
              <w:rPr>
                <w:u w:val="none"/>
              </w:rPr>
              <w:t>Cambodia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ACD940A" w14:textId="77777777" w:rsidR="00B6254A" w:rsidRPr="00162386" w:rsidRDefault="00B6254A" w:rsidP="00162386">
            <w:pPr>
              <w:pStyle w:val="COMParaDecision"/>
              <w:numPr>
                <w:ilvl w:val="0"/>
                <w:numId w:val="0"/>
              </w:numPr>
              <w:spacing w:before="40" w:after="40"/>
              <w:jc w:val="left"/>
              <w:rPr>
                <w:u w:val="none"/>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3BB53244" w14:textId="77777777" w:rsidR="00B6254A" w:rsidRPr="00162386" w:rsidRDefault="00B6254A" w:rsidP="00162386">
            <w:pPr>
              <w:pStyle w:val="COMParaDecision"/>
              <w:numPr>
                <w:ilvl w:val="0"/>
                <w:numId w:val="0"/>
              </w:numPr>
              <w:spacing w:before="40" w:after="40"/>
              <w:jc w:val="left"/>
              <w:rPr>
                <w:u w:val="none"/>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315628DB" w14:textId="7F11BDD1" w:rsidR="00B6254A" w:rsidRPr="00162386" w:rsidRDefault="00B6254A" w:rsidP="00162386">
            <w:pPr>
              <w:pStyle w:val="COMParaDecision"/>
              <w:numPr>
                <w:ilvl w:val="0"/>
                <w:numId w:val="0"/>
              </w:numPr>
              <w:spacing w:before="40" w:after="40"/>
              <w:jc w:val="left"/>
              <w:rPr>
                <w:u w:val="none"/>
              </w:rPr>
            </w:pPr>
            <w:r w:rsidRPr="00162386">
              <w:rPr>
                <w:u w:val="none"/>
              </w:rPr>
              <w:t>4 elements inscribed</w:t>
            </w:r>
          </w:p>
        </w:tc>
      </w:tr>
      <w:tr w:rsidR="00EB650B" w:rsidRPr="00162386" w14:paraId="2A1FC128" w14:textId="77777777" w:rsidTr="00624062">
        <w:tc>
          <w:tcPr>
            <w:tcW w:w="562" w:type="dxa"/>
            <w:shd w:val="clear" w:color="auto" w:fill="FFFFFF" w:themeFill="background1"/>
          </w:tcPr>
          <w:p w14:paraId="5205B0BE" w14:textId="1ACBD37C" w:rsidR="00B6254A" w:rsidRPr="00162386" w:rsidRDefault="00823DB0" w:rsidP="00162386">
            <w:pPr>
              <w:pStyle w:val="COMParaDecision"/>
              <w:numPr>
                <w:ilvl w:val="0"/>
                <w:numId w:val="0"/>
              </w:numPr>
              <w:spacing w:before="40" w:after="40"/>
              <w:jc w:val="left"/>
              <w:rPr>
                <w:u w:val="none"/>
              </w:rPr>
            </w:pPr>
            <w:r w:rsidRPr="00162386">
              <w:rPr>
                <w:u w:val="none"/>
              </w:rPr>
              <w:t>64</w:t>
            </w:r>
          </w:p>
        </w:tc>
        <w:tc>
          <w:tcPr>
            <w:tcW w:w="2977" w:type="dxa"/>
            <w:tcBorders>
              <w:bottom w:val="nil"/>
              <w:right w:val="single" w:sz="4" w:space="0" w:color="auto"/>
            </w:tcBorders>
            <w:shd w:val="clear" w:color="auto" w:fill="FFFFFF" w:themeFill="background1"/>
          </w:tcPr>
          <w:p w14:paraId="3F5A5B70" w14:textId="538D49B3" w:rsidR="00B6254A" w:rsidRPr="00162386" w:rsidRDefault="00B6254A" w:rsidP="00162386">
            <w:pPr>
              <w:pStyle w:val="COMParaDecision"/>
              <w:numPr>
                <w:ilvl w:val="0"/>
                <w:numId w:val="0"/>
              </w:numPr>
              <w:spacing w:before="40" w:after="40"/>
              <w:jc w:val="left"/>
              <w:rPr>
                <w:u w:val="none"/>
              </w:rPr>
            </w:pPr>
            <w:r w:rsidRPr="00162386">
              <w:rPr>
                <w:u w:val="none"/>
              </w:rPr>
              <w:t>Slovakia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872BF8B" w14:textId="77777777" w:rsidR="00B6254A" w:rsidRPr="00162386" w:rsidRDefault="00B6254A" w:rsidP="00162386">
            <w:pPr>
              <w:pStyle w:val="COMParaDecision"/>
              <w:numPr>
                <w:ilvl w:val="0"/>
                <w:numId w:val="0"/>
              </w:numPr>
              <w:spacing w:before="40" w:after="40"/>
              <w:jc w:val="left"/>
              <w:rPr>
                <w:u w:val="none"/>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352AE188" w14:textId="77777777" w:rsidR="00B6254A" w:rsidRPr="00162386" w:rsidRDefault="00B6254A" w:rsidP="00162386">
            <w:pPr>
              <w:pStyle w:val="COMParaDecision"/>
              <w:numPr>
                <w:ilvl w:val="0"/>
                <w:numId w:val="0"/>
              </w:numPr>
              <w:spacing w:before="40" w:after="40"/>
              <w:jc w:val="left"/>
              <w:rPr>
                <w:u w:val="none"/>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491AF46C" w14:textId="6E5132B0" w:rsidR="00B6254A" w:rsidRPr="00162386" w:rsidRDefault="00B6254A" w:rsidP="00162386">
            <w:pPr>
              <w:pStyle w:val="COMParaDecision"/>
              <w:numPr>
                <w:ilvl w:val="0"/>
                <w:numId w:val="0"/>
              </w:numPr>
              <w:spacing w:before="40" w:after="40"/>
              <w:jc w:val="left"/>
              <w:rPr>
                <w:u w:val="none"/>
              </w:rPr>
            </w:pPr>
            <w:r w:rsidRPr="00162386">
              <w:rPr>
                <w:u w:val="none"/>
              </w:rPr>
              <w:t>4 elements inscribed</w:t>
            </w:r>
          </w:p>
        </w:tc>
      </w:tr>
      <w:tr w:rsidR="00EB650B" w:rsidRPr="00162386" w14:paraId="3611E7E4" w14:textId="77777777" w:rsidTr="00624062">
        <w:tc>
          <w:tcPr>
            <w:tcW w:w="562" w:type="dxa"/>
            <w:shd w:val="clear" w:color="auto" w:fill="FFFFFF" w:themeFill="background1"/>
          </w:tcPr>
          <w:p w14:paraId="16F37E47" w14:textId="1B2D5D0D" w:rsidR="00B6254A" w:rsidRPr="00162386" w:rsidRDefault="00823DB0" w:rsidP="00162386">
            <w:pPr>
              <w:pStyle w:val="COMParaDecision"/>
              <w:numPr>
                <w:ilvl w:val="0"/>
                <w:numId w:val="0"/>
              </w:numPr>
              <w:spacing w:before="40" w:after="40"/>
              <w:jc w:val="left"/>
              <w:rPr>
                <w:u w:val="none"/>
              </w:rPr>
            </w:pPr>
            <w:r w:rsidRPr="00162386">
              <w:rPr>
                <w:u w:val="none"/>
              </w:rPr>
              <w:t>65</w:t>
            </w:r>
          </w:p>
        </w:tc>
        <w:tc>
          <w:tcPr>
            <w:tcW w:w="2977" w:type="dxa"/>
            <w:tcBorders>
              <w:bottom w:val="nil"/>
              <w:right w:val="single" w:sz="4" w:space="0" w:color="auto"/>
            </w:tcBorders>
            <w:shd w:val="clear" w:color="auto" w:fill="FFFFFF" w:themeFill="background1"/>
          </w:tcPr>
          <w:p w14:paraId="16403121" w14:textId="366DC1DF" w:rsidR="00B6254A" w:rsidRPr="00162386" w:rsidRDefault="00B6254A" w:rsidP="00162386">
            <w:pPr>
              <w:pStyle w:val="COMParaDecision"/>
              <w:numPr>
                <w:ilvl w:val="0"/>
                <w:numId w:val="0"/>
              </w:numPr>
              <w:spacing w:before="40" w:after="40"/>
              <w:jc w:val="left"/>
              <w:rPr>
                <w:u w:val="none"/>
              </w:rPr>
            </w:pPr>
            <w:r w:rsidRPr="00162386">
              <w:rPr>
                <w:u w:val="none"/>
              </w:rPr>
              <w:t>Algeria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7A96F78" w14:textId="77777777" w:rsidR="00B6254A" w:rsidRPr="00162386" w:rsidRDefault="00B6254A" w:rsidP="00162386">
            <w:pPr>
              <w:pStyle w:val="COMParaDecision"/>
              <w:numPr>
                <w:ilvl w:val="0"/>
                <w:numId w:val="0"/>
              </w:numPr>
              <w:spacing w:before="40" w:after="40"/>
              <w:jc w:val="left"/>
              <w:rPr>
                <w:u w:val="none"/>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7A261612" w14:textId="77777777" w:rsidR="00B6254A" w:rsidRPr="00162386" w:rsidRDefault="00B6254A" w:rsidP="00162386">
            <w:pPr>
              <w:pStyle w:val="COMParaDecision"/>
              <w:numPr>
                <w:ilvl w:val="0"/>
                <w:numId w:val="0"/>
              </w:numPr>
              <w:spacing w:before="40" w:after="40"/>
              <w:jc w:val="left"/>
              <w:rPr>
                <w:u w:val="none"/>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2229BBAF" w14:textId="2BB348AD" w:rsidR="00B6254A" w:rsidRPr="00162386" w:rsidRDefault="00B6254A" w:rsidP="00162386">
            <w:pPr>
              <w:pStyle w:val="COMParaDecision"/>
              <w:numPr>
                <w:ilvl w:val="0"/>
                <w:numId w:val="0"/>
              </w:numPr>
              <w:spacing w:before="40" w:after="40"/>
              <w:jc w:val="left"/>
              <w:rPr>
                <w:u w:val="none"/>
              </w:rPr>
            </w:pPr>
            <w:r w:rsidRPr="00162386">
              <w:rPr>
                <w:u w:val="none"/>
              </w:rPr>
              <w:t>5 elements inscribed</w:t>
            </w:r>
          </w:p>
        </w:tc>
      </w:tr>
      <w:tr w:rsidR="00EB650B" w:rsidRPr="00162386" w14:paraId="57D8E307" w14:textId="77777777" w:rsidTr="00624062">
        <w:tc>
          <w:tcPr>
            <w:tcW w:w="562" w:type="dxa"/>
            <w:shd w:val="clear" w:color="auto" w:fill="FFFFFF" w:themeFill="background1"/>
          </w:tcPr>
          <w:p w14:paraId="0468F939" w14:textId="2FCFB0BD" w:rsidR="00B6254A" w:rsidRPr="00162386" w:rsidRDefault="00823DB0" w:rsidP="00162386">
            <w:pPr>
              <w:pStyle w:val="COMParaDecision"/>
              <w:numPr>
                <w:ilvl w:val="0"/>
                <w:numId w:val="0"/>
              </w:numPr>
              <w:spacing w:before="40" w:after="40"/>
              <w:jc w:val="left"/>
              <w:rPr>
                <w:u w:val="none"/>
              </w:rPr>
            </w:pPr>
            <w:r w:rsidRPr="00162386">
              <w:rPr>
                <w:u w:val="none"/>
              </w:rPr>
              <w:t>66</w:t>
            </w:r>
          </w:p>
        </w:tc>
        <w:tc>
          <w:tcPr>
            <w:tcW w:w="2977" w:type="dxa"/>
            <w:tcBorders>
              <w:bottom w:val="nil"/>
              <w:right w:val="single" w:sz="4" w:space="0" w:color="auto"/>
            </w:tcBorders>
            <w:shd w:val="clear" w:color="auto" w:fill="FFFFFF" w:themeFill="background1"/>
          </w:tcPr>
          <w:p w14:paraId="4A2DBB80" w14:textId="2AB63866" w:rsidR="00B6254A" w:rsidRPr="00162386" w:rsidRDefault="00B6254A" w:rsidP="00162386">
            <w:pPr>
              <w:pStyle w:val="COMParaDecision"/>
              <w:numPr>
                <w:ilvl w:val="0"/>
                <w:numId w:val="0"/>
              </w:numPr>
              <w:spacing w:before="40" w:after="40"/>
              <w:jc w:val="left"/>
              <w:rPr>
                <w:u w:val="none"/>
              </w:rPr>
            </w:pPr>
            <w:r w:rsidRPr="00162386">
              <w:rPr>
                <w:u w:val="none"/>
              </w:rPr>
              <w:t>Azerbaijan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77EF564" w14:textId="77777777" w:rsidR="00B6254A" w:rsidRPr="00162386" w:rsidRDefault="00B6254A" w:rsidP="00162386">
            <w:pPr>
              <w:pStyle w:val="COMParaDecision"/>
              <w:numPr>
                <w:ilvl w:val="0"/>
                <w:numId w:val="0"/>
              </w:numPr>
              <w:spacing w:before="40" w:after="40"/>
              <w:jc w:val="left"/>
              <w:rPr>
                <w:u w:val="none"/>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3C98D9A4" w14:textId="77777777" w:rsidR="00B6254A" w:rsidRPr="00162386" w:rsidRDefault="00B6254A" w:rsidP="00162386">
            <w:pPr>
              <w:pStyle w:val="COMParaDecision"/>
              <w:numPr>
                <w:ilvl w:val="0"/>
                <w:numId w:val="0"/>
              </w:numPr>
              <w:spacing w:before="40" w:after="40"/>
              <w:jc w:val="left"/>
              <w:rPr>
                <w:u w:val="none"/>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4EE23A06" w14:textId="2B9E6C82" w:rsidR="00B6254A" w:rsidRPr="00162386" w:rsidRDefault="00B6254A" w:rsidP="00162386">
            <w:pPr>
              <w:pStyle w:val="COMParaDecision"/>
              <w:numPr>
                <w:ilvl w:val="0"/>
                <w:numId w:val="0"/>
              </w:numPr>
              <w:spacing w:before="40" w:after="40"/>
              <w:jc w:val="left"/>
              <w:rPr>
                <w:u w:val="none"/>
              </w:rPr>
            </w:pPr>
            <w:r w:rsidRPr="00162386">
              <w:rPr>
                <w:u w:val="none"/>
              </w:rPr>
              <w:t>8 elements inscribed</w:t>
            </w:r>
          </w:p>
        </w:tc>
      </w:tr>
      <w:tr w:rsidR="00EB650B" w:rsidRPr="00162386" w14:paraId="34F91975" w14:textId="77777777" w:rsidTr="00624062">
        <w:tc>
          <w:tcPr>
            <w:tcW w:w="562" w:type="dxa"/>
            <w:shd w:val="clear" w:color="auto" w:fill="FFFFFF" w:themeFill="background1"/>
          </w:tcPr>
          <w:p w14:paraId="33BB0B7D" w14:textId="57586C56" w:rsidR="00B6254A" w:rsidRPr="00162386" w:rsidRDefault="00823DB0" w:rsidP="00162386">
            <w:pPr>
              <w:pStyle w:val="COMParaDecision"/>
              <w:numPr>
                <w:ilvl w:val="0"/>
                <w:numId w:val="0"/>
              </w:numPr>
              <w:spacing w:before="40" w:after="40"/>
              <w:jc w:val="left"/>
              <w:rPr>
                <w:u w:val="none"/>
              </w:rPr>
            </w:pPr>
            <w:r w:rsidRPr="00162386">
              <w:rPr>
                <w:u w:val="none"/>
              </w:rPr>
              <w:t>67</w:t>
            </w:r>
          </w:p>
        </w:tc>
        <w:tc>
          <w:tcPr>
            <w:tcW w:w="2977" w:type="dxa"/>
            <w:tcBorders>
              <w:bottom w:val="nil"/>
              <w:right w:val="single" w:sz="4" w:space="0" w:color="auto"/>
            </w:tcBorders>
            <w:shd w:val="clear" w:color="auto" w:fill="FFFFFF" w:themeFill="background1"/>
          </w:tcPr>
          <w:p w14:paraId="29B47681" w14:textId="0FADFFFA" w:rsidR="00B6254A" w:rsidRPr="00162386" w:rsidRDefault="00B6254A" w:rsidP="00162386">
            <w:pPr>
              <w:pStyle w:val="COMParaDecision"/>
              <w:numPr>
                <w:ilvl w:val="0"/>
                <w:numId w:val="0"/>
              </w:numPr>
              <w:spacing w:before="40" w:after="40"/>
              <w:jc w:val="left"/>
              <w:rPr>
                <w:u w:val="none"/>
              </w:rPr>
            </w:pPr>
            <w:r w:rsidRPr="00162386">
              <w:rPr>
                <w:u w:val="none"/>
              </w:rPr>
              <w:t>Mexico</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B330045" w14:textId="77777777" w:rsidR="00B6254A" w:rsidRPr="00162386" w:rsidRDefault="00B6254A" w:rsidP="00162386">
            <w:pPr>
              <w:pStyle w:val="COMParaDecision"/>
              <w:numPr>
                <w:ilvl w:val="0"/>
                <w:numId w:val="0"/>
              </w:numPr>
              <w:spacing w:before="40" w:after="40"/>
              <w:jc w:val="left"/>
              <w:rPr>
                <w:u w:val="none"/>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3E9DFC88" w14:textId="77777777" w:rsidR="00B6254A" w:rsidRPr="00162386" w:rsidRDefault="00B6254A" w:rsidP="00162386">
            <w:pPr>
              <w:pStyle w:val="COMParaDecision"/>
              <w:numPr>
                <w:ilvl w:val="0"/>
                <w:numId w:val="0"/>
              </w:numPr>
              <w:spacing w:before="40" w:after="40"/>
              <w:jc w:val="left"/>
              <w:rPr>
                <w:u w:val="none"/>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4DEDC05A" w14:textId="2141D11F" w:rsidR="00B6254A" w:rsidRPr="00162386" w:rsidRDefault="00B6254A" w:rsidP="00162386">
            <w:pPr>
              <w:pStyle w:val="COMParaDecision"/>
              <w:numPr>
                <w:ilvl w:val="0"/>
                <w:numId w:val="0"/>
              </w:numPr>
              <w:spacing w:before="40" w:after="40"/>
              <w:jc w:val="left"/>
              <w:rPr>
                <w:u w:val="none"/>
              </w:rPr>
            </w:pPr>
            <w:r w:rsidRPr="00162386">
              <w:rPr>
                <w:u w:val="none"/>
              </w:rPr>
              <w:t>9 elements inscribed</w:t>
            </w:r>
          </w:p>
        </w:tc>
      </w:tr>
      <w:tr w:rsidR="00EB650B" w:rsidRPr="00162386" w14:paraId="422662E9" w14:textId="77777777" w:rsidTr="00624062">
        <w:tc>
          <w:tcPr>
            <w:tcW w:w="562" w:type="dxa"/>
            <w:shd w:val="clear" w:color="auto" w:fill="FFFFFF" w:themeFill="background1"/>
          </w:tcPr>
          <w:p w14:paraId="78F491BE" w14:textId="4EE52EEE" w:rsidR="00B6254A" w:rsidRPr="00162386" w:rsidRDefault="00823DB0" w:rsidP="00162386">
            <w:pPr>
              <w:pStyle w:val="COMParaDecision"/>
              <w:numPr>
                <w:ilvl w:val="0"/>
                <w:numId w:val="0"/>
              </w:numPr>
              <w:spacing w:before="40" w:after="40"/>
              <w:jc w:val="left"/>
              <w:rPr>
                <w:u w:val="none"/>
              </w:rPr>
            </w:pPr>
            <w:r w:rsidRPr="00162386">
              <w:rPr>
                <w:u w:val="none"/>
              </w:rPr>
              <w:t>68</w:t>
            </w:r>
          </w:p>
        </w:tc>
        <w:tc>
          <w:tcPr>
            <w:tcW w:w="2977" w:type="dxa"/>
            <w:tcBorders>
              <w:bottom w:val="nil"/>
              <w:right w:val="single" w:sz="4" w:space="0" w:color="auto"/>
            </w:tcBorders>
            <w:shd w:val="clear" w:color="auto" w:fill="FFFFFF" w:themeFill="background1"/>
          </w:tcPr>
          <w:p w14:paraId="59880D6C" w14:textId="2919E786" w:rsidR="00B6254A" w:rsidRPr="00162386" w:rsidRDefault="00B6254A" w:rsidP="00162386">
            <w:pPr>
              <w:pStyle w:val="COMParaDecision"/>
              <w:numPr>
                <w:ilvl w:val="0"/>
                <w:numId w:val="0"/>
              </w:numPr>
              <w:spacing w:before="40" w:after="40"/>
              <w:jc w:val="left"/>
              <w:rPr>
                <w:u w:val="none"/>
              </w:rPr>
            </w:pPr>
            <w:r w:rsidRPr="00162386">
              <w:rPr>
                <w:u w:val="none"/>
              </w:rPr>
              <w:t>France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377DB8C" w14:textId="77777777" w:rsidR="00B6254A" w:rsidRPr="00162386" w:rsidRDefault="00B6254A" w:rsidP="00162386">
            <w:pPr>
              <w:pStyle w:val="COMParaDecision"/>
              <w:numPr>
                <w:ilvl w:val="0"/>
                <w:numId w:val="0"/>
              </w:numPr>
              <w:spacing w:before="40" w:after="40"/>
              <w:jc w:val="left"/>
              <w:rPr>
                <w:u w:val="none"/>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382E789B" w14:textId="77777777" w:rsidR="00B6254A" w:rsidRPr="00162386" w:rsidRDefault="00B6254A" w:rsidP="00162386">
            <w:pPr>
              <w:pStyle w:val="COMParaDecision"/>
              <w:numPr>
                <w:ilvl w:val="0"/>
                <w:numId w:val="0"/>
              </w:numPr>
              <w:spacing w:before="40" w:after="40"/>
              <w:jc w:val="left"/>
              <w:rPr>
                <w:u w:val="none"/>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69D5979D" w14:textId="61D3B926" w:rsidR="00B6254A" w:rsidRPr="00162386" w:rsidRDefault="00B6254A" w:rsidP="00162386">
            <w:pPr>
              <w:pStyle w:val="COMParaDecision"/>
              <w:numPr>
                <w:ilvl w:val="0"/>
                <w:numId w:val="0"/>
              </w:numPr>
              <w:spacing w:before="40" w:after="40"/>
              <w:jc w:val="left"/>
              <w:rPr>
                <w:u w:val="none"/>
              </w:rPr>
            </w:pPr>
            <w:r w:rsidRPr="00162386">
              <w:rPr>
                <w:u w:val="none"/>
              </w:rPr>
              <w:t>12 elements inscribed</w:t>
            </w:r>
          </w:p>
        </w:tc>
      </w:tr>
      <w:tr w:rsidR="00EB650B" w:rsidRPr="00162386" w14:paraId="22B95E0B" w14:textId="77777777" w:rsidTr="00624062">
        <w:tc>
          <w:tcPr>
            <w:tcW w:w="562" w:type="dxa"/>
            <w:shd w:val="clear" w:color="auto" w:fill="FFFFFF" w:themeFill="background1"/>
          </w:tcPr>
          <w:p w14:paraId="18AD393C" w14:textId="7246BA0B" w:rsidR="00823DB0" w:rsidRPr="00162386" w:rsidRDefault="00823DB0" w:rsidP="00162386">
            <w:pPr>
              <w:pStyle w:val="COMParaDecision"/>
              <w:numPr>
                <w:ilvl w:val="0"/>
                <w:numId w:val="0"/>
              </w:numPr>
              <w:spacing w:before="40" w:after="40"/>
              <w:jc w:val="left"/>
              <w:rPr>
                <w:u w:val="none"/>
              </w:rPr>
            </w:pPr>
            <w:r w:rsidRPr="00162386">
              <w:rPr>
                <w:u w:val="none"/>
              </w:rPr>
              <w:t>69</w:t>
            </w:r>
          </w:p>
        </w:tc>
        <w:tc>
          <w:tcPr>
            <w:tcW w:w="2977" w:type="dxa"/>
            <w:tcBorders>
              <w:bottom w:val="nil"/>
              <w:right w:val="single" w:sz="4" w:space="0" w:color="auto"/>
            </w:tcBorders>
            <w:shd w:val="clear" w:color="auto" w:fill="FFFFFF" w:themeFill="background1"/>
          </w:tcPr>
          <w:p w14:paraId="487971E3" w14:textId="5970C2A3" w:rsidR="00823DB0" w:rsidRPr="00162386" w:rsidRDefault="00823DB0" w:rsidP="00162386">
            <w:pPr>
              <w:pStyle w:val="COMParaDecision"/>
              <w:numPr>
                <w:ilvl w:val="0"/>
                <w:numId w:val="0"/>
              </w:numPr>
              <w:spacing w:before="40" w:after="40"/>
              <w:jc w:val="left"/>
              <w:rPr>
                <w:u w:val="none"/>
              </w:rPr>
            </w:pPr>
            <w:r w:rsidRPr="00162386">
              <w:rPr>
                <w:u w:val="none"/>
              </w:rPr>
              <w:t>Spain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612E90E" w14:textId="77777777" w:rsidR="00823DB0" w:rsidRPr="00162386" w:rsidRDefault="00823DB0" w:rsidP="00162386">
            <w:pPr>
              <w:pStyle w:val="COMParaDecision"/>
              <w:numPr>
                <w:ilvl w:val="0"/>
                <w:numId w:val="0"/>
              </w:numPr>
              <w:spacing w:before="40" w:after="40"/>
              <w:jc w:val="left"/>
              <w:rPr>
                <w:u w:val="none"/>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4E83A4E3" w14:textId="77777777" w:rsidR="00823DB0" w:rsidRPr="00162386" w:rsidRDefault="00823DB0" w:rsidP="00162386">
            <w:pPr>
              <w:pStyle w:val="COMParaDecision"/>
              <w:numPr>
                <w:ilvl w:val="0"/>
                <w:numId w:val="0"/>
              </w:numPr>
              <w:spacing w:before="40" w:after="40"/>
              <w:jc w:val="left"/>
              <w:rPr>
                <w:u w:val="none"/>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2B597A66" w14:textId="55E7CE17" w:rsidR="00823DB0" w:rsidRPr="00162386" w:rsidRDefault="00823DB0" w:rsidP="00162386">
            <w:pPr>
              <w:pStyle w:val="COMParaDecision"/>
              <w:numPr>
                <w:ilvl w:val="0"/>
                <w:numId w:val="0"/>
              </w:numPr>
              <w:spacing w:before="40" w:after="40"/>
              <w:jc w:val="left"/>
              <w:rPr>
                <w:u w:val="none"/>
              </w:rPr>
            </w:pPr>
            <w:r w:rsidRPr="00162386">
              <w:rPr>
                <w:u w:val="none"/>
              </w:rPr>
              <w:t>13 elements inscribed</w:t>
            </w:r>
          </w:p>
        </w:tc>
      </w:tr>
      <w:tr w:rsidR="00EB650B" w:rsidRPr="00162386" w14:paraId="65A3E38F" w14:textId="77777777" w:rsidTr="00624062">
        <w:tc>
          <w:tcPr>
            <w:tcW w:w="562" w:type="dxa"/>
            <w:shd w:val="clear" w:color="auto" w:fill="FFFFFF" w:themeFill="background1"/>
          </w:tcPr>
          <w:p w14:paraId="284F0FEB" w14:textId="1C2C0705" w:rsidR="00823DB0" w:rsidRPr="00162386" w:rsidRDefault="00823DB0" w:rsidP="00162386">
            <w:pPr>
              <w:pStyle w:val="COMParaDecision"/>
              <w:numPr>
                <w:ilvl w:val="0"/>
                <w:numId w:val="0"/>
              </w:numPr>
              <w:spacing w:before="40" w:after="40"/>
              <w:jc w:val="left"/>
              <w:rPr>
                <w:u w:val="none"/>
              </w:rPr>
            </w:pPr>
            <w:r w:rsidRPr="00162386">
              <w:rPr>
                <w:u w:val="none"/>
              </w:rPr>
              <w:t>70</w:t>
            </w:r>
          </w:p>
        </w:tc>
        <w:tc>
          <w:tcPr>
            <w:tcW w:w="2977" w:type="dxa"/>
            <w:tcBorders>
              <w:bottom w:val="nil"/>
              <w:right w:val="single" w:sz="4" w:space="0" w:color="auto"/>
            </w:tcBorders>
            <w:shd w:val="clear" w:color="auto" w:fill="FFFFFF" w:themeFill="background1"/>
          </w:tcPr>
          <w:p w14:paraId="7C226E41" w14:textId="233D4CEB" w:rsidR="00823DB0" w:rsidRPr="00162386" w:rsidRDefault="00823DB0" w:rsidP="00162386">
            <w:pPr>
              <w:pStyle w:val="COMParaDecision"/>
              <w:numPr>
                <w:ilvl w:val="0"/>
                <w:numId w:val="0"/>
              </w:numPr>
              <w:spacing w:before="40" w:after="40"/>
              <w:jc w:val="left"/>
              <w:rPr>
                <w:u w:val="none"/>
              </w:rPr>
            </w:pPr>
            <w:r w:rsidRPr="00162386">
              <w:rPr>
                <w:u w:val="none"/>
              </w:rPr>
              <w:t>Croatia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FECA32E" w14:textId="77777777" w:rsidR="00823DB0" w:rsidRPr="00162386" w:rsidRDefault="00823DB0" w:rsidP="00162386">
            <w:pPr>
              <w:pStyle w:val="COMParaDecision"/>
              <w:numPr>
                <w:ilvl w:val="0"/>
                <w:numId w:val="0"/>
              </w:numPr>
              <w:spacing w:before="40" w:after="40"/>
              <w:jc w:val="left"/>
              <w:rPr>
                <w:u w:val="none"/>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443D0762" w14:textId="77777777" w:rsidR="00823DB0" w:rsidRPr="00162386" w:rsidRDefault="00823DB0" w:rsidP="00162386">
            <w:pPr>
              <w:pStyle w:val="COMParaDecision"/>
              <w:numPr>
                <w:ilvl w:val="0"/>
                <w:numId w:val="0"/>
              </w:numPr>
              <w:spacing w:before="40" w:after="40"/>
              <w:jc w:val="left"/>
              <w:rPr>
                <w:u w:val="none"/>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7451151D" w14:textId="01BCA7AB" w:rsidR="00823DB0" w:rsidRPr="00162386" w:rsidRDefault="00823DB0" w:rsidP="00162386">
            <w:pPr>
              <w:pStyle w:val="COMParaDecision"/>
              <w:numPr>
                <w:ilvl w:val="0"/>
                <w:numId w:val="0"/>
              </w:numPr>
              <w:spacing w:before="40" w:after="40"/>
              <w:jc w:val="left"/>
              <w:rPr>
                <w:u w:val="none"/>
              </w:rPr>
            </w:pPr>
            <w:r w:rsidRPr="00162386">
              <w:rPr>
                <w:u w:val="none"/>
              </w:rPr>
              <w:t>14 elements inscribed</w:t>
            </w:r>
          </w:p>
        </w:tc>
      </w:tr>
      <w:tr w:rsidR="00EB650B" w:rsidRPr="00162386" w14:paraId="2FBD75D9" w14:textId="77777777" w:rsidTr="00624062">
        <w:tc>
          <w:tcPr>
            <w:tcW w:w="562" w:type="dxa"/>
            <w:shd w:val="clear" w:color="auto" w:fill="FFFFFF" w:themeFill="background1"/>
          </w:tcPr>
          <w:p w14:paraId="1A31E465" w14:textId="66A1B99E" w:rsidR="00823DB0" w:rsidRPr="00162386" w:rsidRDefault="00823DB0" w:rsidP="00162386">
            <w:pPr>
              <w:pStyle w:val="COMParaDecision"/>
              <w:numPr>
                <w:ilvl w:val="0"/>
                <w:numId w:val="0"/>
              </w:numPr>
              <w:spacing w:before="40" w:after="40"/>
              <w:jc w:val="left"/>
              <w:rPr>
                <w:u w:val="none"/>
              </w:rPr>
            </w:pPr>
            <w:r w:rsidRPr="00162386">
              <w:rPr>
                <w:u w:val="none"/>
              </w:rPr>
              <w:t>71</w:t>
            </w:r>
          </w:p>
        </w:tc>
        <w:tc>
          <w:tcPr>
            <w:tcW w:w="2977" w:type="dxa"/>
            <w:tcBorders>
              <w:bottom w:val="nil"/>
              <w:right w:val="single" w:sz="4" w:space="0" w:color="auto"/>
            </w:tcBorders>
            <w:shd w:val="clear" w:color="auto" w:fill="FFFFFF" w:themeFill="background1"/>
          </w:tcPr>
          <w:p w14:paraId="0713C42C" w14:textId="4A1F1A89" w:rsidR="00823DB0" w:rsidRPr="00162386" w:rsidRDefault="00823DB0" w:rsidP="00162386">
            <w:pPr>
              <w:pStyle w:val="COMParaDecision"/>
              <w:numPr>
                <w:ilvl w:val="0"/>
                <w:numId w:val="0"/>
              </w:numPr>
              <w:spacing w:before="40" w:after="40"/>
              <w:jc w:val="left"/>
              <w:rPr>
                <w:u w:val="none"/>
              </w:rPr>
            </w:pPr>
            <w:r w:rsidRPr="00162386">
              <w:rPr>
                <w:u w:val="none"/>
              </w:rPr>
              <w:t>Republic of Korea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C59786B" w14:textId="77777777" w:rsidR="00823DB0" w:rsidRPr="00162386" w:rsidRDefault="00823DB0" w:rsidP="00162386">
            <w:pPr>
              <w:pStyle w:val="COMParaDecision"/>
              <w:numPr>
                <w:ilvl w:val="0"/>
                <w:numId w:val="0"/>
              </w:numPr>
              <w:spacing w:before="40" w:after="40"/>
              <w:jc w:val="left"/>
              <w:rPr>
                <w:u w:val="none"/>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2F6D6FB2" w14:textId="77777777" w:rsidR="00823DB0" w:rsidRPr="00162386" w:rsidRDefault="00823DB0" w:rsidP="00162386">
            <w:pPr>
              <w:pStyle w:val="COMParaDecision"/>
              <w:numPr>
                <w:ilvl w:val="0"/>
                <w:numId w:val="0"/>
              </w:numPr>
              <w:spacing w:before="40" w:after="40"/>
              <w:jc w:val="left"/>
              <w:rPr>
                <w:u w:val="none"/>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1462DCCE" w14:textId="2649DA34" w:rsidR="00823DB0" w:rsidRPr="00162386" w:rsidRDefault="00823DB0" w:rsidP="00162386">
            <w:pPr>
              <w:pStyle w:val="COMParaDecision"/>
              <w:numPr>
                <w:ilvl w:val="0"/>
                <w:numId w:val="0"/>
              </w:numPr>
              <w:spacing w:before="40" w:after="40"/>
              <w:jc w:val="left"/>
              <w:rPr>
                <w:u w:val="none"/>
              </w:rPr>
            </w:pPr>
            <w:r w:rsidRPr="00162386">
              <w:rPr>
                <w:u w:val="none"/>
              </w:rPr>
              <w:t>17 elements inscribed</w:t>
            </w:r>
          </w:p>
        </w:tc>
      </w:tr>
      <w:tr w:rsidR="00EB650B" w:rsidRPr="00162386" w14:paraId="500226C6" w14:textId="77777777" w:rsidTr="00624062">
        <w:tc>
          <w:tcPr>
            <w:tcW w:w="562" w:type="dxa"/>
            <w:shd w:val="clear" w:color="auto" w:fill="FFFFFF" w:themeFill="background1"/>
          </w:tcPr>
          <w:p w14:paraId="7C7A54AB" w14:textId="68356507" w:rsidR="00823DB0" w:rsidRPr="00162386" w:rsidRDefault="00823DB0" w:rsidP="00162386">
            <w:pPr>
              <w:pStyle w:val="COMParaDecision"/>
              <w:numPr>
                <w:ilvl w:val="0"/>
                <w:numId w:val="0"/>
              </w:numPr>
              <w:spacing w:before="40" w:after="40"/>
              <w:jc w:val="left"/>
              <w:rPr>
                <w:u w:val="none"/>
              </w:rPr>
            </w:pPr>
            <w:r w:rsidRPr="00162386">
              <w:rPr>
                <w:u w:val="none"/>
              </w:rPr>
              <w:t>72</w:t>
            </w:r>
          </w:p>
        </w:tc>
        <w:tc>
          <w:tcPr>
            <w:tcW w:w="2977" w:type="dxa"/>
            <w:tcBorders>
              <w:bottom w:val="single" w:sz="4" w:space="0" w:color="auto"/>
              <w:right w:val="single" w:sz="4" w:space="0" w:color="auto"/>
            </w:tcBorders>
            <w:shd w:val="clear" w:color="auto" w:fill="FFFFFF" w:themeFill="background1"/>
          </w:tcPr>
          <w:p w14:paraId="7C0F2F8F" w14:textId="0936AA1A" w:rsidR="00823DB0" w:rsidRPr="00162386" w:rsidRDefault="00823DB0" w:rsidP="00162386">
            <w:pPr>
              <w:pStyle w:val="COMParaDecision"/>
              <w:numPr>
                <w:ilvl w:val="0"/>
                <w:numId w:val="0"/>
              </w:numPr>
              <w:spacing w:before="40" w:after="40"/>
              <w:jc w:val="left"/>
              <w:rPr>
                <w:u w:val="none"/>
              </w:rPr>
            </w:pPr>
            <w:r w:rsidRPr="00162386">
              <w:rPr>
                <w:u w:val="none"/>
              </w:rPr>
              <w:t>Japan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DA0827F" w14:textId="77777777" w:rsidR="00823DB0" w:rsidRPr="00162386" w:rsidRDefault="00823DB0" w:rsidP="00162386">
            <w:pPr>
              <w:pStyle w:val="COMParaDecision"/>
              <w:numPr>
                <w:ilvl w:val="0"/>
                <w:numId w:val="0"/>
              </w:numPr>
              <w:spacing w:before="40" w:after="40"/>
              <w:jc w:val="left"/>
              <w:rPr>
                <w:u w:val="none"/>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41BB4496" w14:textId="77777777" w:rsidR="00823DB0" w:rsidRPr="00162386" w:rsidRDefault="00823DB0" w:rsidP="00162386">
            <w:pPr>
              <w:pStyle w:val="COMParaDecision"/>
              <w:numPr>
                <w:ilvl w:val="0"/>
                <w:numId w:val="0"/>
              </w:numPr>
              <w:spacing w:before="40" w:after="40"/>
              <w:jc w:val="left"/>
              <w:rPr>
                <w:u w:val="none"/>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48431179" w14:textId="11285874" w:rsidR="00823DB0" w:rsidRPr="00162386" w:rsidRDefault="00823DB0" w:rsidP="00162386">
            <w:pPr>
              <w:pStyle w:val="COMParaDecision"/>
              <w:numPr>
                <w:ilvl w:val="0"/>
                <w:numId w:val="0"/>
              </w:numPr>
              <w:spacing w:before="40" w:after="40"/>
              <w:jc w:val="left"/>
              <w:rPr>
                <w:u w:val="none"/>
              </w:rPr>
            </w:pPr>
            <w:r w:rsidRPr="00162386">
              <w:rPr>
                <w:u w:val="none"/>
              </w:rPr>
              <w:t>21 elements inscribed</w:t>
            </w:r>
          </w:p>
        </w:tc>
      </w:tr>
      <w:tr w:rsidR="00EB650B" w:rsidRPr="00162386" w14:paraId="7EFD2717" w14:textId="77777777" w:rsidTr="00624062">
        <w:tc>
          <w:tcPr>
            <w:tcW w:w="562" w:type="dxa"/>
            <w:tcBorders>
              <w:right w:val="single" w:sz="4" w:space="0" w:color="auto"/>
            </w:tcBorders>
            <w:shd w:val="clear" w:color="auto" w:fill="FFFFFF" w:themeFill="background1"/>
          </w:tcPr>
          <w:p w14:paraId="04089153" w14:textId="531B578D" w:rsidR="00823DB0" w:rsidRPr="00162386" w:rsidRDefault="00823DB0" w:rsidP="00162386">
            <w:pPr>
              <w:pStyle w:val="COMParaDecision"/>
              <w:numPr>
                <w:ilvl w:val="0"/>
                <w:numId w:val="0"/>
              </w:numPr>
              <w:spacing w:before="40" w:after="40"/>
              <w:jc w:val="left"/>
              <w:rPr>
                <w:u w:val="none"/>
              </w:rPr>
            </w:pPr>
            <w:r w:rsidRPr="00162386">
              <w:rPr>
                <w:u w:val="none"/>
              </w:rPr>
              <w:t>73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57BBBCEC" w14:textId="422EE667" w:rsidR="00823DB0" w:rsidRPr="00162386" w:rsidRDefault="00823DB0" w:rsidP="00162386">
            <w:pPr>
              <w:pStyle w:val="COMParaDecision"/>
              <w:numPr>
                <w:ilvl w:val="0"/>
                <w:numId w:val="0"/>
              </w:numPr>
              <w:spacing w:before="40" w:after="40"/>
              <w:jc w:val="left"/>
              <w:rPr>
                <w:u w:val="none"/>
              </w:rPr>
            </w:pPr>
            <w:r w:rsidRPr="00162386">
              <w:rPr>
                <w:u w:val="none"/>
              </w:rPr>
              <w:t>China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84B842C" w14:textId="77777777" w:rsidR="00823DB0" w:rsidRPr="00162386" w:rsidRDefault="00823DB0" w:rsidP="00162386">
            <w:pPr>
              <w:pStyle w:val="COMParaDecision"/>
              <w:numPr>
                <w:ilvl w:val="0"/>
                <w:numId w:val="0"/>
              </w:numPr>
              <w:spacing w:before="40" w:after="40"/>
              <w:jc w:val="left"/>
              <w:rPr>
                <w:u w:val="none"/>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641A6F0A" w14:textId="77777777" w:rsidR="00823DB0" w:rsidRPr="00162386" w:rsidRDefault="00823DB0" w:rsidP="00162386">
            <w:pPr>
              <w:pStyle w:val="COMParaDecision"/>
              <w:numPr>
                <w:ilvl w:val="0"/>
                <w:numId w:val="0"/>
              </w:numPr>
              <w:spacing w:before="40" w:after="40"/>
              <w:jc w:val="left"/>
              <w:rPr>
                <w:u w:val="none"/>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6522B16A" w14:textId="1C49DDDA" w:rsidR="00823DB0" w:rsidRPr="00162386" w:rsidRDefault="00823DB0" w:rsidP="00162386">
            <w:pPr>
              <w:pStyle w:val="COMParaDecision"/>
              <w:numPr>
                <w:ilvl w:val="0"/>
                <w:numId w:val="0"/>
              </w:numPr>
              <w:spacing w:before="40" w:after="40"/>
              <w:jc w:val="left"/>
              <w:rPr>
                <w:u w:val="none"/>
              </w:rPr>
            </w:pPr>
            <w:r w:rsidRPr="00162386">
              <w:rPr>
                <w:u w:val="none"/>
              </w:rPr>
              <w:t>38 elements inscribed</w:t>
            </w:r>
          </w:p>
        </w:tc>
      </w:tr>
    </w:tbl>
    <w:p w14:paraId="06DC5AB9" w14:textId="77777777" w:rsidR="00030F47" w:rsidRPr="00721707" w:rsidRDefault="00030F47" w:rsidP="00A36253">
      <w:pPr>
        <w:pStyle w:val="COMParaDecision"/>
        <w:numPr>
          <w:ilvl w:val="0"/>
          <w:numId w:val="0"/>
        </w:numPr>
        <w:jc w:val="left"/>
      </w:pPr>
    </w:p>
    <w:sectPr w:rsidR="00030F47" w:rsidRPr="00721707" w:rsidSect="00624062">
      <w:pgSz w:w="16838" w:h="11906" w:orient="landscape" w:code="9"/>
      <w:pgMar w:top="1134" w:right="1134" w:bottom="1134" w:left="1134" w:header="397" w:footer="28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8FC587" w16cid:durableId="1F4A3897"/>
  <w16cid:commentId w16cid:paraId="71008D63" w16cid:durableId="1F4A6D0C"/>
  <w16cid:commentId w16cid:paraId="4B53BA73" w16cid:durableId="1F4A38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11D4B" w14:textId="77777777" w:rsidR="008B4FBB" w:rsidRDefault="008B4FBB" w:rsidP="00655736">
      <w:r>
        <w:separator/>
      </w:r>
    </w:p>
  </w:endnote>
  <w:endnote w:type="continuationSeparator" w:id="0">
    <w:p w14:paraId="380EA671" w14:textId="77777777" w:rsidR="008B4FBB" w:rsidRDefault="008B4FBB"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F9A25" w14:textId="77777777" w:rsidR="008B4FBB" w:rsidRDefault="008B4FBB" w:rsidP="00655736">
      <w:r>
        <w:separator/>
      </w:r>
    </w:p>
  </w:footnote>
  <w:footnote w:type="continuationSeparator" w:id="0">
    <w:p w14:paraId="09248161" w14:textId="77777777" w:rsidR="008B4FBB" w:rsidRDefault="008B4FBB"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F5546" w14:textId="4D6BB361" w:rsidR="008B4FBB" w:rsidRPr="00C23A97" w:rsidRDefault="008B4FBB" w:rsidP="001D14FE">
    <w:pPr>
      <w:pStyle w:val="Header"/>
      <w:rPr>
        <w:rFonts w:ascii="Arial" w:hAnsi="Arial" w:cs="Arial"/>
        <w:lang w:val="en-GB"/>
      </w:rPr>
    </w:pPr>
    <w:r w:rsidRPr="00FC5666">
      <w:rPr>
        <w:rFonts w:ascii="Arial" w:hAnsi="Arial" w:cs="Arial"/>
        <w:sz w:val="20"/>
        <w:szCs w:val="20"/>
        <w:lang w:val="en-GB"/>
      </w:rPr>
      <w:t xml:space="preserve">ITH/18/13.COM/15 – page </w:t>
    </w:r>
    <w:r w:rsidRPr="00FC5666">
      <w:rPr>
        <w:rStyle w:val="PageNumber"/>
        <w:rFonts w:ascii="Arial" w:hAnsi="Arial" w:cs="Arial"/>
        <w:sz w:val="20"/>
        <w:szCs w:val="20"/>
        <w:lang w:val="en-GB"/>
      </w:rPr>
      <w:fldChar w:fldCharType="begin"/>
    </w:r>
    <w:r w:rsidRPr="00FC5666">
      <w:rPr>
        <w:rStyle w:val="PageNumber"/>
        <w:rFonts w:ascii="Arial" w:hAnsi="Arial" w:cs="Arial"/>
        <w:sz w:val="20"/>
        <w:szCs w:val="20"/>
        <w:lang w:val="en-GB"/>
      </w:rPr>
      <w:instrText xml:space="preserve"> PAGE </w:instrText>
    </w:r>
    <w:r w:rsidRPr="00FC5666">
      <w:rPr>
        <w:rStyle w:val="PageNumber"/>
        <w:rFonts w:ascii="Arial" w:hAnsi="Arial" w:cs="Arial"/>
        <w:sz w:val="20"/>
        <w:szCs w:val="20"/>
        <w:lang w:val="en-GB"/>
      </w:rPr>
      <w:fldChar w:fldCharType="separate"/>
    </w:r>
    <w:r w:rsidR="0062427B">
      <w:rPr>
        <w:rStyle w:val="PageNumber"/>
        <w:rFonts w:ascii="Arial" w:hAnsi="Arial" w:cs="Arial"/>
        <w:noProof/>
        <w:sz w:val="20"/>
        <w:szCs w:val="20"/>
        <w:lang w:val="en-GB"/>
      </w:rPr>
      <w:t>4</w:t>
    </w:r>
    <w:r w:rsidRPr="00FC5666">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B58E" w14:textId="6069279E" w:rsidR="008B4FBB" w:rsidRPr="0063300C" w:rsidRDefault="008B4FBB" w:rsidP="001D14FE">
    <w:pPr>
      <w:pStyle w:val="Header"/>
      <w:jc w:val="right"/>
      <w:rPr>
        <w:rFonts w:ascii="Arial" w:hAnsi="Arial" w:cs="Arial"/>
        <w:lang w:val="en-GB"/>
      </w:rPr>
    </w:pPr>
    <w:r w:rsidRPr="007F10AB">
      <w:rPr>
        <w:rFonts w:ascii="Arial" w:hAnsi="Arial" w:cs="Arial"/>
        <w:sz w:val="20"/>
        <w:szCs w:val="20"/>
        <w:lang w:val="en-GB"/>
      </w:rPr>
      <w:t xml:space="preserve">ITH/18/13.COM/15 – page </w:t>
    </w:r>
    <w:r w:rsidRPr="007F10AB">
      <w:rPr>
        <w:rStyle w:val="PageNumber"/>
        <w:rFonts w:ascii="Arial" w:hAnsi="Arial" w:cs="Arial"/>
        <w:sz w:val="20"/>
        <w:szCs w:val="20"/>
        <w:lang w:val="en-GB"/>
      </w:rPr>
      <w:fldChar w:fldCharType="begin"/>
    </w:r>
    <w:r w:rsidRPr="007F10AB">
      <w:rPr>
        <w:rStyle w:val="PageNumber"/>
        <w:rFonts w:ascii="Arial" w:hAnsi="Arial" w:cs="Arial"/>
        <w:sz w:val="20"/>
        <w:szCs w:val="20"/>
        <w:lang w:val="en-GB"/>
      </w:rPr>
      <w:instrText xml:space="preserve"> PAGE </w:instrText>
    </w:r>
    <w:r w:rsidRPr="007F10AB">
      <w:rPr>
        <w:rStyle w:val="PageNumber"/>
        <w:rFonts w:ascii="Arial" w:hAnsi="Arial" w:cs="Arial"/>
        <w:sz w:val="20"/>
        <w:szCs w:val="20"/>
        <w:lang w:val="en-GB"/>
      </w:rPr>
      <w:fldChar w:fldCharType="separate"/>
    </w:r>
    <w:r w:rsidR="0062427B">
      <w:rPr>
        <w:rStyle w:val="PageNumber"/>
        <w:rFonts w:ascii="Arial" w:hAnsi="Arial" w:cs="Arial"/>
        <w:noProof/>
        <w:sz w:val="20"/>
        <w:szCs w:val="20"/>
        <w:lang w:val="en-GB"/>
      </w:rPr>
      <w:t>5</w:t>
    </w:r>
    <w:r w:rsidRPr="007F10AB">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7CC4E" w14:textId="77777777" w:rsidR="008B4FBB" w:rsidRPr="00E95AE2" w:rsidRDefault="008B4FBB">
    <w:pPr>
      <w:pStyle w:val="Header"/>
      <w:rPr>
        <w:sz w:val="22"/>
        <w:szCs w:val="22"/>
        <w:lang w:val="en-GB"/>
      </w:rPr>
    </w:pPr>
    <w:r>
      <w:rPr>
        <w:noProof/>
        <w:lang w:val="en-US" w:eastAsia="ko-KR"/>
      </w:rPr>
      <w:drawing>
        <wp:anchor distT="0" distB="0" distL="114300" distR="114300" simplePos="0" relativeHeight="251657728" behindDoc="0" locked="0" layoutInCell="1" allowOverlap="1" wp14:anchorId="371CB072" wp14:editId="62A9E4F2">
          <wp:simplePos x="0" y="0"/>
          <wp:positionH relativeFrom="column">
            <wp:posOffset>-567690</wp:posOffset>
          </wp:positionH>
          <wp:positionV relativeFrom="paragraph">
            <wp:posOffset>3810</wp:posOffset>
          </wp:positionV>
          <wp:extent cx="2228215" cy="1367790"/>
          <wp:effectExtent l="0" t="0" r="635" b="3810"/>
          <wp:wrapNone/>
          <wp:docPr id="11" name="Picture 11"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D58FA0" w14:textId="77777777" w:rsidR="008B4FBB" w:rsidRPr="00F30DC6" w:rsidRDefault="008B4FBB" w:rsidP="001D14FE">
    <w:pPr>
      <w:pStyle w:val="Header"/>
      <w:spacing w:after="520"/>
      <w:jc w:val="right"/>
      <w:rPr>
        <w:rFonts w:ascii="Arial" w:hAnsi="Arial" w:cs="Arial"/>
        <w:b/>
        <w:sz w:val="44"/>
        <w:szCs w:val="44"/>
        <w:lang w:val="en-GB"/>
      </w:rPr>
    </w:pPr>
    <w:r>
      <w:rPr>
        <w:rFonts w:ascii="Arial" w:hAnsi="Arial" w:cs="Arial"/>
        <w:b/>
        <w:sz w:val="44"/>
        <w:szCs w:val="44"/>
        <w:lang w:val="en-GB"/>
      </w:rPr>
      <w:t>13</w:t>
    </w:r>
    <w:r w:rsidRPr="00F30DC6">
      <w:rPr>
        <w:rFonts w:ascii="Arial" w:hAnsi="Arial" w:cs="Arial"/>
        <w:b/>
        <w:sz w:val="44"/>
        <w:szCs w:val="44"/>
        <w:lang w:val="en-GB"/>
      </w:rPr>
      <w:t xml:space="preserve"> COM</w:t>
    </w:r>
  </w:p>
  <w:p w14:paraId="6BF3A4F2" w14:textId="77777777" w:rsidR="008B4FBB" w:rsidRPr="009D5428" w:rsidRDefault="008B4FBB" w:rsidP="001D14FE">
    <w:pPr>
      <w:jc w:val="right"/>
      <w:rPr>
        <w:rFonts w:ascii="Arial" w:hAnsi="Arial" w:cs="Arial"/>
        <w:b/>
        <w:sz w:val="22"/>
        <w:szCs w:val="22"/>
        <w:lang w:val="en-GB"/>
      </w:rPr>
    </w:pPr>
    <w:r w:rsidRPr="00FC5666">
      <w:rPr>
        <w:rFonts w:ascii="Arial" w:hAnsi="Arial" w:cs="Arial"/>
        <w:b/>
        <w:sz w:val="22"/>
        <w:szCs w:val="22"/>
        <w:lang w:val="en-GB"/>
      </w:rPr>
      <w:t>ITH/1</w:t>
    </w:r>
    <w:r w:rsidRPr="00FC5666">
      <w:rPr>
        <w:rFonts w:ascii="Arial" w:eastAsiaTheme="minorEastAsia" w:hAnsi="Arial" w:cs="Arial"/>
        <w:b/>
        <w:sz w:val="22"/>
        <w:szCs w:val="22"/>
        <w:lang w:val="en-GB" w:eastAsia="ko-KR"/>
      </w:rPr>
      <w:t>8</w:t>
    </w:r>
    <w:r w:rsidRPr="00FC5666">
      <w:rPr>
        <w:rFonts w:ascii="Arial" w:hAnsi="Arial" w:cs="Arial"/>
        <w:b/>
        <w:sz w:val="22"/>
        <w:szCs w:val="22"/>
        <w:lang w:val="en-GB"/>
      </w:rPr>
      <w:t>/13.COM/15</w:t>
    </w:r>
  </w:p>
  <w:p w14:paraId="7D0BBE1D" w14:textId="0DD6255C" w:rsidR="008B4FBB" w:rsidRPr="00337CEB" w:rsidRDefault="008B4FBB" w:rsidP="0062427B">
    <w:pPr>
      <w:jc w:val="right"/>
      <w:rPr>
        <w:rFonts w:ascii="Arial" w:eastAsiaTheme="minorEastAsia" w:hAnsi="Arial" w:cs="Arial"/>
        <w:b/>
        <w:sz w:val="22"/>
        <w:szCs w:val="22"/>
        <w:lang w:val="en-GB" w:eastAsia="ko-KR"/>
      </w:rPr>
    </w:pPr>
    <w:r w:rsidRPr="009D5428">
      <w:rPr>
        <w:rFonts w:ascii="Arial" w:hAnsi="Arial" w:cs="Arial"/>
        <w:b/>
        <w:sz w:val="22"/>
        <w:szCs w:val="22"/>
        <w:lang w:val="en-GB"/>
      </w:rPr>
      <w:t xml:space="preserve">Paris, </w:t>
    </w:r>
    <w:r w:rsidR="0062427B">
      <w:rPr>
        <w:rFonts w:ascii="Arial" w:hAnsi="Arial" w:cs="Arial"/>
        <w:b/>
        <w:sz w:val="22"/>
        <w:szCs w:val="22"/>
        <w:lang w:val="en-GB"/>
      </w:rPr>
      <w:t>29 October</w:t>
    </w:r>
    <w:r w:rsidRPr="00F32C23">
      <w:rPr>
        <w:rFonts w:ascii="Arial" w:hAnsi="Arial" w:cs="Arial"/>
        <w:b/>
        <w:sz w:val="22"/>
        <w:szCs w:val="22"/>
        <w:lang w:val="en-GB"/>
      </w:rPr>
      <w:t xml:space="preserve"> </w:t>
    </w:r>
    <w:r>
      <w:rPr>
        <w:rFonts w:ascii="Arial" w:hAnsi="Arial" w:cs="Arial"/>
        <w:b/>
        <w:sz w:val="22"/>
        <w:szCs w:val="22"/>
        <w:lang w:val="en-GB"/>
      </w:rPr>
      <w:t>201</w:t>
    </w:r>
    <w:r>
      <w:rPr>
        <w:rFonts w:ascii="Arial" w:eastAsiaTheme="minorEastAsia" w:hAnsi="Arial" w:cs="Arial"/>
        <w:b/>
        <w:sz w:val="22"/>
        <w:szCs w:val="22"/>
        <w:lang w:val="en-GB" w:eastAsia="ko-KR"/>
      </w:rPr>
      <w:t>8</w:t>
    </w:r>
  </w:p>
  <w:p w14:paraId="46895572" w14:textId="77777777" w:rsidR="008B4FBB" w:rsidRPr="00F32C23" w:rsidRDefault="008B4FBB" w:rsidP="000048ED">
    <w:pPr>
      <w:jc w:val="right"/>
      <w:rPr>
        <w:rFonts w:ascii="Arial" w:hAnsi="Arial" w:cs="Arial"/>
        <w:b/>
        <w:sz w:val="22"/>
        <w:szCs w:val="22"/>
        <w:lang w:val="en-GB"/>
      </w:rPr>
    </w:pPr>
    <w:r w:rsidRPr="00FC5666">
      <w:rPr>
        <w:rFonts w:ascii="Arial" w:hAnsi="Arial" w:cs="Arial"/>
        <w:b/>
        <w:sz w:val="22"/>
        <w:szCs w:val="22"/>
        <w:lang w:val="en-GB"/>
      </w:rPr>
      <w:t>Original: English</w:t>
    </w:r>
  </w:p>
  <w:p w14:paraId="1D9FDA72" w14:textId="77777777" w:rsidR="008B4FBB" w:rsidRPr="00E95AE2" w:rsidRDefault="008B4FBB">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55864F30"/>
    <w:lvl w:ilvl="0" w:tplc="76CAC304">
      <w:start w:val="1"/>
      <w:numFmt w:val="decimal"/>
      <w:pStyle w:val="COMPara"/>
      <w:lvlText w:val="%1."/>
      <w:lvlJc w:val="left"/>
      <w:pPr>
        <w:ind w:left="720" w:hanging="360"/>
      </w:pPr>
    </w:lvl>
    <w:lvl w:ilvl="1" w:tplc="901E44B6">
      <w:numFmt w:val="bullet"/>
      <w:lvlText w:val=""/>
      <w:lvlJc w:val="left"/>
      <w:pPr>
        <w:ind w:left="1440" w:hanging="360"/>
      </w:pPr>
      <w:rPr>
        <w:rFonts w:ascii="Symbol" w:eastAsia="SimSun" w:hAnsi="Symbol" w:cs="Times New Roman"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BD40C5"/>
    <w:multiLevelType w:val="hybridMultilevel"/>
    <w:tmpl w:val="B9E64288"/>
    <w:lvl w:ilvl="0" w:tplc="08A29940">
      <w:start w:val="1"/>
      <w:numFmt w:val="lowerLetter"/>
      <w:lvlText w:val="%1)"/>
      <w:lvlJc w:val="left"/>
      <w:pPr>
        <w:ind w:left="720" w:hanging="360"/>
      </w:pPr>
      <w:rPr>
        <w:rFonts w:ascii="Arial" w:eastAsia="MS Mincho"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1"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12"/>
  </w:num>
  <w:num w:numId="5">
    <w:abstractNumId w:val="11"/>
  </w:num>
  <w:num w:numId="6">
    <w:abstractNumId w:val="0"/>
  </w:num>
  <w:num w:numId="7">
    <w:abstractNumId w:val="2"/>
  </w:num>
  <w:num w:numId="8">
    <w:abstractNumId w:val="9"/>
  </w:num>
  <w:num w:numId="9">
    <w:abstractNumId w:val="3"/>
  </w:num>
  <w:num w:numId="10">
    <w:abstractNumId w:val="5"/>
  </w:num>
  <w:num w:numId="11">
    <w:abstractNumId w:val="8"/>
  </w:num>
  <w:num w:numId="12">
    <w:abstractNumId w:val="6"/>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7"/>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5"/>
  </w:num>
  <w:num w:numId="40">
    <w:abstractNumId w:val="5"/>
  </w:num>
  <w:num w:numId="41">
    <w:abstractNumId w:val="5"/>
  </w:num>
  <w:num w:numId="42">
    <w:abstractNumId w:val="5"/>
  </w:num>
  <w:num w:numId="43">
    <w:abstractNumId w:val="3"/>
  </w:num>
  <w:num w:numId="44">
    <w:abstractNumId w:val="3"/>
  </w:num>
  <w:num w:numId="45">
    <w:abstractNumId w:val="3"/>
  </w:num>
  <w:num w:numId="46">
    <w:abstractNumId w:val="3"/>
  </w:num>
  <w:num w:numId="47">
    <w:abstractNumId w:val="3"/>
  </w:num>
  <w:num w:numId="48">
    <w:abstractNumId w:val="3"/>
  </w:num>
  <w:num w:numId="49">
    <w:abstractNumId w:val="3"/>
  </w:num>
  <w:num w:numId="50">
    <w:abstractNumId w:val="3"/>
  </w:num>
  <w:num w:numId="51">
    <w:abstractNumId w:val="3"/>
  </w:num>
  <w:num w:numId="52">
    <w:abstractNumId w:val="3"/>
  </w:num>
  <w:num w:numId="53">
    <w:abstractNumId w:val="3"/>
  </w:num>
  <w:num w:numId="54">
    <w:abstractNumId w:val="3"/>
  </w:num>
  <w:num w:numId="55">
    <w:abstractNumId w:val="3"/>
  </w:num>
  <w:num w:numId="56">
    <w:abstractNumId w:val="3"/>
  </w:num>
  <w:num w:numId="57">
    <w:abstractNumId w:val="3"/>
  </w:num>
  <w:num w:numId="58">
    <w:abstractNumId w:val="3"/>
  </w:num>
  <w:num w:numId="59">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48ED"/>
    <w:rsid w:val="00020FCD"/>
    <w:rsid w:val="00030F47"/>
    <w:rsid w:val="00041A66"/>
    <w:rsid w:val="00045169"/>
    <w:rsid w:val="0005176E"/>
    <w:rsid w:val="00055D40"/>
    <w:rsid w:val="000727F3"/>
    <w:rsid w:val="000765F7"/>
    <w:rsid w:val="00076639"/>
    <w:rsid w:val="00077AB7"/>
    <w:rsid w:val="00081CD8"/>
    <w:rsid w:val="00082905"/>
    <w:rsid w:val="00084D42"/>
    <w:rsid w:val="000A7F0E"/>
    <w:rsid w:val="000B1C8F"/>
    <w:rsid w:val="000B3423"/>
    <w:rsid w:val="000B64CB"/>
    <w:rsid w:val="000C0D61"/>
    <w:rsid w:val="000D13A3"/>
    <w:rsid w:val="000F3A3F"/>
    <w:rsid w:val="00101288"/>
    <w:rsid w:val="0010192E"/>
    <w:rsid w:val="00101C76"/>
    <w:rsid w:val="00102557"/>
    <w:rsid w:val="001124EF"/>
    <w:rsid w:val="00116C93"/>
    <w:rsid w:val="00123C1D"/>
    <w:rsid w:val="001252A8"/>
    <w:rsid w:val="0013621B"/>
    <w:rsid w:val="00162386"/>
    <w:rsid w:val="001639C1"/>
    <w:rsid w:val="00164D56"/>
    <w:rsid w:val="00167B10"/>
    <w:rsid w:val="0017402F"/>
    <w:rsid w:val="001753B4"/>
    <w:rsid w:val="00175579"/>
    <w:rsid w:val="00175C2B"/>
    <w:rsid w:val="00196C1B"/>
    <w:rsid w:val="001972C0"/>
    <w:rsid w:val="001B0F73"/>
    <w:rsid w:val="001B308A"/>
    <w:rsid w:val="001C2DB7"/>
    <w:rsid w:val="001D14FE"/>
    <w:rsid w:val="001D5C04"/>
    <w:rsid w:val="001E13DE"/>
    <w:rsid w:val="001E4CA6"/>
    <w:rsid w:val="001F26CF"/>
    <w:rsid w:val="001F5C5D"/>
    <w:rsid w:val="0020106E"/>
    <w:rsid w:val="00201F18"/>
    <w:rsid w:val="00210B87"/>
    <w:rsid w:val="00221160"/>
    <w:rsid w:val="00222A2D"/>
    <w:rsid w:val="00223029"/>
    <w:rsid w:val="00230B34"/>
    <w:rsid w:val="00234745"/>
    <w:rsid w:val="00234797"/>
    <w:rsid w:val="002351A6"/>
    <w:rsid w:val="002407AF"/>
    <w:rsid w:val="00244470"/>
    <w:rsid w:val="00247062"/>
    <w:rsid w:val="00263B58"/>
    <w:rsid w:val="00272F30"/>
    <w:rsid w:val="0027466B"/>
    <w:rsid w:val="00275D51"/>
    <w:rsid w:val="002778FC"/>
    <w:rsid w:val="002838A5"/>
    <w:rsid w:val="00285BB4"/>
    <w:rsid w:val="002926CA"/>
    <w:rsid w:val="00294118"/>
    <w:rsid w:val="002A461D"/>
    <w:rsid w:val="002A5E14"/>
    <w:rsid w:val="002B4B91"/>
    <w:rsid w:val="002C09E3"/>
    <w:rsid w:val="002E0173"/>
    <w:rsid w:val="002F5403"/>
    <w:rsid w:val="00316F3A"/>
    <w:rsid w:val="00337CEB"/>
    <w:rsid w:val="00344B58"/>
    <w:rsid w:val="00344D4C"/>
    <w:rsid w:val="0034539A"/>
    <w:rsid w:val="00345CB4"/>
    <w:rsid w:val="003521D2"/>
    <w:rsid w:val="00354416"/>
    <w:rsid w:val="00355228"/>
    <w:rsid w:val="00355AFE"/>
    <w:rsid w:val="00371F42"/>
    <w:rsid w:val="00375D42"/>
    <w:rsid w:val="00376B83"/>
    <w:rsid w:val="00394BF7"/>
    <w:rsid w:val="0039664D"/>
    <w:rsid w:val="003B4781"/>
    <w:rsid w:val="003D069C"/>
    <w:rsid w:val="003D4C6E"/>
    <w:rsid w:val="003D7646"/>
    <w:rsid w:val="003E3197"/>
    <w:rsid w:val="003E3886"/>
    <w:rsid w:val="003E4C5A"/>
    <w:rsid w:val="003F113A"/>
    <w:rsid w:val="003F3E63"/>
    <w:rsid w:val="00404106"/>
    <w:rsid w:val="00404C3B"/>
    <w:rsid w:val="00407480"/>
    <w:rsid w:val="00414643"/>
    <w:rsid w:val="004311EE"/>
    <w:rsid w:val="004369AE"/>
    <w:rsid w:val="004421E5"/>
    <w:rsid w:val="0044475A"/>
    <w:rsid w:val="00452284"/>
    <w:rsid w:val="00457C8E"/>
    <w:rsid w:val="004719A5"/>
    <w:rsid w:val="00471DC8"/>
    <w:rsid w:val="0047471F"/>
    <w:rsid w:val="0048004A"/>
    <w:rsid w:val="004823A9"/>
    <w:rsid w:val="004856CA"/>
    <w:rsid w:val="00487E67"/>
    <w:rsid w:val="00490FB3"/>
    <w:rsid w:val="0049705E"/>
    <w:rsid w:val="004A34A0"/>
    <w:rsid w:val="004B15B9"/>
    <w:rsid w:val="004C4D3D"/>
    <w:rsid w:val="004E071E"/>
    <w:rsid w:val="005008A8"/>
    <w:rsid w:val="005060D6"/>
    <w:rsid w:val="00506B17"/>
    <w:rsid w:val="00515807"/>
    <w:rsid w:val="00516890"/>
    <w:rsid w:val="00517591"/>
    <w:rsid w:val="00526B7B"/>
    <w:rsid w:val="005308CE"/>
    <w:rsid w:val="0053318C"/>
    <w:rsid w:val="00533C61"/>
    <w:rsid w:val="005362ED"/>
    <w:rsid w:val="0056756E"/>
    <w:rsid w:val="00567927"/>
    <w:rsid w:val="005742AA"/>
    <w:rsid w:val="0057439C"/>
    <w:rsid w:val="005B0127"/>
    <w:rsid w:val="005B0F6D"/>
    <w:rsid w:val="005B7A35"/>
    <w:rsid w:val="005C4B73"/>
    <w:rsid w:val="005E1D2B"/>
    <w:rsid w:val="005E49E5"/>
    <w:rsid w:val="005E7074"/>
    <w:rsid w:val="005F13AB"/>
    <w:rsid w:val="005F2BAF"/>
    <w:rsid w:val="005F7A18"/>
    <w:rsid w:val="00600D93"/>
    <w:rsid w:val="00616A14"/>
    <w:rsid w:val="00624062"/>
    <w:rsid w:val="0062427B"/>
    <w:rsid w:val="0063300C"/>
    <w:rsid w:val="00636EA2"/>
    <w:rsid w:val="00641734"/>
    <w:rsid w:val="00646EF6"/>
    <w:rsid w:val="00655736"/>
    <w:rsid w:val="00663B8D"/>
    <w:rsid w:val="00681209"/>
    <w:rsid w:val="00681B8B"/>
    <w:rsid w:val="00695834"/>
    <w:rsid w:val="00696C8D"/>
    <w:rsid w:val="006A2AC2"/>
    <w:rsid w:val="006A3617"/>
    <w:rsid w:val="006A4254"/>
    <w:rsid w:val="006A4B18"/>
    <w:rsid w:val="006B1690"/>
    <w:rsid w:val="006C1000"/>
    <w:rsid w:val="006C3C21"/>
    <w:rsid w:val="006C4933"/>
    <w:rsid w:val="006D0EC4"/>
    <w:rsid w:val="006D69C5"/>
    <w:rsid w:val="006E4083"/>
    <w:rsid w:val="006E46E4"/>
    <w:rsid w:val="00707CC6"/>
    <w:rsid w:val="00717DA5"/>
    <w:rsid w:val="00721707"/>
    <w:rsid w:val="00725B07"/>
    <w:rsid w:val="00725D09"/>
    <w:rsid w:val="00732D11"/>
    <w:rsid w:val="00744484"/>
    <w:rsid w:val="00747566"/>
    <w:rsid w:val="007607D7"/>
    <w:rsid w:val="0076583B"/>
    <w:rsid w:val="00773188"/>
    <w:rsid w:val="00783782"/>
    <w:rsid w:val="00784B8C"/>
    <w:rsid w:val="007879E1"/>
    <w:rsid w:val="007C6B94"/>
    <w:rsid w:val="007D2064"/>
    <w:rsid w:val="007D70FE"/>
    <w:rsid w:val="007E3B16"/>
    <w:rsid w:val="007E738F"/>
    <w:rsid w:val="007F10AB"/>
    <w:rsid w:val="00823A11"/>
    <w:rsid w:val="00823DB0"/>
    <w:rsid w:val="00830AD5"/>
    <w:rsid w:val="0085405E"/>
    <w:rsid w:val="0085414A"/>
    <w:rsid w:val="0085771B"/>
    <w:rsid w:val="0086269D"/>
    <w:rsid w:val="0086543A"/>
    <w:rsid w:val="008724E5"/>
    <w:rsid w:val="0087403F"/>
    <w:rsid w:val="00884016"/>
    <w:rsid w:val="00884A9D"/>
    <w:rsid w:val="0088512B"/>
    <w:rsid w:val="008A2B2D"/>
    <w:rsid w:val="008A4E1E"/>
    <w:rsid w:val="008A64DB"/>
    <w:rsid w:val="008A729A"/>
    <w:rsid w:val="008B0500"/>
    <w:rsid w:val="008B4FBB"/>
    <w:rsid w:val="008C179C"/>
    <w:rsid w:val="008C296C"/>
    <w:rsid w:val="008C38C6"/>
    <w:rsid w:val="008D4305"/>
    <w:rsid w:val="008E1A85"/>
    <w:rsid w:val="008F71C8"/>
    <w:rsid w:val="009163A7"/>
    <w:rsid w:val="00945B5B"/>
    <w:rsid w:val="00946D0B"/>
    <w:rsid w:val="00953B40"/>
    <w:rsid w:val="00955877"/>
    <w:rsid w:val="0097644B"/>
    <w:rsid w:val="00980FC4"/>
    <w:rsid w:val="00982829"/>
    <w:rsid w:val="009A18CD"/>
    <w:rsid w:val="009D5428"/>
    <w:rsid w:val="009D7D02"/>
    <w:rsid w:val="009E022C"/>
    <w:rsid w:val="009E1757"/>
    <w:rsid w:val="009E66CC"/>
    <w:rsid w:val="00A12558"/>
    <w:rsid w:val="00A13903"/>
    <w:rsid w:val="00A1589E"/>
    <w:rsid w:val="00A16A4D"/>
    <w:rsid w:val="00A17ED0"/>
    <w:rsid w:val="00A203AE"/>
    <w:rsid w:val="00A226D6"/>
    <w:rsid w:val="00A23ED0"/>
    <w:rsid w:val="00A345E8"/>
    <w:rsid w:val="00A34ED5"/>
    <w:rsid w:val="00A36253"/>
    <w:rsid w:val="00A4477B"/>
    <w:rsid w:val="00A45DBF"/>
    <w:rsid w:val="00A755A2"/>
    <w:rsid w:val="00A83940"/>
    <w:rsid w:val="00A87100"/>
    <w:rsid w:val="00A933F3"/>
    <w:rsid w:val="00AA6660"/>
    <w:rsid w:val="00AB2C36"/>
    <w:rsid w:val="00AB6DDE"/>
    <w:rsid w:val="00AB70B6"/>
    <w:rsid w:val="00AB72B7"/>
    <w:rsid w:val="00AD1A86"/>
    <w:rsid w:val="00AE103E"/>
    <w:rsid w:val="00AE6F60"/>
    <w:rsid w:val="00AF0A07"/>
    <w:rsid w:val="00AF2AAC"/>
    <w:rsid w:val="00AF4AEC"/>
    <w:rsid w:val="00AF625E"/>
    <w:rsid w:val="00B00211"/>
    <w:rsid w:val="00B10CBD"/>
    <w:rsid w:val="00B151E2"/>
    <w:rsid w:val="00B22BEC"/>
    <w:rsid w:val="00B347EC"/>
    <w:rsid w:val="00B36642"/>
    <w:rsid w:val="00B61E40"/>
    <w:rsid w:val="00B6254A"/>
    <w:rsid w:val="00B66169"/>
    <w:rsid w:val="00B67204"/>
    <w:rsid w:val="00B73C54"/>
    <w:rsid w:val="00B81982"/>
    <w:rsid w:val="00B86B38"/>
    <w:rsid w:val="00B9142A"/>
    <w:rsid w:val="00BB04AF"/>
    <w:rsid w:val="00BB2C6F"/>
    <w:rsid w:val="00BC18B1"/>
    <w:rsid w:val="00BC335D"/>
    <w:rsid w:val="00BC4F13"/>
    <w:rsid w:val="00BD52C9"/>
    <w:rsid w:val="00BD5AAD"/>
    <w:rsid w:val="00BE506D"/>
    <w:rsid w:val="00BE6354"/>
    <w:rsid w:val="00C06EC1"/>
    <w:rsid w:val="00C138D1"/>
    <w:rsid w:val="00C20920"/>
    <w:rsid w:val="00C22837"/>
    <w:rsid w:val="00C23A97"/>
    <w:rsid w:val="00C2491D"/>
    <w:rsid w:val="00C33B53"/>
    <w:rsid w:val="00C50DD5"/>
    <w:rsid w:val="00C64855"/>
    <w:rsid w:val="00C661DD"/>
    <w:rsid w:val="00C70EA7"/>
    <w:rsid w:val="00C7433F"/>
    <w:rsid w:val="00C7516E"/>
    <w:rsid w:val="00C75770"/>
    <w:rsid w:val="00C812B9"/>
    <w:rsid w:val="00C85B33"/>
    <w:rsid w:val="00C95981"/>
    <w:rsid w:val="00CA480F"/>
    <w:rsid w:val="00CA50E5"/>
    <w:rsid w:val="00CA56BB"/>
    <w:rsid w:val="00CB0542"/>
    <w:rsid w:val="00CB5C5E"/>
    <w:rsid w:val="00CB6A7E"/>
    <w:rsid w:val="00CD1F93"/>
    <w:rsid w:val="00CD474B"/>
    <w:rsid w:val="00CE15A7"/>
    <w:rsid w:val="00CF5D15"/>
    <w:rsid w:val="00D00B2B"/>
    <w:rsid w:val="00D01B7E"/>
    <w:rsid w:val="00D06374"/>
    <w:rsid w:val="00D24877"/>
    <w:rsid w:val="00D30709"/>
    <w:rsid w:val="00D318F6"/>
    <w:rsid w:val="00D4677F"/>
    <w:rsid w:val="00D56FFA"/>
    <w:rsid w:val="00D70C5E"/>
    <w:rsid w:val="00D74582"/>
    <w:rsid w:val="00D817D3"/>
    <w:rsid w:val="00D8200B"/>
    <w:rsid w:val="00D8250F"/>
    <w:rsid w:val="00D90A35"/>
    <w:rsid w:val="00D90EC8"/>
    <w:rsid w:val="00D95C4C"/>
    <w:rsid w:val="00DA1C9D"/>
    <w:rsid w:val="00DA36ED"/>
    <w:rsid w:val="00DA4146"/>
    <w:rsid w:val="00DB5949"/>
    <w:rsid w:val="00DD1D19"/>
    <w:rsid w:val="00DE34F1"/>
    <w:rsid w:val="00DE3C3F"/>
    <w:rsid w:val="00DE6160"/>
    <w:rsid w:val="00DF053C"/>
    <w:rsid w:val="00DF4942"/>
    <w:rsid w:val="00E01992"/>
    <w:rsid w:val="00E04062"/>
    <w:rsid w:val="00E15B48"/>
    <w:rsid w:val="00E244E1"/>
    <w:rsid w:val="00E2756A"/>
    <w:rsid w:val="00E35665"/>
    <w:rsid w:val="00E41D11"/>
    <w:rsid w:val="00E545F3"/>
    <w:rsid w:val="00E54EB0"/>
    <w:rsid w:val="00E57827"/>
    <w:rsid w:val="00E627B1"/>
    <w:rsid w:val="00E62D1C"/>
    <w:rsid w:val="00E70169"/>
    <w:rsid w:val="00E93091"/>
    <w:rsid w:val="00E9376C"/>
    <w:rsid w:val="00E95AE2"/>
    <w:rsid w:val="00EA292E"/>
    <w:rsid w:val="00EA335E"/>
    <w:rsid w:val="00EA528C"/>
    <w:rsid w:val="00EA580C"/>
    <w:rsid w:val="00EA5EDF"/>
    <w:rsid w:val="00EB1390"/>
    <w:rsid w:val="00EB650B"/>
    <w:rsid w:val="00EB7055"/>
    <w:rsid w:val="00EC6DD3"/>
    <w:rsid w:val="00EC6F8D"/>
    <w:rsid w:val="00EE49F4"/>
    <w:rsid w:val="00EE5094"/>
    <w:rsid w:val="00EF34E2"/>
    <w:rsid w:val="00F14624"/>
    <w:rsid w:val="00F15D15"/>
    <w:rsid w:val="00F30DC6"/>
    <w:rsid w:val="00F32C23"/>
    <w:rsid w:val="00F40139"/>
    <w:rsid w:val="00F44A94"/>
    <w:rsid w:val="00F50765"/>
    <w:rsid w:val="00F53DE9"/>
    <w:rsid w:val="00F576CB"/>
    <w:rsid w:val="00F7035D"/>
    <w:rsid w:val="00F71A02"/>
    <w:rsid w:val="00F75463"/>
    <w:rsid w:val="00F76233"/>
    <w:rsid w:val="00F904D6"/>
    <w:rsid w:val="00F94AE3"/>
    <w:rsid w:val="00FA0D63"/>
    <w:rsid w:val="00FA3EF5"/>
    <w:rsid w:val="00FC1918"/>
    <w:rsid w:val="00FC3917"/>
    <w:rsid w:val="00FC5666"/>
    <w:rsid w:val="00FD119B"/>
    <w:rsid w:val="00FD1226"/>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3242F49"/>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F10AB"/>
    <w:rPr>
      <w:color w:val="0000FF"/>
      <w:u w:val="single"/>
    </w:rPr>
  </w:style>
  <w:style w:type="paragraph" w:styleId="FootnoteText">
    <w:name w:val="footnote text"/>
    <w:basedOn w:val="Normal"/>
    <w:link w:val="FootnoteTextChar"/>
    <w:uiPriority w:val="99"/>
    <w:semiHidden/>
    <w:unhideWhenUsed/>
    <w:rsid w:val="007F10AB"/>
    <w:rPr>
      <w:sz w:val="20"/>
      <w:szCs w:val="20"/>
    </w:rPr>
  </w:style>
  <w:style w:type="character" w:customStyle="1" w:styleId="FootnoteTextChar">
    <w:name w:val="Footnote Text Char"/>
    <w:basedOn w:val="DefaultParagraphFont"/>
    <w:link w:val="FootnoteText"/>
    <w:uiPriority w:val="99"/>
    <w:semiHidden/>
    <w:rsid w:val="007F10AB"/>
    <w:rPr>
      <w:rFonts w:ascii="Times New Roman" w:eastAsia="Times New Roman" w:hAnsi="Times New Roman"/>
    </w:rPr>
  </w:style>
  <w:style w:type="character" w:styleId="FootnoteReference">
    <w:name w:val="footnote reference"/>
    <w:uiPriority w:val="99"/>
    <w:semiHidden/>
    <w:unhideWhenUsed/>
    <w:rsid w:val="007F10AB"/>
    <w:rPr>
      <w:vertAlign w:val="superscript"/>
    </w:rPr>
  </w:style>
  <w:style w:type="character" w:customStyle="1" w:styleId="hps">
    <w:name w:val="hps"/>
    <w:rsid w:val="00FD119B"/>
  </w:style>
  <w:style w:type="character" w:styleId="CommentReference">
    <w:name w:val="annotation reference"/>
    <w:basedOn w:val="DefaultParagraphFont"/>
    <w:uiPriority w:val="99"/>
    <w:semiHidden/>
    <w:unhideWhenUsed/>
    <w:rsid w:val="00275D51"/>
    <w:rPr>
      <w:sz w:val="16"/>
      <w:szCs w:val="16"/>
    </w:rPr>
  </w:style>
  <w:style w:type="paragraph" w:styleId="CommentText">
    <w:name w:val="annotation text"/>
    <w:basedOn w:val="Normal"/>
    <w:link w:val="CommentTextChar"/>
    <w:uiPriority w:val="99"/>
    <w:semiHidden/>
    <w:unhideWhenUsed/>
    <w:rsid w:val="00275D51"/>
    <w:rPr>
      <w:sz w:val="20"/>
      <w:szCs w:val="20"/>
    </w:rPr>
  </w:style>
  <w:style w:type="character" w:customStyle="1" w:styleId="CommentTextChar">
    <w:name w:val="Comment Text Char"/>
    <w:basedOn w:val="DefaultParagraphFont"/>
    <w:link w:val="CommentText"/>
    <w:uiPriority w:val="99"/>
    <w:semiHidden/>
    <w:rsid w:val="00275D5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75D51"/>
    <w:rPr>
      <w:b/>
      <w:bCs/>
    </w:rPr>
  </w:style>
  <w:style w:type="character" w:customStyle="1" w:styleId="CommentSubjectChar">
    <w:name w:val="Comment Subject Char"/>
    <w:basedOn w:val="CommentTextChar"/>
    <w:link w:val="CommentSubject"/>
    <w:uiPriority w:val="99"/>
    <w:semiHidden/>
    <w:rsid w:val="00275D51"/>
    <w:rPr>
      <w:rFonts w:ascii="Times New Roman" w:eastAsia="Times New Roman" w:hAnsi="Times New Roman"/>
      <w:b/>
      <w:bCs/>
    </w:rPr>
  </w:style>
  <w:style w:type="character" w:styleId="FollowedHyperlink">
    <w:name w:val="FollowedHyperlink"/>
    <w:basedOn w:val="DefaultParagraphFont"/>
    <w:uiPriority w:val="99"/>
    <w:semiHidden/>
    <w:unhideWhenUsed/>
    <w:rsid w:val="00020F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8385">
      <w:bodyDiv w:val="1"/>
      <w:marLeft w:val="0"/>
      <w:marRight w:val="0"/>
      <w:marTop w:val="0"/>
      <w:marBottom w:val="0"/>
      <w:divBdr>
        <w:top w:val="none" w:sz="0" w:space="0" w:color="auto"/>
        <w:left w:val="none" w:sz="0" w:space="0" w:color="auto"/>
        <w:bottom w:val="none" w:sz="0" w:space="0" w:color="auto"/>
        <w:right w:val="none" w:sz="0" w:space="0" w:color="auto"/>
      </w:divBdr>
    </w:div>
    <w:div w:id="168984226">
      <w:bodyDiv w:val="1"/>
      <w:marLeft w:val="0"/>
      <w:marRight w:val="0"/>
      <w:marTop w:val="0"/>
      <w:marBottom w:val="0"/>
      <w:divBdr>
        <w:top w:val="none" w:sz="0" w:space="0" w:color="auto"/>
        <w:left w:val="none" w:sz="0" w:space="0" w:color="auto"/>
        <w:bottom w:val="none" w:sz="0" w:space="0" w:color="auto"/>
        <w:right w:val="none" w:sz="0" w:space="0" w:color="auto"/>
      </w:divBdr>
    </w:div>
    <w:div w:id="187722630">
      <w:bodyDiv w:val="1"/>
      <w:marLeft w:val="0"/>
      <w:marRight w:val="0"/>
      <w:marTop w:val="0"/>
      <w:marBottom w:val="0"/>
      <w:divBdr>
        <w:top w:val="none" w:sz="0" w:space="0" w:color="auto"/>
        <w:left w:val="none" w:sz="0" w:space="0" w:color="auto"/>
        <w:bottom w:val="none" w:sz="0" w:space="0" w:color="auto"/>
        <w:right w:val="none" w:sz="0" w:space="0" w:color="auto"/>
      </w:divBdr>
    </w:div>
    <w:div w:id="410978186">
      <w:bodyDiv w:val="1"/>
      <w:marLeft w:val="0"/>
      <w:marRight w:val="0"/>
      <w:marTop w:val="0"/>
      <w:marBottom w:val="0"/>
      <w:divBdr>
        <w:top w:val="none" w:sz="0" w:space="0" w:color="auto"/>
        <w:left w:val="none" w:sz="0" w:space="0" w:color="auto"/>
        <w:bottom w:val="none" w:sz="0" w:space="0" w:color="auto"/>
        <w:right w:val="none" w:sz="0" w:space="0" w:color="auto"/>
      </w:divBdr>
    </w:div>
    <w:div w:id="711731195">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66286321">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20792633">
      <w:bodyDiv w:val="1"/>
      <w:marLeft w:val="0"/>
      <w:marRight w:val="0"/>
      <w:marTop w:val="0"/>
      <w:marBottom w:val="0"/>
      <w:divBdr>
        <w:top w:val="none" w:sz="0" w:space="0" w:color="auto"/>
        <w:left w:val="none" w:sz="0" w:space="0" w:color="auto"/>
        <w:bottom w:val="none" w:sz="0" w:space="0" w:color="auto"/>
        <w:right w:val="none" w:sz="0" w:space="0" w:color="auto"/>
      </w:divBdr>
    </w:div>
    <w:div w:id="1789199909">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81435993">
      <w:bodyDiv w:val="1"/>
      <w:marLeft w:val="0"/>
      <w:marRight w:val="0"/>
      <w:marTop w:val="0"/>
      <w:marBottom w:val="0"/>
      <w:divBdr>
        <w:top w:val="none" w:sz="0" w:space="0" w:color="auto"/>
        <w:left w:val="none" w:sz="0" w:space="0" w:color="auto"/>
        <w:bottom w:val="none" w:sz="0" w:space="0" w:color="auto"/>
        <w:right w:val="none" w:sz="0" w:space="0" w:color="auto"/>
      </w:divBdr>
    </w:div>
    <w:div w:id="1897274551">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016223891">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11.COM/12" TargetMode="External"/><Relationship Id="rId13" Type="http://schemas.openxmlformats.org/officeDocument/2006/relationships/hyperlink" Target="https://ich.unesco.org/en/Decisions/11.COM/12" TargetMode="External"/><Relationship Id="rId18" Type="http://schemas.openxmlformats.org/officeDocument/2006/relationships/hyperlink" Target="https://ich.unesco.org/en/Decisions/11.COM/12"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ch.unesco.org/en/Decisions/10.COM/13" TargetMode="External"/><Relationship Id="rId17" Type="http://schemas.openxmlformats.org/officeDocument/2006/relationships/hyperlink" Target="https://ich.unesco.org/en/Decisions/10.COM/1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h.unesco.org/en/Decisions/12.COM/13" TargetMode="External"/><Relationship Id="rId20" Type="http://schemas.openxmlformats.org/officeDocument/2006/relationships/hyperlink" Target="https://ich.unesco.org/en/Decisions/12.COM/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submitting-states-and-priorities-2019-0097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ch.unesco.org/en/Decisions/12.COM/14" TargetMode="External"/><Relationship Id="rId23" Type="http://schemas.openxmlformats.org/officeDocument/2006/relationships/header" Target="header3.xml"/><Relationship Id="rId28" Type="http://schemas.microsoft.com/office/2016/09/relationships/commentsIds" Target="commentsIds.xml"/><Relationship Id="rId10" Type="http://schemas.openxmlformats.org/officeDocument/2006/relationships/hyperlink" Target="https://ich.unesco.org/en/submitting-states-and-priorities-00914" TargetMode="External"/><Relationship Id="rId19" Type="http://schemas.openxmlformats.org/officeDocument/2006/relationships/hyperlink" Target="https://ich.unesco.org/en/Decisions/12.COM/13" TargetMode="External"/><Relationship Id="rId4" Type="http://schemas.openxmlformats.org/officeDocument/2006/relationships/settings" Target="settings.xml"/><Relationship Id="rId9" Type="http://schemas.openxmlformats.org/officeDocument/2006/relationships/hyperlink" Target="https://ich.unesco.org/en/submitting-states-and-priorities-2019-00979" TargetMode="External"/><Relationship Id="rId14" Type="http://schemas.openxmlformats.org/officeDocument/2006/relationships/hyperlink" Target="https://ich.unesco.org/doc/src/ITH-16-11.COM-12-EN.docx" TargetMode="External"/><Relationship Id="rId22"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FB7BF-E0FA-433C-9ACE-9632E4BDB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8</TotalTime>
  <Pages>9</Pages>
  <Words>3352</Words>
  <Characters>19113</Characters>
  <Application>Microsoft Office Word</Application>
  <DocSecurity>0</DocSecurity>
  <Lines>159</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Shin, Eunkyung</cp:lastModifiedBy>
  <cp:revision>10</cp:revision>
  <cp:lastPrinted>2018-08-14T08:41:00Z</cp:lastPrinted>
  <dcterms:created xsi:type="dcterms:W3CDTF">2018-09-25T07:37:00Z</dcterms:created>
  <dcterms:modified xsi:type="dcterms:W3CDTF">2018-10-24T13:33:00Z</dcterms:modified>
</cp:coreProperties>
</file>