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521C4" w14:textId="77777777" w:rsidR="00054117" w:rsidRPr="00293C60" w:rsidRDefault="00054117" w:rsidP="00054117">
      <w:pPr>
        <w:spacing w:before="1440"/>
        <w:jc w:val="center"/>
        <w:rPr>
          <w:rFonts w:ascii="Arial" w:hAnsi="Arial" w:cs="Arial"/>
          <w:b/>
          <w:sz w:val="22"/>
          <w:szCs w:val="22"/>
          <w:lang w:val="en-GB"/>
        </w:rPr>
      </w:pPr>
      <w:r w:rsidRPr="00293C60">
        <w:rPr>
          <w:rFonts w:ascii="Arial" w:hAnsi="Arial" w:cs="Arial"/>
          <w:b/>
          <w:sz w:val="22"/>
          <w:szCs w:val="22"/>
          <w:lang w:val="en-GB"/>
        </w:rPr>
        <w:t>CONVENT</w:t>
      </w:r>
      <w:r>
        <w:rPr>
          <w:rFonts w:ascii="Arial" w:hAnsi="Arial" w:cs="Arial"/>
          <w:b/>
          <w:sz w:val="22"/>
          <w:szCs w:val="22"/>
          <w:lang w:val="en-GB"/>
        </w:rPr>
        <w:t>ION FOR THE SAFEGUARDING OF THE</w:t>
      </w:r>
      <w:r w:rsidRPr="00293C60">
        <w:rPr>
          <w:rFonts w:ascii="Arial" w:hAnsi="Arial" w:cs="Arial"/>
          <w:b/>
          <w:sz w:val="22"/>
          <w:szCs w:val="22"/>
          <w:lang w:val="en-GB"/>
        </w:rPr>
        <w:br/>
        <w:t>INTANGIBLE CULTURAL HERITAGE</w:t>
      </w:r>
    </w:p>
    <w:p w14:paraId="52BD4BEC" w14:textId="77777777" w:rsidR="00054117" w:rsidRPr="00293C60" w:rsidRDefault="00054117" w:rsidP="00054117">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523C4E20" w14:textId="77777777" w:rsidR="00432FB3" w:rsidRPr="00293C60" w:rsidRDefault="00432FB3" w:rsidP="00432FB3">
      <w:pPr>
        <w:spacing w:before="840"/>
        <w:jc w:val="center"/>
        <w:rPr>
          <w:rFonts w:ascii="Arial" w:hAnsi="Arial" w:cs="Arial"/>
          <w:b/>
          <w:sz w:val="22"/>
          <w:szCs w:val="22"/>
          <w:lang w:val="en-GB"/>
        </w:rPr>
      </w:pPr>
      <w:r>
        <w:rPr>
          <w:rFonts w:ascii="Arial" w:eastAsiaTheme="minorEastAsia" w:hAnsi="Arial" w:cs="Arial" w:hint="eastAsia"/>
          <w:b/>
          <w:sz w:val="22"/>
          <w:szCs w:val="22"/>
          <w:lang w:val="en-GB" w:eastAsia="ko-KR"/>
        </w:rPr>
        <w:t>T</w:t>
      </w:r>
      <w:r>
        <w:rPr>
          <w:rFonts w:ascii="Arial" w:eastAsiaTheme="minorEastAsia" w:hAnsi="Arial" w:cs="Arial"/>
          <w:b/>
          <w:sz w:val="22"/>
          <w:szCs w:val="22"/>
          <w:lang w:val="en-GB" w:eastAsia="ko-KR"/>
        </w:rPr>
        <w:t>hirteen</w:t>
      </w:r>
      <w:r>
        <w:rPr>
          <w:rFonts w:ascii="Arial" w:hAnsi="Arial" w:cs="Arial"/>
          <w:b/>
          <w:sz w:val="22"/>
          <w:szCs w:val="22"/>
          <w:lang w:val="en-GB"/>
        </w:rPr>
        <w:t xml:space="preserve">th </w:t>
      </w:r>
      <w:r w:rsidRPr="00293C60">
        <w:rPr>
          <w:rFonts w:ascii="Arial" w:hAnsi="Arial" w:cs="Arial"/>
          <w:b/>
          <w:sz w:val="22"/>
          <w:szCs w:val="22"/>
          <w:lang w:val="en-GB"/>
        </w:rPr>
        <w:t>session</w:t>
      </w:r>
    </w:p>
    <w:p w14:paraId="6E8DF17F" w14:textId="77777777" w:rsidR="00432FB3" w:rsidRPr="00337CEB" w:rsidRDefault="00432FB3" w:rsidP="00432FB3">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Port Louis</w:t>
      </w:r>
      <w:r>
        <w:rPr>
          <w:rFonts w:ascii="Arial" w:hAnsi="Arial" w:cs="Arial"/>
          <w:b/>
          <w:sz w:val="22"/>
          <w:szCs w:val="22"/>
          <w:lang w:val="en-GB"/>
        </w:rPr>
        <w:t xml:space="preserve">, </w:t>
      </w:r>
      <w:r>
        <w:rPr>
          <w:rFonts w:ascii="Arial" w:eastAsiaTheme="minorEastAsia" w:hAnsi="Arial" w:cs="Arial" w:hint="eastAsia"/>
          <w:b/>
          <w:sz w:val="22"/>
          <w:szCs w:val="22"/>
          <w:lang w:val="en-GB" w:eastAsia="ko-KR"/>
        </w:rPr>
        <w:t xml:space="preserve">Republic of </w:t>
      </w:r>
      <w:r>
        <w:rPr>
          <w:rFonts w:ascii="Arial" w:eastAsiaTheme="minorEastAsia" w:hAnsi="Arial" w:cs="Arial"/>
          <w:b/>
          <w:sz w:val="22"/>
          <w:szCs w:val="22"/>
          <w:lang w:val="en-GB" w:eastAsia="ko-KR"/>
        </w:rPr>
        <w:t>Mauritius</w:t>
      </w:r>
    </w:p>
    <w:p w14:paraId="5676871A" w14:textId="77777777" w:rsidR="00432FB3" w:rsidRPr="00337CEB" w:rsidRDefault="00432FB3" w:rsidP="00432FB3">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 xml:space="preserve">26 November </w:t>
      </w:r>
      <w:r w:rsidRPr="00EC6F8D">
        <w:rPr>
          <w:rFonts w:ascii="Arial" w:hAnsi="Arial" w:cs="Arial"/>
          <w:b/>
          <w:sz w:val="22"/>
          <w:szCs w:val="22"/>
          <w:lang w:val="en-GB"/>
        </w:rPr>
        <w:t xml:space="preserve">to </w:t>
      </w:r>
      <w:r>
        <w:rPr>
          <w:rFonts w:ascii="Arial" w:hAnsi="Arial" w:cs="Arial"/>
          <w:b/>
          <w:sz w:val="22"/>
          <w:szCs w:val="22"/>
          <w:lang w:val="en-GB"/>
        </w:rPr>
        <w:t>1 December 201</w:t>
      </w:r>
      <w:r>
        <w:rPr>
          <w:rFonts w:ascii="Arial" w:eastAsiaTheme="minorEastAsia" w:hAnsi="Arial" w:cs="Arial"/>
          <w:b/>
          <w:sz w:val="22"/>
          <w:szCs w:val="22"/>
          <w:lang w:val="en-GB" w:eastAsia="ko-KR"/>
        </w:rPr>
        <w:t>8</w:t>
      </w:r>
    </w:p>
    <w:p w14:paraId="2F2DD2A1" w14:textId="4E8C85F4" w:rsidR="00054117" w:rsidRPr="00293C60" w:rsidRDefault="00054117" w:rsidP="00432FB3">
      <w:pPr>
        <w:pStyle w:val="Sansinterligne2"/>
        <w:spacing w:before="1200"/>
        <w:jc w:val="center"/>
        <w:rPr>
          <w:rFonts w:ascii="Arial" w:hAnsi="Arial" w:cs="Arial"/>
          <w:b/>
          <w:sz w:val="22"/>
          <w:szCs w:val="22"/>
          <w:lang w:val="en-GB"/>
        </w:rPr>
      </w:pPr>
      <w:r w:rsidRPr="00955566">
        <w:rPr>
          <w:rFonts w:ascii="Arial" w:hAnsi="Arial" w:cs="Arial"/>
          <w:b/>
          <w:sz w:val="22"/>
          <w:szCs w:val="22"/>
          <w:u w:val="single"/>
          <w:lang w:val="en-GB"/>
        </w:rPr>
        <w:t xml:space="preserve">Item </w:t>
      </w:r>
      <w:r w:rsidRPr="00352E24">
        <w:rPr>
          <w:rFonts w:ascii="Arial" w:hAnsi="Arial" w:cs="Arial"/>
          <w:b/>
          <w:sz w:val="22"/>
          <w:szCs w:val="22"/>
          <w:u w:val="single"/>
          <w:lang w:val="en-GB"/>
        </w:rPr>
        <w:t>1</w:t>
      </w:r>
      <w:r w:rsidR="00432FB3">
        <w:rPr>
          <w:rFonts w:ascii="Arial" w:hAnsi="Arial" w:cs="Arial"/>
          <w:b/>
          <w:sz w:val="22"/>
          <w:szCs w:val="22"/>
          <w:u w:val="single"/>
          <w:lang w:val="en-GB"/>
        </w:rPr>
        <w:t>4</w:t>
      </w:r>
      <w:r w:rsidRPr="00352E24">
        <w:rPr>
          <w:rFonts w:ascii="Arial" w:hAnsi="Arial" w:cs="Arial"/>
          <w:b/>
          <w:sz w:val="22"/>
          <w:szCs w:val="22"/>
          <w:u w:val="single"/>
          <w:lang w:val="en-GB"/>
        </w:rPr>
        <w:t xml:space="preserve"> o</w:t>
      </w:r>
      <w:r w:rsidRPr="00955566">
        <w:rPr>
          <w:rFonts w:ascii="Arial" w:hAnsi="Arial" w:cs="Arial"/>
          <w:b/>
          <w:sz w:val="22"/>
          <w:szCs w:val="22"/>
          <w:u w:val="single"/>
          <w:lang w:val="en-GB"/>
        </w:rPr>
        <w:t>f the Provisional Agenda</w:t>
      </w:r>
      <w:r w:rsidRPr="00955566">
        <w:rPr>
          <w:rFonts w:ascii="Arial" w:hAnsi="Arial" w:cs="Arial"/>
          <w:b/>
          <w:sz w:val="22"/>
          <w:szCs w:val="22"/>
          <w:lang w:val="en-GB"/>
        </w:rPr>
        <w:t>:</w:t>
      </w:r>
    </w:p>
    <w:p w14:paraId="0BF6393E" w14:textId="1E0C62D8" w:rsidR="00054117" w:rsidRPr="00293C60" w:rsidRDefault="00054117" w:rsidP="00432FB3">
      <w:pPr>
        <w:pStyle w:val="Sansinterligne2"/>
        <w:spacing w:after="1200"/>
        <w:jc w:val="center"/>
        <w:rPr>
          <w:rFonts w:ascii="Arial" w:hAnsi="Arial" w:cs="Arial"/>
          <w:b/>
          <w:sz w:val="22"/>
          <w:szCs w:val="22"/>
          <w:lang w:val="en-GB"/>
        </w:rPr>
      </w:pPr>
      <w:r w:rsidRPr="00804E2C">
        <w:rPr>
          <w:rFonts w:ascii="Arial" w:hAnsi="Arial" w:cs="Arial"/>
          <w:b/>
          <w:sz w:val="22"/>
          <w:szCs w:val="22"/>
          <w:lang w:val="en-GB"/>
        </w:rPr>
        <w:t>Establishment of the Evaluation Body for the 201</w:t>
      </w:r>
      <w:r w:rsidR="00432FB3">
        <w:rPr>
          <w:rFonts w:ascii="Arial" w:hAnsi="Arial" w:cs="Arial"/>
          <w:b/>
          <w:sz w:val="22"/>
          <w:szCs w:val="22"/>
          <w:lang w:val="en-GB"/>
        </w:rPr>
        <w:t>9</w:t>
      </w:r>
      <w:r w:rsidRPr="00804E2C">
        <w:rPr>
          <w:rFonts w:ascii="Arial" w:hAnsi="Arial" w:cs="Arial"/>
          <w:b/>
          <w:sz w:val="22"/>
          <w:szCs w:val="22"/>
          <w:lang w:val="en-GB"/>
        </w:rPr>
        <w:t xml:space="preserve"> cycle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804E2C" w14:paraId="5AE5C971" w14:textId="77777777" w:rsidTr="00EC6F8D">
        <w:trPr>
          <w:jc w:val="center"/>
        </w:trPr>
        <w:tc>
          <w:tcPr>
            <w:tcW w:w="5670" w:type="dxa"/>
            <w:vAlign w:val="center"/>
          </w:tcPr>
          <w:p w14:paraId="2108AE6D" w14:textId="77777777"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65185121" w14:textId="243A5305" w:rsidR="00804E2C" w:rsidRPr="00293C60" w:rsidRDefault="00804E2C" w:rsidP="0034175B">
            <w:pPr>
              <w:pStyle w:val="Sansinterligne1"/>
              <w:jc w:val="both"/>
              <w:rPr>
                <w:rFonts w:ascii="Arial" w:hAnsi="Arial" w:cs="Arial"/>
                <w:bCs/>
                <w:sz w:val="22"/>
                <w:szCs w:val="22"/>
                <w:lang w:val="en-GB"/>
              </w:rPr>
            </w:pPr>
            <w:r>
              <w:rPr>
                <w:rFonts w:ascii="Arial" w:hAnsi="Arial" w:cs="Arial"/>
                <w:sz w:val="22"/>
                <w:szCs w:val="22"/>
                <w:lang w:val="en-GB"/>
              </w:rPr>
              <w:t>In conformity with Paragraph 27</w:t>
            </w:r>
            <w:r w:rsidRPr="00FA4818">
              <w:rPr>
                <w:rFonts w:ascii="Arial" w:hAnsi="Arial" w:cs="Arial"/>
                <w:sz w:val="22"/>
                <w:szCs w:val="22"/>
                <w:lang w:val="en-GB"/>
              </w:rPr>
              <w:t xml:space="preserve"> of the Operational Directives</w:t>
            </w:r>
            <w:r>
              <w:rPr>
                <w:rFonts w:ascii="Arial" w:hAnsi="Arial" w:cs="Arial"/>
                <w:sz w:val="22"/>
                <w:szCs w:val="22"/>
                <w:lang w:val="en-GB"/>
              </w:rPr>
              <w:t>,</w:t>
            </w:r>
            <w:r w:rsidRPr="004E2AA0">
              <w:rPr>
                <w:rFonts w:ascii="Arial" w:hAnsi="Arial" w:cs="Arial"/>
                <w:sz w:val="22"/>
                <w:szCs w:val="22"/>
                <w:lang w:val="en-GB"/>
              </w:rPr>
              <w:t xml:space="preserve"> the evaluation of nominations for inscription on the List of Intangible Cultural Heritage in Need of Urgent Safeguarding and on the Representative List of the Intangible Cultural Heritage of Humanity, of proposed programmes, projects and activities that best reflect the principles and objectives of the Convention and of </w:t>
            </w:r>
            <w:r>
              <w:rPr>
                <w:rFonts w:ascii="Arial" w:hAnsi="Arial" w:cs="Arial"/>
                <w:sz w:val="22"/>
                <w:szCs w:val="22"/>
                <w:lang w:val="en-GB"/>
              </w:rPr>
              <w:t>I</w:t>
            </w:r>
            <w:r w:rsidRPr="004E2AA0">
              <w:rPr>
                <w:rFonts w:ascii="Arial" w:hAnsi="Arial" w:cs="Arial"/>
                <w:sz w:val="22"/>
                <w:szCs w:val="22"/>
                <w:lang w:val="en-GB"/>
              </w:rPr>
              <w:t xml:space="preserve">nternational </w:t>
            </w:r>
            <w:r>
              <w:rPr>
                <w:rFonts w:ascii="Arial" w:hAnsi="Arial" w:cs="Arial"/>
                <w:sz w:val="22"/>
                <w:szCs w:val="22"/>
                <w:lang w:val="en-GB"/>
              </w:rPr>
              <w:t>A</w:t>
            </w:r>
            <w:r w:rsidRPr="004E2AA0">
              <w:rPr>
                <w:rFonts w:ascii="Arial" w:hAnsi="Arial" w:cs="Arial"/>
                <w:sz w:val="22"/>
                <w:szCs w:val="22"/>
                <w:lang w:val="en-GB"/>
              </w:rPr>
              <w:t>ssist</w:t>
            </w:r>
            <w:r>
              <w:rPr>
                <w:rFonts w:ascii="Arial" w:hAnsi="Arial" w:cs="Arial"/>
                <w:sz w:val="22"/>
                <w:szCs w:val="22"/>
                <w:lang w:val="en-GB"/>
              </w:rPr>
              <w:t xml:space="preserve">ance requests greater than </w:t>
            </w:r>
            <w:r w:rsidRPr="005B1817">
              <w:rPr>
                <w:rFonts w:ascii="Arial" w:hAnsi="Arial" w:cs="Arial"/>
                <w:sz w:val="22"/>
                <w:szCs w:val="22"/>
                <w:lang w:val="en-GB"/>
              </w:rPr>
              <w:t>US$100,000</w:t>
            </w:r>
            <w:r w:rsidRPr="004E2AA0">
              <w:rPr>
                <w:rFonts w:ascii="Arial" w:hAnsi="Arial" w:cs="Arial"/>
                <w:sz w:val="22"/>
                <w:szCs w:val="22"/>
                <w:lang w:val="en-GB"/>
              </w:rPr>
              <w:t xml:space="preserve"> shall be accomplished by</w:t>
            </w:r>
            <w:r w:rsidRPr="004D7EE2">
              <w:rPr>
                <w:rFonts w:ascii="Arial" w:hAnsi="Arial" w:cs="Arial"/>
                <w:sz w:val="22"/>
                <w:szCs w:val="22"/>
                <w:lang w:val="en-GB"/>
              </w:rPr>
              <w:t xml:space="preserve"> an</w:t>
            </w:r>
            <w:r>
              <w:rPr>
                <w:color w:val="000000"/>
                <w:lang w:val="en-GB"/>
              </w:rPr>
              <w:t xml:space="preserve"> </w:t>
            </w:r>
            <w:r>
              <w:rPr>
                <w:rFonts w:ascii="Arial" w:hAnsi="Arial" w:cs="Arial"/>
                <w:sz w:val="22"/>
                <w:szCs w:val="22"/>
                <w:lang w:val="en-GB"/>
              </w:rPr>
              <w:t xml:space="preserve">Evaluation Body. </w:t>
            </w:r>
            <w:r w:rsidRPr="00FA4818">
              <w:rPr>
                <w:rFonts w:ascii="Arial" w:hAnsi="Arial" w:cs="Arial"/>
                <w:sz w:val="22"/>
                <w:szCs w:val="22"/>
                <w:lang w:val="en-GB"/>
              </w:rPr>
              <w:t xml:space="preserve">The present document proposes the establishment of </w:t>
            </w:r>
            <w:r>
              <w:rPr>
                <w:rFonts w:ascii="Arial" w:hAnsi="Arial" w:cs="Arial"/>
                <w:sz w:val="22"/>
                <w:szCs w:val="22"/>
                <w:lang w:val="en-GB"/>
              </w:rPr>
              <w:t xml:space="preserve">such </w:t>
            </w:r>
            <w:r w:rsidR="009E7E87">
              <w:rPr>
                <w:rFonts w:ascii="Arial" w:hAnsi="Arial" w:cs="Arial"/>
                <w:sz w:val="22"/>
                <w:szCs w:val="22"/>
                <w:lang w:val="en-GB"/>
              </w:rPr>
              <w:t xml:space="preserve">an </w:t>
            </w:r>
            <w:r>
              <w:rPr>
                <w:rFonts w:ascii="Arial" w:hAnsi="Arial" w:cs="Arial"/>
                <w:sz w:val="22"/>
                <w:szCs w:val="22"/>
                <w:lang w:val="en-GB"/>
              </w:rPr>
              <w:t>Evaluation Body for the 201</w:t>
            </w:r>
            <w:r w:rsidR="00432FB3">
              <w:rPr>
                <w:rFonts w:ascii="Arial" w:hAnsi="Arial" w:cs="Arial"/>
                <w:sz w:val="22"/>
                <w:szCs w:val="22"/>
                <w:lang w:val="en-GB"/>
              </w:rPr>
              <w:t>9</w:t>
            </w:r>
            <w:r w:rsidR="0034175B">
              <w:rPr>
                <w:rFonts w:ascii="Arial" w:hAnsi="Arial" w:cs="Arial"/>
                <w:sz w:val="22"/>
                <w:szCs w:val="22"/>
                <w:lang w:val="en-GB"/>
              </w:rPr>
              <w:t> </w:t>
            </w:r>
            <w:r>
              <w:rPr>
                <w:rFonts w:ascii="Arial" w:hAnsi="Arial" w:cs="Arial"/>
                <w:sz w:val="22"/>
                <w:szCs w:val="22"/>
                <w:lang w:val="en-GB"/>
              </w:rPr>
              <w:t>cycle</w:t>
            </w:r>
            <w:r w:rsidRPr="00FA4818">
              <w:rPr>
                <w:rFonts w:ascii="Arial" w:hAnsi="Arial" w:cs="Arial"/>
                <w:sz w:val="22"/>
                <w:szCs w:val="22"/>
                <w:lang w:val="en-GB"/>
              </w:rPr>
              <w:t>.</w:t>
            </w:r>
          </w:p>
          <w:p w14:paraId="70ED4E67" w14:textId="3FB5A956" w:rsidR="00EC6F8D" w:rsidRPr="00293C60" w:rsidRDefault="00EC6F8D">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 xml:space="preserve">paragraph </w:t>
            </w:r>
            <w:r w:rsidR="00FD3069">
              <w:rPr>
                <w:rFonts w:ascii="Arial" w:hAnsi="Arial" w:cs="Arial"/>
                <w:bCs/>
                <w:sz w:val="22"/>
                <w:szCs w:val="22"/>
                <w:lang w:val="en-GB"/>
              </w:rPr>
              <w:t>9</w:t>
            </w:r>
          </w:p>
        </w:tc>
      </w:tr>
    </w:tbl>
    <w:p w14:paraId="5BD0F1E1" w14:textId="1384C1AA" w:rsidR="00804E2C" w:rsidRPr="00804E2C" w:rsidRDefault="00655736" w:rsidP="0084264E">
      <w:pPr>
        <w:pStyle w:val="COMPara"/>
        <w:jc w:val="both"/>
      </w:pPr>
      <w:r w:rsidRPr="00414643">
        <w:br w:type="page"/>
      </w:r>
      <w:r w:rsidR="00804E2C" w:rsidRPr="00241C6F">
        <w:rPr>
          <w:lang w:val="en-US"/>
        </w:rPr>
        <w:lastRenderedPageBreak/>
        <w:t>Article 8.3 of the Convention provides that ‘</w:t>
      </w:r>
      <w:r w:rsidR="0084264E">
        <w:rPr>
          <w:lang w:val="en-US"/>
        </w:rPr>
        <w:t>[</w:t>
      </w:r>
      <w:r w:rsidR="00804E2C" w:rsidRPr="00241C6F">
        <w:rPr>
          <w:lang w:val="en-US"/>
        </w:rPr>
        <w:t>t</w:t>
      </w:r>
      <w:r w:rsidR="0084264E">
        <w:rPr>
          <w:lang w:val="en-US"/>
        </w:rPr>
        <w:t>]</w:t>
      </w:r>
      <w:r w:rsidR="00804E2C" w:rsidRPr="0084264E">
        <w:rPr>
          <w:lang w:val="en-US"/>
        </w:rPr>
        <w:t>he Committee may establish, on a temporary basis, whatever ad hoc consultative bodies it deems necessary to carry out its task’.</w:t>
      </w:r>
      <w:r w:rsidR="00154D84">
        <w:t xml:space="preserve"> </w:t>
      </w:r>
      <w:r w:rsidR="00710E7F">
        <w:t>T</w:t>
      </w:r>
      <w:r w:rsidR="00804E2C" w:rsidRPr="00804E2C">
        <w:t>he Operational Directives further provide, in Paragraph 27, that ‘</w:t>
      </w:r>
      <w:r w:rsidR="00E10D74">
        <w:t>[</w:t>
      </w:r>
      <w:r w:rsidR="00804E2C" w:rsidRPr="00804E2C">
        <w:t>o</w:t>
      </w:r>
      <w:r w:rsidR="00E10D74">
        <w:t>]</w:t>
      </w:r>
      <w:r w:rsidR="00804E2C" w:rsidRPr="00804E2C">
        <w:t>n an experimental basis, the evaluation of nominations for inscription on the List of Intangible Cultural Heritage in Need of Urgent Safeguarding and on the Representative List of the Intangible Cultural Heritage of Humanity, of proposed programmes, projects and activities that best reflect the principles and objectives of the Convention and of International Assistance requests greater than US$100,000 shall be accomplished by a consultative body of the Committee established in accordance with Article 8.3 of the Convention, to be known as the “Evaluation Body”.’</w:t>
      </w:r>
    </w:p>
    <w:p w14:paraId="79DC1DD3" w14:textId="77777777" w:rsidR="00804E2C" w:rsidRPr="00C176B6" w:rsidRDefault="00804E2C" w:rsidP="00804E2C">
      <w:pPr>
        <w:numPr>
          <w:ilvl w:val="0"/>
          <w:numId w:val="9"/>
        </w:numPr>
        <w:spacing w:after="120"/>
        <w:ind w:left="567" w:hanging="567"/>
        <w:jc w:val="both"/>
        <w:rPr>
          <w:rFonts w:ascii="Arial" w:hAnsi="Arial" w:cs="Arial"/>
          <w:snapToGrid w:val="0"/>
          <w:sz w:val="22"/>
          <w:szCs w:val="22"/>
          <w:lang w:val="en-US" w:eastAsia="en-US"/>
        </w:rPr>
      </w:pPr>
      <w:r>
        <w:rPr>
          <w:rFonts w:ascii="Arial" w:hAnsi="Arial" w:cs="Arial"/>
          <w:snapToGrid w:val="0"/>
          <w:sz w:val="22"/>
          <w:szCs w:val="22"/>
          <w:lang w:val="en-US" w:eastAsia="en-US"/>
        </w:rPr>
        <w:t xml:space="preserve">Pursuant to </w:t>
      </w:r>
      <w:r w:rsidRPr="00C176B6">
        <w:rPr>
          <w:rFonts w:ascii="Arial" w:hAnsi="Arial" w:cs="Arial"/>
          <w:snapToGrid w:val="0"/>
          <w:sz w:val="22"/>
          <w:szCs w:val="22"/>
          <w:lang w:val="en-US" w:eastAsia="en-US"/>
        </w:rPr>
        <w:t>Rule 20.2 of the</w:t>
      </w:r>
      <w:r>
        <w:rPr>
          <w:rFonts w:ascii="Arial" w:hAnsi="Arial" w:cs="Arial"/>
          <w:snapToGrid w:val="0"/>
          <w:sz w:val="22"/>
          <w:szCs w:val="22"/>
          <w:lang w:val="en-US" w:eastAsia="en-US"/>
        </w:rPr>
        <w:t xml:space="preserve"> Committee’s Rules of Procedure, </w:t>
      </w:r>
      <w:r w:rsidRPr="00C176B6">
        <w:rPr>
          <w:rFonts w:ascii="Arial" w:hAnsi="Arial" w:cs="Arial"/>
          <w:snapToGrid w:val="0"/>
          <w:sz w:val="22"/>
          <w:szCs w:val="22"/>
          <w:lang w:val="en-US" w:eastAsia="en-US"/>
        </w:rPr>
        <w:t xml:space="preserve">the Committee shall define the composition and terms of reference (including mandate and duration of office) of such </w:t>
      </w:r>
      <w:r w:rsidRPr="00EA11D3">
        <w:rPr>
          <w:rFonts w:ascii="Arial" w:hAnsi="Arial" w:cs="Arial"/>
          <w:snapToGrid w:val="0"/>
          <w:sz w:val="22"/>
          <w:szCs w:val="22"/>
          <w:lang w:val="en-US" w:eastAsia="en-US"/>
        </w:rPr>
        <w:t>ad hoc</w:t>
      </w:r>
      <w:r w:rsidRPr="00C176B6">
        <w:rPr>
          <w:rFonts w:ascii="Arial" w:hAnsi="Arial" w:cs="Arial"/>
          <w:snapToGrid w:val="0"/>
          <w:sz w:val="22"/>
          <w:szCs w:val="22"/>
          <w:lang w:val="en-US" w:eastAsia="en-US"/>
        </w:rPr>
        <w:t xml:space="preserve"> consultative bodies at the time of their establishment. Annex 1 to the present document accordingly proposes, for decision by the Committee, a set of terms of reference for the Evaluation Body, including its mandate and duration.</w:t>
      </w:r>
    </w:p>
    <w:p w14:paraId="0C7126BC" w14:textId="3285B312" w:rsidR="0057439C" w:rsidRPr="00041A66" w:rsidRDefault="0005173B" w:rsidP="0027466B">
      <w:pPr>
        <w:pStyle w:val="COMPara"/>
        <w:jc w:val="both"/>
      </w:pPr>
      <w:r>
        <w:rPr>
          <w:lang w:val="en-US"/>
        </w:rPr>
        <w:t xml:space="preserve">In conformity with Paragraph 27 of the </w:t>
      </w:r>
      <w:r w:rsidRPr="00C176B6">
        <w:rPr>
          <w:lang w:val="en-US"/>
        </w:rPr>
        <w:t>Operational Directives</w:t>
      </w:r>
      <w:r>
        <w:rPr>
          <w:lang w:val="en-US"/>
        </w:rPr>
        <w:t>, ‘</w:t>
      </w:r>
      <w:r w:rsidR="001B1AE4">
        <w:rPr>
          <w:lang w:val="en-US"/>
        </w:rPr>
        <w:t>[</w:t>
      </w:r>
      <w:r w:rsidRPr="00C176B6">
        <w:rPr>
          <w:lang w:val="en-US"/>
        </w:rPr>
        <w:t>t</w:t>
      </w:r>
      <w:r w:rsidR="001B1AE4">
        <w:rPr>
          <w:lang w:val="en-US"/>
        </w:rPr>
        <w:t>]</w:t>
      </w:r>
      <w:r w:rsidRPr="00C176B6">
        <w:rPr>
          <w:lang w:val="en-US"/>
        </w:rPr>
        <w:t xml:space="preserve">he Evaluation Body </w:t>
      </w:r>
      <w:r>
        <w:rPr>
          <w:lang w:val="en-US"/>
        </w:rPr>
        <w:t>shall be</w:t>
      </w:r>
      <w:r w:rsidRPr="00C176B6">
        <w:rPr>
          <w:lang w:val="en-US"/>
        </w:rPr>
        <w:t xml:space="preserve"> composed of twelve</w:t>
      </w:r>
      <w:r>
        <w:rPr>
          <w:lang w:val="en-US"/>
        </w:rPr>
        <w:t xml:space="preserve"> </w:t>
      </w:r>
      <w:r w:rsidRPr="00C176B6">
        <w:rPr>
          <w:lang w:val="en-US"/>
        </w:rPr>
        <w:t>members appointed by the Committee: six experts qualified in the various fields of intangible cultural heritage representatives of States Parties non-Members of the Committee and six accredited non-governmental organizations, taking into consideration equitable geographical representation and various domains of intangible cultural heritage</w:t>
      </w:r>
      <w:r>
        <w:rPr>
          <w:lang w:val="en-US"/>
        </w:rPr>
        <w:t>’</w:t>
      </w:r>
      <w:r w:rsidRPr="00C176B6">
        <w:rPr>
          <w:lang w:val="en-US"/>
        </w:rPr>
        <w:t xml:space="preserve">. Paragraph 28 of the Operational Directives </w:t>
      </w:r>
      <w:r>
        <w:rPr>
          <w:lang w:val="en-US"/>
        </w:rPr>
        <w:t xml:space="preserve">further </w:t>
      </w:r>
      <w:r w:rsidRPr="00C176B6">
        <w:rPr>
          <w:lang w:val="en-US"/>
        </w:rPr>
        <w:t>specifies that ‘</w:t>
      </w:r>
      <w:r w:rsidR="00C144EB">
        <w:rPr>
          <w:lang w:val="en-US"/>
        </w:rPr>
        <w:t>[</w:t>
      </w:r>
      <w:r w:rsidRPr="00C176B6">
        <w:rPr>
          <w:lang w:val="en-US"/>
        </w:rPr>
        <w:t>o</w:t>
      </w:r>
      <w:r w:rsidR="00C144EB">
        <w:rPr>
          <w:lang w:val="en-US"/>
        </w:rPr>
        <w:t>]</w:t>
      </w:r>
      <w:proofErr w:type="spellStart"/>
      <w:r w:rsidRPr="00C176B6">
        <w:rPr>
          <w:lang w:val="en-US"/>
        </w:rPr>
        <w:t>nce</w:t>
      </w:r>
      <w:proofErr w:type="spellEnd"/>
      <w:r w:rsidRPr="00C176B6">
        <w:rPr>
          <w:lang w:val="en-US"/>
        </w:rPr>
        <w:t xml:space="preserve"> appointed by the Committee, the members of the Evaluation Body shall act impartially in the interests of all the States Parties and the Convention</w:t>
      </w:r>
      <w:r>
        <w:rPr>
          <w:lang w:val="en-US"/>
        </w:rPr>
        <w:t>’.</w:t>
      </w:r>
    </w:p>
    <w:p w14:paraId="6BE7B02B" w14:textId="2FDBE645" w:rsidR="00783782" w:rsidRDefault="0005173B" w:rsidP="004E18A3">
      <w:pPr>
        <w:pStyle w:val="COMPara"/>
        <w:jc w:val="both"/>
      </w:pPr>
      <w:r w:rsidRPr="0005173B">
        <w:t>Paragraph 28 of the Operational Directives also stipulates that ‘</w:t>
      </w:r>
      <w:r w:rsidR="00C144EB">
        <w:t>[</w:t>
      </w:r>
      <w:r w:rsidRPr="0005173B">
        <w:t>t</w:t>
      </w:r>
      <w:r w:rsidR="00C144EB">
        <w:t>]</w:t>
      </w:r>
      <w:r w:rsidRPr="0005173B">
        <w:t>he duration of office of a member of the Evaluation Body shall not exceed four years’ and that ‘</w:t>
      </w:r>
      <w:r w:rsidR="00C144EB">
        <w:t>[</w:t>
      </w:r>
      <w:r w:rsidRPr="0005173B">
        <w:t>e</w:t>
      </w:r>
      <w:r w:rsidR="00C144EB">
        <w:t>]</w:t>
      </w:r>
      <w:r w:rsidRPr="0005173B">
        <w:t>very year, the Committee shall renew one quarter of the members of the Evaluation Body’</w:t>
      </w:r>
      <w:r w:rsidR="000C7A19">
        <w:t>.</w:t>
      </w:r>
      <w:r w:rsidRPr="0005173B">
        <w:t xml:space="preserve"> The purpose of that system is to balance the need for continuity and institutional memory, on the one hand, and the need for reinvigoration and fresh inputs, on the other; the principle of equitable geographic representation shall also be strictly respected.</w:t>
      </w:r>
    </w:p>
    <w:p w14:paraId="678E67FC" w14:textId="209A4CE7" w:rsidR="0005173B" w:rsidRPr="000D2D5E" w:rsidRDefault="0005173B" w:rsidP="00AE2939">
      <w:pPr>
        <w:pStyle w:val="COMPara"/>
        <w:jc w:val="both"/>
        <w:rPr>
          <w:lang w:val="en-US"/>
        </w:rPr>
      </w:pPr>
      <w:r w:rsidRPr="00203257">
        <w:rPr>
          <w:lang w:val="en-US"/>
        </w:rPr>
        <w:t xml:space="preserve">The Committee at its ninth session </w:t>
      </w:r>
      <w:r w:rsidR="00955566">
        <w:rPr>
          <w:lang w:val="en-US"/>
        </w:rPr>
        <w:t xml:space="preserve">by </w:t>
      </w:r>
      <w:hyperlink r:id="rId8" w:history="1">
        <w:r w:rsidR="00955566" w:rsidRPr="00FA6719">
          <w:rPr>
            <w:rStyle w:val="Hyperlink"/>
            <w:lang w:val="en-US"/>
          </w:rPr>
          <w:t>Decision 9.COM 11</w:t>
        </w:r>
      </w:hyperlink>
      <w:r w:rsidR="00955566">
        <w:rPr>
          <w:lang w:val="en-US"/>
        </w:rPr>
        <w:t xml:space="preserve"> </w:t>
      </w:r>
      <w:r w:rsidRPr="00203257">
        <w:rPr>
          <w:lang w:val="en-US"/>
        </w:rPr>
        <w:t xml:space="preserve">established the first Evaluation Body and decided on a system of rotation when appointing new members to the Body. </w:t>
      </w:r>
      <w:r w:rsidR="00AE2939" w:rsidRPr="00203257">
        <w:rPr>
          <w:lang w:val="en-US"/>
        </w:rPr>
        <w:t>Such a system determines which three seats shall be replaced each year.</w:t>
      </w:r>
      <w:r w:rsidR="00AE2939">
        <w:rPr>
          <w:lang w:val="en-US"/>
        </w:rPr>
        <w:t xml:space="preserve"> </w:t>
      </w:r>
      <w:r w:rsidRPr="00955566">
        <w:rPr>
          <w:lang w:val="en-US"/>
        </w:rPr>
        <w:t xml:space="preserve">According </w:t>
      </w:r>
      <w:r w:rsidR="00955566" w:rsidRPr="00955566">
        <w:rPr>
          <w:lang w:val="en-US"/>
        </w:rPr>
        <w:t>to that decision</w:t>
      </w:r>
      <w:r w:rsidRPr="00955566">
        <w:rPr>
          <w:lang w:val="en-US"/>
        </w:rPr>
        <w:t xml:space="preserve">, the following three seats should </w:t>
      </w:r>
      <w:r w:rsidRPr="003F71DD">
        <w:rPr>
          <w:lang w:val="en-US"/>
        </w:rPr>
        <w:t xml:space="preserve">be newly </w:t>
      </w:r>
      <w:r w:rsidR="00710E7F" w:rsidRPr="003F71DD">
        <w:rPr>
          <w:lang w:val="en-US"/>
        </w:rPr>
        <w:t xml:space="preserve">elected by the present session of the Committee to </w:t>
      </w:r>
      <w:r w:rsidR="003F71DD" w:rsidRPr="00E17149">
        <w:rPr>
          <w:lang w:val="en-US"/>
        </w:rPr>
        <w:t>start serving from</w:t>
      </w:r>
      <w:r w:rsidR="00710E7F" w:rsidRPr="003F71DD">
        <w:rPr>
          <w:lang w:val="en-US"/>
        </w:rPr>
        <w:t xml:space="preserve"> the 2019 cycle</w:t>
      </w:r>
      <w:r w:rsidRPr="000D2D5E">
        <w:rPr>
          <w:lang w:val="en-US"/>
        </w:rPr>
        <w:t>:</w:t>
      </w:r>
    </w:p>
    <w:p w14:paraId="5D3816B2" w14:textId="7A61D6F3" w:rsidR="0005173B" w:rsidRPr="00DA5523" w:rsidRDefault="0005173B" w:rsidP="00443B80">
      <w:pPr>
        <w:numPr>
          <w:ilvl w:val="0"/>
          <w:numId w:val="13"/>
        </w:numPr>
        <w:ind w:left="1134" w:hanging="567"/>
        <w:jc w:val="both"/>
        <w:rPr>
          <w:rFonts w:ascii="Arial" w:hAnsi="Arial" w:cs="Arial"/>
          <w:snapToGrid w:val="0"/>
          <w:sz w:val="22"/>
          <w:szCs w:val="22"/>
          <w:lang w:val="en-US" w:eastAsia="en-US"/>
        </w:rPr>
      </w:pPr>
      <w:r w:rsidRPr="00DA5523">
        <w:rPr>
          <w:rFonts w:ascii="Arial" w:hAnsi="Arial" w:cs="Arial"/>
          <w:snapToGrid w:val="0"/>
          <w:sz w:val="22"/>
          <w:szCs w:val="22"/>
          <w:lang w:val="en-US" w:eastAsia="en-US"/>
        </w:rPr>
        <w:t xml:space="preserve">Electoral Group I – </w:t>
      </w:r>
      <w:r w:rsidR="00443B80">
        <w:rPr>
          <w:rFonts w:ascii="Arial" w:hAnsi="Arial" w:cs="Arial"/>
          <w:snapToGrid w:val="0"/>
          <w:sz w:val="22"/>
          <w:szCs w:val="22"/>
          <w:lang w:val="en-US" w:eastAsia="en-US"/>
        </w:rPr>
        <w:t>expert</w:t>
      </w:r>
    </w:p>
    <w:p w14:paraId="4BCB96EF" w14:textId="3CF738E0" w:rsidR="0005173B" w:rsidRPr="008D2514" w:rsidRDefault="0005173B" w:rsidP="00443B80">
      <w:pPr>
        <w:numPr>
          <w:ilvl w:val="0"/>
          <w:numId w:val="13"/>
        </w:numPr>
        <w:ind w:left="1134" w:hanging="567"/>
        <w:jc w:val="both"/>
        <w:rPr>
          <w:rFonts w:ascii="Arial" w:hAnsi="Arial" w:cs="Arial"/>
          <w:sz w:val="22"/>
          <w:szCs w:val="22"/>
          <w:lang w:val="en-US"/>
        </w:rPr>
      </w:pPr>
      <w:r w:rsidRPr="00DA5523">
        <w:rPr>
          <w:rFonts w:ascii="Arial" w:hAnsi="Arial" w:cs="Arial"/>
          <w:snapToGrid w:val="0"/>
          <w:sz w:val="22"/>
          <w:szCs w:val="22"/>
          <w:lang w:val="en-US" w:eastAsia="en-US"/>
        </w:rPr>
        <w:t>Electoral Group I</w:t>
      </w:r>
      <w:r w:rsidR="00443B80">
        <w:rPr>
          <w:rFonts w:ascii="Arial" w:hAnsi="Arial" w:cs="Arial"/>
          <w:snapToGrid w:val="0"/>
          <w:sz w:val="22"/>
          <w:szCs w:val="22"/>
          <w:lang w:val="en-US" w:eastAsia="en-US"/>
        </w:rPr>
        <w:t>I</w:t>
      </w:r>
      <w:r w:rsidRPr="00DA5523">
        <w:rPr>
          <w:rFonts w:ascii="Arial" w:hAnsi="Arial" w:cs="Arial"/>
          <w:snapToGrid w:val="0"/>
          <w:sz w:val="22"/>
          <w:szCs w:val="22"/>
          <w:lang w:val="en-US" w:eastAsia="en-US"/>
        </w:rPr>
        <w:t xml:space="preserve"> – </w:t>
      </w:r>
      <w:r w:rsidR="00443B80">
        <w:rPr>
          <w:rFonts w:ascii="Arial" w:hAnsi="Arial" w:cs="Arial"/>
          <w:snapToGrid w:val="0"/>
          <w:sz w:val="22"/>
          <w:szCs w:val="22"/>
          <w:lang w:val="en-US" w:eastAsia="en-US"/>
        </w:rPr>
        <w:t>expert</w:t>
      </w:r>
    </w:p>
    <w:p w14:paraId="5C6A3AB8" w14:textId="6DC62643" w:rsidR="0005173B" w:rsidRPr="008D2514" w:rsidRDefault="0005173B" w:rsidP="00443B80">
      <w:pPr>
        <w:numPr>
          <w:ilvl w:val="0"/>
          <w:numId w:val="13"/>
        </w:numPr>
        <w:spacing w:after="240"/>
        <w:ind w:left="1134" w:hanging="567"/>
        <w:jc w:val="both"/>
        <w:rPr>
          <w:rFonts w:ascii="Arial" w:hAnsi="Arial" w:cs="Arial"/>
          <w:sz w:val="22"/>
          <w:szCs w:val="22"/>
          <w:lang w:val="en-US"/>
        </w:rPr>
      </w:pPr>
      <w:r w:rsidRPr="00DA5523">
        <w:rPr>
          <w:rFonts w:ascii="Arial" w:hAnsi="Arial" w:cs="Arial"/>
          <w:snapToGrid w:val="0"/>
          <w:sz w:val="22"/>
          <w:szCs w:val="22"/>
          <w:lang w:val="en-US" w:eastAsia="en-US"/>
        </w:rPr>
        <w:t>Electoral Group V(</w:t>
      </w:r>
      <w:r w:rsidR="00443B80">
        <w:rPr>
          <w:rFonts w:ascii="Arial" w:hAnsi="Arial" w:cs="Arial"/>
          <w:snapToGrid w:val="0"/>
          <w:sz w:val="22"/>
          <w:szCs w:val="22"/>
          <w:lang w:val="en-US" w:eastAsia="en-US"/>
        </w:rPr>
        <w:t>a</w:t>
      </w:r>
      <w:r w:rsidRPr="00DA5523">
        <w:rPr>
          <w:rFonts w:ascii="Arial" w:hAnsi="Arial" w:cs="Arial"/>
          <w:snapToGrid w:val="0"/>
          <w:sz w:val="22"/>
          <w:szCs w:val="22"/>
          <w:lang w:val="en-US" w:eastAsia="en-US"/>
        </w:rPr>
        <w:t xml:space="preserve">) – </w:t>
      </w:r>
      <w:r w:rsidR="00443B80" w:rsidRPr="00DA5523">
        <w:rPr>
          <w:rFonts w:ascii="Arial" w:hAnsi="Arial" w:cs="Arial"/>
          <w:snapToGrid w:val="0"/>
          <w:sz w:val="22"/>
          <w:szCs w:val="22"/>
          <w:lang w:val="en-US" w:eastAsia="en-US"/>
        </w:rPr>
        <w:t>non-governmental organization</w:t>
      </w:r>
    </w:p>
    <w:p w14:paraId="3E53AC00" w14:textId="6200854E" w:rsidR="0005173B" w:rsidRPr="00656DD1" w:rsidRDefault="0005173B" w:rsidP="00FB26F5">
      <w:pPr>
        <w:pStyle w:val="COMPara"/>
        <w:jc w:val="both"/>
      </w:pPr>
      <w:r w:rsidRPr="00DA5523">
        <w:rPr>
          <w:lang w:val="en-US"/>
        </w:rPr>
        <w:t xml:space="preserve">In conformity with Paragraph 28 of the Operational Directives, in </w:t>
      </w:r>
      <w:r w:rsidR="00443B80" w:rsidRPr="00942C56">
        <w:rPr>
          <w:lang w:val="en-US"/>
        </w:rPr>
        <w:t>August</w:t>
      </w:r>
      <w:r w:rsidRPr="00DA5523">
        <w:rPr>
          <w:lang w:val="en-US"/>
        </w:rPr>
        <w:t xml:space="preserve"> 201</w:t>
      </w:r>
      <w:r w:rsidR="00443B80">
        <w:rPr>
          <w:lang w:val="en-US"/>
        </w:rPr>
        <w:t>8</w:t>
      </w:r>
      <w:r w:rsidRPr="00DA5523">
        <w:rPr>
          <w:lang w:val="en-US"/>
        </w:rPr>
        <w:t xml:space="preserve"> the Secretariat informed the States Parties of the vacant seats to be filled from each Electoral Group. The Chairperson of each Electoral Group concerned has</w:t>
      </w:r>
      <w:r w:rsidR="00D1293F">
        <w:rPr>
          <w:lang w:val="en-US"/>
        </w:rPr>
        <w:t>,</w:t>
      </w:r>
      <w:r w:rsidRPr="00DA5523">
        <w:rPr>
          <w:lang w:val="en-US"/>
        </w:rPr>
        <w:t xml:space="preserve"> thereafter</w:t>
      </w:r>
      <w:r w:rsidR="00D1293F">
        <w:rPr>
          <w:lang w:val="en-US"/>
        </w:rPr>
        <w:t>,</w:t>
      </w:r>
      <w:r w:rsidRPr="00DA5523">
        <w:rPr>
          <w:lang w:val="en-US"/>
        </w:rPr>
        <w:t xml:space="preserve"> sent up to </w:t>
      </w:r>
      <w:r w:rsidRPr="00352E24">
        <w:rPr>
          <w:lang w:val="en-US"/>
        </w:rPr>
        <w:t>three</w:t>
      </w:r>
      <w:r w:rsidRPr="00DA5523">
        <w:rPr>
          <w:lang w:val="en-US"/>
        </w:rPr>
        <w:t xml:space="preserve"> candidatures to the Secretariat. Annex 2 to this document provides the names of </w:t>
      </w:r>
      <w:r w:rsidR="00FB26F5">
        <w:rPr>
          <w:lang w:val="en-US"/>
        </w:rPr>
        <w:t>two</w:t>
      </w:r>
      <w:r w:rsidR="00FB26F5" w:rsidRPr="00DF46EF">
        <w:rPr>
          <w:lang w:val="en-US"/>
        </w:rPr>
        <w:t xml:space="preserve"> </w:t>
      </w:r>
      <w:r w:rsidRPr="00DF46EF">
        <w:rPr>
          <w:lang w:val="en-US"/>
        </w:rPr>
        <w:t>c</w:t>
      </w:r>
      <w:r w:rsidRPr="00DA5523">
        <w:rPr>
          <w:lang w:val="en-US"/>
        </w:rPr>
        <w:t xml:space="preserve">andidate </w:t>
      </w:r>
      <w:r w:rsidR="00443B80">
        <w:rPr>
          <w:lang w:val="en-US"/>
        </w:rPr>
        <w:t>expert</w:t>
      </w:r>
      <w:r w:rsidR="00443B80" w:rsidRPr="00942C56">
        <w:rPr>
          <w:lang w:val="en-US"/>
        </w:rPr>
        <w:t>s</w:t>
      </w:r>
      <w:r w:rsidR="00443B80">
        <w:rPr>
          <w:lang w:val="en-US"/>
        </w:rPr>
        <w:t xml:space="preserve"> </w:t>
      </w:r>
      <w:r w:rsidRPr="00DA5523">
        <w:rPr>
          <w:lang w:val="en-US"/>
        </w:rPr>
        <w:t xml:space="preserve">from Electoral Group I, </w:t>
      </w:r>
      <w:r w:rsidR="00FB26F5">
        <w:rPr>
          <w:lang w:val="en-US"/>
        </w:rPr>
        <w:t xml:space="preserve">three </w:t>
      </w:r>
      <w:r w:rsidRPr="00DA5523">
        <w:rPr>
          <w:lang w:val="en-US"/>
        </w:rPr>
        <w:t xml:space="preserve">candidate </w:t>
      </w:r>
      <w:r w:rsidR="00443B80">
        <w:rPr>
          <w:lang w:val="en-US"/>
        </w:rPr>
        <w:t>expert</w:t>
      </w:r>
      <w:r w:rsidR="00443B80" w:rsidRPr="00942C56">
        <w:rPr>
          <w:lang w:val="en-US"/>
        </w:rPr>
        <w:t>s</w:t>
      </w:r>
      <w:r w:rsidR="00443B80">
        <w:rPr>
          <w:lang w:val="en-US"/>
        </w:rPr>
        <w:t xml:space="preserve"> </w:t>
      </w:r>
      <w:r w:rsidRPr="00DA5523">
        <w:rPr>
          <w:lang w:val="en-US"/>
        </w:rPr>
        <w:t>from Electoral Group I</w:t>
      </w:r>
      <w:r w:rsidR="00443B80">
        <w:rPr>
          <w:lang w:val="en-US"/>
        </w:rPr>
        <w:t>I</w:t>
      </w:r>
      <w:r w:rsidRPr="00DA5523">
        <w:rPr>
          <w:lang w:val="en-US"/>
        </w:rPr>
        <w:t xml:space="preserve"> and </w:t>
      </w:r>
      <w:r w:rsidR="00FB26F5">
        <w:rPr>
          <w:lang w:val="en-US"/>
        </w:rPr>
        <w:t>three</w:t>
      </w:r>
      <w:r w:rsidR="00500609">
        <w:rPr>
          <w:lang w:val="en-US"/>
        </w:rPr>
        <w:t xml:space="preserve"> </w:t>
      </w:r>
      <w:r w:rsidRPr="00DA5523">
        <w:rPr>
          <w:lang w:val="en-US"/>
        </w:rPr>
        <w:t xml:space="preserve">candidate </w:t>
      </w:r>
      <w:r w:rsidR="00443B80">
        <w:rPr>
          <w:lang w:val="en-US"/>
        </w:rPr>
        <w:t>non-governmental organization</w:t>
      </w:r>
      <w:r w:rsidR="00443B80" w:rsidRPr="00942C56">
        <w:rPr>
          <w:lang w:val="en-US"/>
        </w:rPr>
        <w:t>s</w:t>
      </w:r>
      <w:r w:rsidR="00443B80">
        <w:rPr>
          <w:lang w:val="en-US"/>
        </w:rPr>
        <w:t xml:space="preserve"> </w:t>
      </w:r>
      <w:r w:rsidRPr="00DA5523">
        <w:rPr>
          <w:lang w:val="en-US"/>
        </w:rPr>
        <w:t>from Electoral Group V(</w:t>
      </w:r>
      <w:r w:rsidR="00443B80">
        <w:rPr>
          <w:lang w:val="en-US"/>
        </w:rPr>
        <w:t>a</w:t>
      </w:r>
      <w:r w:rsidRPr="00DA5523">
        <w:rPr>
          <w:lang w:val="en-US"/>
        </w:rPr>
        <w:t xml:space="preserve">), together with a link </w:t>
      </w:r>
      <w:r w:rsidR="00FA6719" w:rsidRPr="00DA5523">
        <w:rPr>
          <w:lang w:val="en-US"/>
        </w:rPr>
        <w:t>to the website and the request for accreditation in the case of non-governmental organizations</w:t>
      </w:r>
      <w:r w:rsidR="00D1293F">
        <w:rPr>
          <w:lang w:val="en-US"/>
        </w:rPr>
        <w:t>,</w:t>
      </w:r>
      <w:r w:rsidRPr="00DA5523">
        <w:rPr>
          <w:lang w:val="en-US"/>
        </w:rPr>
        <w:t xml:space="preserve"> and</w:t>
      </w:r>
      <w:r w:rsidR="00FA6719" w:rsidRPr="00FA6719">
        <w:rPr>
          <w:lang w:val="en-US"/>
        </w:rPr>
        <w:t xml:space="preserve"> </w:t>
      </w:r>
      <w:r w:rsidR="00FA6719" w:rsidRPr="00DA5523">
        <w:rPr>
          <w:lang w:val="en-US"/>
        </w:rPr>
        <w:t xml:space="preserve">to the </w:t>
      </w:r>
      <w:r w:rsidR="00FA6719" w:rsidRPr="00DA5523">
        <w:rPr>
          <w:i/>
          <w:lang w:val="en-US"/>
        </w:rPr>
        <w:t>curriculum vitae</w:t>
      </w:r>
      <w:r w:rsidR="00FA6719" w:rsidRPr="00DA5523">
        <w:rPr>
          <w:lang w:val="en-US"/>
        </w:rPr>
        <w:t xml:space="preserve"> in the case of experts</w:t>
      </w:r>
      <w:r w:rsidRPr="00DA5523">
        <w:rPr>
          <w:lang w:val="en-US"/>
        </w:rPr>
        <w:t>.</w:t>
      </w:r>
    </w:p>
    <w:p w14:paraId="2AFA57F0" w14:textId="3CC9FCDE" w:rsidR="0005173B" w:rsidRPr="003F71DD" w:rsidRDefault="0005173B" w:rsidP="00FA6719">
      <w:pPr>
        <w:pStyle w:val="COMPara"/>
        <w:jc w:val="both"/>
      </w:pPr>
      <w:r w:rsidRPr="0005173B">
        <w:t>The Committee is</w:t>
      </w:r>
      <w:r w:rsidR="00D1293F">
        <w:t>,</w:t>
      </w:r>
      <w:r w:rsidRPr="0005173B">
        <w:t xml:space="preserve"> </w:t>
      </w:r>
      <w:r w:rsidR="000D2D5E">
        <w:t>therefore</w:t>
      </w:r>
      <w:r w:rsidR="00D1293F">
        <w:t>,</w:t>
      </w:r>
      <w:r w:rsidR="000D2D5E">
        <w:t xml:space="preserve"> </w:t>
      </w:r>
      <w:r w:rsidRPr="0005173B">
        <w:t>asked to name three new members, as determined by the system of</w:t>
      </w:r>
      <w:r w:rsidR="000D2D5E">
        <w:t xml:space="preserve"> </w:t>
      </w:r>
      <w:r w:rsidRPr="0005173B">
        <w:t>rotation it adopted</w:t>
      </w:r>
      <w:r w:rsidR="00133B9A">
        <w:t xml:space="preserve"> and in accordance with Rule</w:t>
      </w:r>
      <w:r w:rsidR="00FA6719">
        <w:t xml:space="preserve"> 39.B (Rules 39.7 – 39.16)</w:t>
      </w:r>
      <w:r w:rsidRPr="0005173B">
        <w:t xml:space="preserve">, and to renew the </w:t>
      </w:r>
      <w:r w:rsidRPr="003F71DD">
        <w:t>appointments of the nine</w:t>
      </w:r>
      <w:r w:rsidR="00B42B4B" w:rsidRPr="003F71DD">
        <w:t xml:space="preserve"> remaining</w:t>
      </w:r>
      <w:r w:rsidRPr="003F71DD">
        <w:t xml:space="preserve"> incumbent members.</w:t>
      </w:r>
    </w:p>
    <w:p w14:paraId="2937167F" w14:textId="25B090BE" w:rsidR="00710E7F" w:rsidRPr="003F71DD" w:rsidRDefault="00710E7F" w:rsidP="00FA6719">
      <w:pPr>
        <w:pStyle w:val="COMPara"/>
        <w:jc w:val="both"/>
      </w:pPr>
      <w:r w:rsidRPr="003F71DD">
        <w:t xml:space="preserve">It is </w:t>
      </w:r>
      <w:r w:rsidR="005100C0" w:rsidRPr="00E17149">
        <w:t>to be noted that, for</w:t>
      </w:r>
      <w:r w:rsidRPr="003F71DD">
        <w:t xml:space="preserve"> future cycles</w:t>
      </w:r>
      <w:r w:rsidR="005100C0" w:rsidRPr="00E17149">
        <w:t>,</w:t>
      </w:r>
      <w:r w:rsidR="00DC6368" w:rsidRPr="00E17149">
        <w:t xml:space="preserve"> the Evaluation Body shall</w:t>
      </w:r>
      <w:r w:rsidR="005100C0" w:rsidRPr="00E17149">
        <w:t xml:space="preserve"> continue to be renewed</w:t>
      </w:r>
      <w:r w:rsidR="00DC6368" w:rsidRPr="00E17149">
        <w:t xml:space="preserve"> according to paragraph 28 of the Operational Directives</w:t>
      </w:r>
      <w:r w:rsidR="003F71DD" w:rsidRPr="00E17149">
        <w:t>,</w:t>
      </w:r>
      <w:r w:rsidR="005100C0" w:rsidRPr="00E17149">
        <w:t xml:space="preserve"> whereby three seats are replaced annually as they become available. According to such system,</w:t>
      </w:r>
      <w:r w:rsidR="00DC6368" w:rsidRPr="00E17149">
        <w:t xml:space="preserve"> twelve</w:t>
      </w:r>
      <w:r w:rsidR="005100C0" w:rsidRPr="00E17149">
        <w:t xml:space="preserve"> new members shall be e</w:t>
      </w:r>
      <w:r w:rsidR="00DC6368" w:rsidRPr="00E17149">
        <w:t xml:space="preserve">lected over </w:t>
      </w:r>
      <w:r w:rsidR="000E0FAE" w:rsidRPr="00E17149">
        <w:t xml:space="preserve">the next </w:t>
      </w:r>
      <w:r w:rsidR="00DC6368" w:rsidRPr="00E17149">
        <w:t>four years</w:t>
      </w:r>
      <w:r w:rsidR="005100C0" w:rsidRPr="00E17149">
        <w:t>.</w:t>
      </w:r>
    </w:p>
    <w:p w14:paraId="70AEA679" w14:textId="77777777" w:rsidR="00D95C4C" w:rsidRPr="00EA528C" w:rsidRDefault="000B1C8F" w:rsidP="004E18A3">
      <w:pPr>
        <w:pStyle w:val="COMPara"/>
        <w:keepNext/>
      </w:pPr>
      <w:r w:rsidRPr="000B1C8F">
        <w:lastRenderedPageBreak/>
        <w:t xml:space="preserve">The Committee may wish </w:t>
      </w:r>
      <w:r>
        <w:t>to adopt the following decision</w:t>
      </w:r>
      <w:r w:rsidR="00D95C4C" w:rsidRPr="00EA528C">
        <w:t>:</w:t>
      </w:r>
    </w:p>
    <w:p w14:paraId="7735728E" w14:textId="63ED893B" w:rsidR="00D95C4C" w:rsidRPr="00FD624F" w:rsidRDefault="004A34A0" w:rsidP="00FA6719">
      <w:pPr>
        <w:pStyle w:val="COMTitleDecision"/>
        <w:rPr>
          <w:rFonts w:eastAsia="SimSun"/>
        </w:rPr>
      </w:pPr>
      <w:r>
        <w:t xml:space="preserve">DRAFT </w:t>
      </w:r>
      <w:r w:rsidR="00CB0542">
        <w:t>DECISION 1</w:t>
      </w:r>
      <w:r w:rsidR="00FA6719">
        <w:t>3</w:t>
      </w:r>
      <w:r w:rsidR="00EC6F8D">
        <w:t>.COM</w:t>
      </w:r>
      <w:r w:rsidR="00D95C4C" w:rsidRPr="00FD624F">
        <w:t xml:space="preserve"> </w:t>
      </w:r>
      <w:r w:rsidR="00FA6719">
        <w:t>14</w:t>
      </w:r>
    </w:p>
    <w:p w14:paraId="5878A280" w14:textId="77777777" w:rsidR="00D95C4C" w:rsidRPr="00285BB4" w:rsidRDefault="00285BB4" w:rsidP="00285BB4">
      <w:pPr>
        <w:pStyle w:val="COMPreambulaDecisions"/>
        <w:rPr>
          <w:rFonts w:eastAsia="SimSun"/>
        </w:rPr>
      </w:pPr>
      <w:r w:rsidRPr="00285BB4">
        <w:t>The Committee,</w:t>
      </w:r>
    </w:p>
    <w:p w14:paraId="26FEFE84" w14:textId="59F0CD83" w:rsidR="0005173B" w:rsidRPr="00345CB4" w:rsidRDefault="00D95C4C" w:rsidP="00FA6719">
      <w:pPr>
        <w:pStyle w:val="COMParaDecision"/>
      </w:pPr>
      <w:r w:rsidRPr="00345CB4">
        <w:t>Having examined</w:t>
      </w:r>
      <w:r w:rsidRPr="00F32C23">
        <w:rPr>
          <w:u w:val="none"/>
        </w:rPr>
        <w:t xml:space="preserve"> doc</w:t>
      </w:r>
      <w:r w:rsidR="00CB0542">
        <w:rPr>
          <w:u w:val="none"/>
        </w:rPr>
        <w:t>ument ITH/1</w:t>
      </w:r>
      <w:r w:rsidR="00FA6719">
        <w:rPr>
          <w:u w:val="none"/>
        </w:rPr>
        <w:t>8</w:t>
      </w:r>
      <w:r w:rsidR="00337CEB">
        <w:rPr>
          <w:u w:val="none"/>
        </w:rPr>
        <w:t>/1</w:t>
      </w:r>
      <w:r w:rsidR="00FA6719">
        <w:rPr>
          <w:u w:val="none"/>
        </w:rPr>
        <w:t>3</w:t>
      </w:r>
      <w:r w:rsidR="00EC6F8D" w:rsidRPr="00F32C23">
        <w:rPr>
          <w:u w:val="none"/>
        </w:rPr>
        <w:t>.COM</w:t>
      </w:r>
      <w:r w:rsidR="004A34A0" w:rsidRPr="00F32C23">
        <w:rPr>
          <w:u w:val="none"/>
        </w:rPr>
        <w:t>/</w:t>
      </w:r>
      <w:r w:rsidR="00FA6719">
        <w:rPr>
          <w:u w:val="none"/>
        </w:rPr>
        <w:t>14,</w:t>
      </w:r>
    </w:p>
    <w:p w14:paraId="1F76C4A7" w14:textId="243EF9B9" w:rsidR="0005173B" w:rsidRPr="00695C68" w:rsidRDefault="0057439C" w:rsidP="00FA6719">
      <w:pPr>
        <w:pStyle w:val="COMParaDecision"/>
      </w:pPr>
      <w:r w:rsidRPr="00695C68">
        <w:t>Recalling</w:t>
      </w:r>
      <w:r w:rsidR="005B7A35" w:rsidRPr="00DA5523">
        <w:rPr>
          <w:u w:val="none"/>
        </w:rPr>
        <w:t xml:space="preserve"> </w:t>
      </w:r>
      <w:r w:rsidR="0005173B" w:rsidRPr="00DA5523">
        <w:rPr>
          <w:u w:val="none"/>
        </w:rPr>
        <w:t>Article 8.3 of the Convention, Paragraphs 27 and 28 of the Operational Directives and Rule</w:t>
      </w:r>
      <w:r w:rsidR="00FA6719">
        <w:rPr>
          <w:u w:val="none"/>
        </w:rPr>
        <w:t>s</w:t>
      </w:r>
      <w:r w:rsidR="0005173B" w:rsidRPr="00DA5523">
        <w:rPr>
          <w:u w:val="none"/>
        </w:rPr>
        <w:t> 20</w:t>
      </w:r>
      <w:r w:rsidR="00FA6719">
        <w:rPr>
          <w:u w:val="none"/>
        </w:rPr>
        <w:t xml:space="preserve"> and 39</w:t>
      </w:r>
      <w:r w:rsidR="0005173B" w:rsidRPr="00DA5523">
        <w:rPr>
          <w:u w:val="none"/>
        </w:rPr>
        <w:t xml:space="preserve"> of its Rules of Procedure,</w:t>
      </w:r>
    </w:p>
    <w:p w14:paraId="2A630513" w14:textId="503750AE" w:rsidR="009022CE" w:rsidRPr="00904E22" w:rsidRDefault="00D95C4C" w:rsidP="00FA6719">
      <w:pPr>
        <w:pStyle w:val="COMParaDecision"/>
      </w:pPr>
      <w:r w:rsidRPr="00345CB4">
        <w:t>Further recalling</w:t>
      </w:r>
      <w:r w:rsidR="005B7A35" w:rsidRPr="00FD06D6">
        <w:rPr>
          <w:u w:val="none"/>
        </w:rPr>
        <w:t xml:space="preserve"> </w:t>
      </w:r>
      <w:r w:rsidR="0005173B" w:rsidRPr="00FD06D6">
        <w:rPr>
          <w:u w:val="none"/>
        </w:rPr>
        <w:t>its</w:t>
      </w:r>
      <w:r w:rsidR="0005173B" w:rsidRPr="00033445">
        <w:rPr>
          <w:u w:val="none"/>
        </w:rPr>
        <w:t xml:space="preserve"> </w:t>
      </w:r>
      <w:hyperlink r:id="rId9" w:history="1">
        <w:r w:rsidR="0005173B" w:rsidRPr="00FD06D6">
          <w:rPr>
            <w:rStyle w:val="Hyperlink"/>
          </w:rPr>
          <w:t>Decision 9.COM 11</w:t>
        </w:r>
      </w:hyperlink>
      <w:r w:rsidR="0005173B" w:rsidRPr="00033445">
        <w:rPr>
          <w:u w:val="none"/>
        </w:rPr>
        <w:t>,</w:t>
      </w:r>
    </w:p>
    <w:p w14:paraId="33C66B8A" w14:textId="356E8A8E" w:rsidR="009022CE" w:rsidRPr="006608E5" w:rsidRDefault="009022CE" w:rsidP="00FA6719">
      <w:pPr>
        <w:pStyle w:val="COMParaDecision"/>
      </w:pPr>
      <w:r w:rsidRPr="00695C68">
        <w:t>Establishes</w:t>
      </w:r>
      <w:r w:rsidRPr="00DA5523">
        <w:rPr>
          <w:u w:val="none"/>
        </w:rPr>
        <w:t xml:space="preserve"> a consultative body to be known as the ‘Evaluation Body’ for the evaluation in 201</w:t>
      </w:r>
      <w:r w:rsidR="00FA6719">
        <w:rPr>
          <w:u w:val="none"/>
        </w:rPr>
        <w:t>9</w:t>
      </w:r>
      <w:r w:rsidRPr="00DA5523">
        <w:rPr>
          <w:u w:val="none"/>
        </w:rPr>
        <w:t xml:space="preserve"> of nominations for inscription on the List of Intangible Cultural Heritage in Need of Urgent Safeguarding and on the Representative List of the Intangible Cultural Heritage of Humanity, of proposed programmes, projects and activities that best reflect the principles and objectives of the Convention and of International Assistance requests greater than US$100,000, and </w:t>
      </w:r>
      <w:r w:rsidRPr="00695C68">
        <w:t>adopts</w:t>
      </w:r>
      <w:r w:rsidRPr="00DA5523">
        <w:rPr>
          <w:u w:val="none"/>
        </w:rPr>
        <w:t xml:space="preserve"> its terms of reference as annexed to this Decision;</w:t>
      </w:r>
    </w:p>
    <w:p w14:paraId="6CC64AC4" w14:textId="0F193C88" w:rsidR="006608E5" w:rsidRPr="009150EE" w:rsidRDefault="00960DFD" w:rsidP="00AE2939">
      <w:pPr>
        <w:pStyle w:val="COMParaDecision"/>
      </w:pPr>
      <w:r>
        <w:t>Notes</w:t>
      </w:r>
      <w:r w:rsidR="00AE2939">
        <w:rPr>
          <w:u w:val="none"/>
        </w:rPr>
        <w:t xml:space="preserve"> that for the purpose of the election at its future sessions, the </w:t>
      </w:r>
      <w:r w:rsidR="00710E7F">
        <w:rPr>
          <w:u w:val="none"/>
        </w:rPr>
        <w:t>twelve</w:t>
      </w:r>
      <w:r w:rsidR="00AE2939">
        <w:rPr>
          <w:u w:val="none"/>
        </w:rPr>
        <w:t> seats of the Evaluation Body shall be filled as follows:</w:t>
      </w:r>
    </w:p>
    <w:p w14:paraId="40755A97" w14:textId="208EC108" w:rsidR="00AE2939" w:rsidRPr="003F1680" w:rsidRDefault="00AE2939" w:rsidP="00AE2939">
      <w:pPr>
        <w:pStyle w:val="Marge"/>
        <w:tabs>
          <w:tab w:val="clear" w:pos="567"/>
        </w:tabs>
        <w:spacing w:after="120"/>
        <w:ind w:left="1134"/>
        <w:rPr>
          <w:rFonts w:cs="Arial"/>
          <w:lang w:val="en-GB"/>
        </w:rPr>
      </w:pPr>
      <w:r w:rsidRPr="003F1680">
        <w:rPr>
          <w:rFonts w:cs="Arial"/>
          <w:lang w:val="en-GB"/>
        </w:rPr>
        <w:t xml:space="preserve">Seats to be filled </w:t>
      </w:r>
      <w:r w:rsidR="005100C0">
        <w:rPr>
          <w:rFonts w:cs="Arial"/>
          <w:lang w:val="en-GB"/>
        </w:rPr>
        <w:t xml:space="preserve">for </w:t>
      </w:r>
      <w:r w:rsidR="00C967A2">
        <w:rPr>
          <w:rFonts w:cs="Arial"/>
          <w:lang w:val="en-GB"/>
        </w:rPr>
        <w:t>the</w:t>
      </w:r>
      <w:r w:rsidRPr="003F1680">
        <w:rPr>
          <w:rFonts w:cs="Arial"/>
          <w:lang w:val="en-GB"/>
        </w:rPr>
        <w:t xml:space="preserve"> </w:t>
      </w:r>
      <w:r>
        <w:rPr>
          <w:rFonts w:cs="Arial"/>
          <w:lang w:val="en-GB"/>
        </w:rPr>
        <w:t>2020</w:t>
      </w:r>
      <w:r w:rsidR="00DC6368">
        <w:rPr>
          <w:rFonts w:cs="Arial"/>
          <w:lang w:val="en-GB"/>
        </w:rPr>
        <w:t xml:space="preserve"> </w:t>
      </w:r>
      <w:r w:rsidR="001C3C6F">
        <w:rPr>
          <w:rFonts w:cs="Arial"/>
          <w:lang w:val="en-GB"/>
        </w:rPr>
        <w:t>–</w:t>
      </w:r>
      <w:r w:rsidR="00DC6368">
        <w:rPr>
          <w:rFonts w:cs="Arial"/>
          <w:lang w:val="en-GB"/>
        </w:rPr>
        <w:t xml:space="preserve"> 2023</w:t>
      </w:r>
      <w:r w:rsidR="001C3C6F">
        <w:rPr>
          <w:rFonts w:cs="Arial"/>
          <w:lang w:val="en-GB"/>
        </w:rPr>
        <w:t xml:space="preserve"> </w:t>
      </w:r>
      <w:r w:rsidR="00C967A2">
        <w:rPr>
          <w:rFonts w:cs="Arial"/>
          <w:lang w:val="en-GB"/>
        </w:rPr>
        <w:t>cycle</w:t>
      </w:r>
      <w:r w:rsidR="005100C0">
        <w:rPr>
          <w:rFonts w:cs="Arial"/>
          <w:lang w:val="en-GB"/>
        </w:rPr>
        <w:t>s</w:t>
      </w:r>
      <w:r w:rsidRPr="003F1680">
        <w:rPr>
          <w:rFonts w:cs="Arial"/>
          <w:lang w:val="en-GB"/>
        </w:rPr>
        <w:t>:</w:t>
      </w:r>
    </w:p>
    <w:p w14:paraId="7121220D" w14:textId="77777777" w:rsidR="00AE2939" w:rsidRPr="00D62157" w:rsidRDefault="00AE2939" w:rsidP="00AE2939">
      <w:pPr>
        <w:pStyle w:val="Marge"/>
        <w:tabs>
          <w:tab w:val="clear" w:pos="567"/>
        </w:tabs>
        <w:spacing w:after="120"/>
        <w:ind w:left="1701"/>
        <w:rPr>
          <w:rFonts w:cs="Arial"/>
          <w:lang w:val="en-US"/>
        </w:rPr>
      </w:pPr>
      <w:r w:rsidRPr="00D62157">
        <w:rPr>
          <w:rFonts w:cs="Arial"/>
          <w:lang w:val="en-US"/>
        </w:rPr>
        <w:t>EG I NGO</w:t>
      </w:r>
    </w:p>
    <w:p w14:paraId="1F244CB4" w14:textId="77777777" w:rsidR="00AE2939" w:rsidRPr="00D62157" w:rsidRDefault="00AE2939" w:rsidP="00AE2939">
      <w:pPr>
        <w:pStyle w:val="Marge"/>
        <w:tabs>
          <w:tab w:val="clear" w:pos="567"/>
        </w:tabs>
        <w:spacing w:after="120"/>
        <w:ind w:left="1701"/>
        <w:rPr>
          <w:rFonts w:cs="Arial"/>
          <w:lang w:val="en-US"/>
        </w:rPr>
      </w:pPr>
      <w:r w:rsidRPr="00D62157">
        <w:rPr>
          <w:rFonts w:cs="Arial"/>
          <w:lang w:val="en-US"/>
        </w:rPr>
        <w:t>EG II NGO</w:t>
      </w:r>
    </w:p>
    <w:p w14:paraId="4E9F5228" w14:textId="77777777" w:rsidR="00AE2939" w:rsidRPr="00AE2939" w:rsidRDefault="00AE2939" w:rsidP="00AE2939">
      <w:pPr>
        <w:pStyle w:val="Marge"/>
        <w:tabs>
          <w:tab w:val="clear" w:pos="567"/>
        </w:tabs>
        <w:spacing w:after="120"/>
        <w:ind w:left="1701"/>
        <w:rPr>
          <w:rFonts w:cs="Arial"/>
          <w:lang w:val="en-US"/>
        </w:rPr>
      </w:pPr>
      <w:r w:rsidRPr="00AE2939">
        <w:rPr>
          <w:rFonts w:cs="Arial"/>
          <w:lang w:val="en-US"/>
        </w:rPr>
        <w:t>EG V(a) Expert</w:t>
      </w:r>
    </w:p>
    <w:p w14:paraId="511FAE48" w14:textId="1F901FDB" w:rsidR="00AE2939" w:rsidRPr="00FC6616" w:rsidRDefault="00AE2939" w:rsidP="00AE2939">
      <w:pPr>
        <w:pStyle w:val="Marge"/>
        <w:tabs>
          <w:tab w:val="clear" w:pos="567"/>
        </w:tabs>
        <w:spacing w:after="120"/>
        <w:ind w:left="1134"/>
        <w:rPr>
          <w:rFonts w:cs="Arial"/>
          <w:lang w:val="en-GB"/>
        </w:rPr>
      </w:pPr>
      <w:r>
        <w:rPr>
          <w:rFonts w:cs="Arial"/>
          <w:lang w:val="en-GB"/>
        </w:rPr>
        <w:t xml:space="preserve">Seats to be filled </w:t>
      </w:r>
      <w:r w:rsidR="005100C0">
        <w:rPr>
          <w:rFonts w:cs="Arial"/>
          <w:lang w:val="en-GB"/>
        </w:rPr>
        <w:t xml:space="preserve">for </w:t>
      </w:r>
      <w:r w:rsidR="00C967A2">
        <w:rPr>
          <w:rFonts w:cs="Arial"/>
          <w:lang w:val="en-GB"/>
        </w:rPr>
        <w:t>the</w:t>
      </w:r>
      <w:r>
        <w:rPr>
          <w:rFonts w:cs="Arial"/>
          <w:lang w:val="en-GB"/>
        </w:rPr>
        <w:t xml:space="preserve"> 2021</w:t>
      </w:r>
      <w:r w:rsidR="00DC6368">
        <w:rPr>
          <w:rFonts w:cs="Arial"/>
          <w:lang w:val="en-GB"/>
        </w:rPr>
        <w:t xml:space="preserve"> – 2024</w:t>
      </w:r>
      <w:r w:rsidR="00C967A2">
        <w:rPr>
          <w:rFonts w:cs="Arial"/>
          <w:lang w:val="en-GB"/>
        </w:rPr>
        <w:t xml:space="preserve"> cycle</w:t>
      </w:r>
      <w:r w:rsidR="005100C0">
        <w:rPr>
          <w:rFonts w:cs="Arial"/>
          <w:lang w:val="en-GB"/>
        </w:rPr>
        <w:t>s</w:t>
      </w:r>
      <w:r w:rsidRPr="00FC6616">
        <w:rPr>
          <w:rFonts w:cs="Arial"/>
          <w:lang w:val="en-GB"/>
        </w:rPr>
        <w:t>:</w:t>
      </w:r>
    </w:p>
    <w:p w14:paraId="476DF39F" w14:textId="77777777" w:rsidR="00AE2939" w:rsidRPr="00AE2939" w:rsidRDefault="00AE2939" w:rsidP="00AE2939">
      <w:pPr>
        <w:pStyle w:val="Marge"/>
        <w:tabs>
          <w:tab w:val="clear" w:pos="567"/>
        </w:tabs>
        <w:spacing w:after="120"/>
        <w:ind w:left="1701"/>
        <w:rPr>
          <w:rFonts w:cs="Arial"/>
          <w:lang w:val="en-US"/>
        </w:rPr>
      </w:pPr>
      <w:r w:rsidRPr="00AE2939">
        <w:rPr>
          <w:rFonts w:cs="Arial"/>
          <w:lang w:val="en-US"/>
        </w:rPr>
        <w:t>EG III Expert</w:t>
      </w:r>
    </w:p>
    <w:p w14:paraId="6027F114" w14:textId="77777777" w:rsidR="00AE2939" w:rsidRPr="00D62157" w:rsidRDefault="00AE2939" w:rsidP="00AE2939">
      <w:pPr>
        <w:pStyle w:val="Marge"/>
        <w:tabs>
          <w:tab w:val="clear" w:pos="567"/>
        </w:tabs>
        <w:spacing w:after="120"/>
        <w:ind w:left="1701"/>
        <w:rPr>
          <w:rFonts w:cs="Arial"/>
          <w:lang w:val="en-US"/>
        </w:rPr>
      </w:pPr>
      <w:r w:rsidRPr="00D62157">
        <w:rPr>
          <w:rFonts w:cs="Arial"/>
          <w:lang w:val="en-US"/>
        </w:rPr>
        <w:t>EG IV Expert</w:t>
      </w:r>
    </w:p>
    <w:p w14:paraId="77586FB1" w14:textId="77777777" w:rsidR="00AE2939" w:rsidRPr="0099142D" w:rsidRDefault="00AE2939" w:rsidP="00AE2939">
      <w:pPr>
        <w:pStyle w:val="Marge"/>
        <w:tabs>
          <w:tab w:val="clear" w:pos="567"/>
        </w:tabs>
        <w:spacing w:after="120"/>
        <w:ind w:left="1701"/>
        <w:rPr>
          <w:rFonts w:cs="Arial"/>
          <w:lang w:val="en-GB"/>
        </w:rPr>
      </w:pPr>
      <w:r>
        <w:rPr>
          <w:rFonts w:cs="Arial"/>
          <w:lang w:val="en-GB"/>
        </w:rPr>
        <w:t>EG V(b) NGO</w:t>
      </w:r>
    </w:p>
    <w:p w14:paraId="16C1DAEE" w14:textId="7722E720" w:rsidR="00AE2939" w:rsidRPr="00FC6616" w:rsidRDefault="00AE2939" w:rsidP="00AE2939">
      <w:pPr>
        <w:pStyle w:val="Marge"/>
        <w:tabs>
          <w:tab w:val="clear" w:pos="567"/>
        </w:tabs>
        <w:spacing w:after="120"/>
        <w:ind w:left="1134"/>
        <w:rPr>
          <w:rFonts w:cs="Arial"/>
          <w:lang w:val="en-GB"/>
        </w:rPr>
      </w:pPr>
      <w:r>
        <w:rPr>
          <w:rFonts w:cs="Arial"/>
          <w:lang w:val="en-GB"/>
        </w:rPr>
        <w:t xml:space="preserve">Seats to be filled </w:t>
      </w:r>
      <w:r w:rsidR="005100C0">
        <w:rPr>
          <w:rFonts w:cs="Arial"/>
          <w:lang w:val="en-GB"/>
        </w:rPr>
        <w:t>for</w:t>
      </w:r>
      <w:r w:rsidR="00C967A2">
        <w:rPr>
          <w:rFonts w:cs="Arial"/>
          <w:lang w:val="en-GB"/>
        </w:rPr>
        <w:t xml:space="preserve"> the</w:t>
      </w:r>
      <w:r>
        <w:rPr>
          <w:rFonts w:cs="Arial"/>
          <w:lang w:val="en-GB"/>
        </w:rPr>
        <w:t xml:space="preserve"> 2022</w:t>
      </w:r>
      <w:r w:rsidR="00DC6368">
        <w:rPr>
          <w:rFonts w:cs="Arial"/>
          <w:lang w:val="en-GB"/>
        </w:rPr>
        <w:t xml:space="preserve"> </w:t>
      </w:r>
      <w:r w:rsidR="001C3C6F">
        <w:rPr>
          <w:rFonts w:cs="Arial"/>
          <w:lang w:val="en-GB"/>
        </w:rPr>
        <w:t>–</w:t>
      </w:r>
      <w:r w:rsidR="00DC6368">
        <w:rPr>
          <w:rFonts w:cs="Arial"/>
          <w:lang w:val="en-GB"/>
        </w:rPr>
        <w:t xml:space="preserve"> 2025</w:t>
      </w:r>
      <w:r w:rsidR="001C3C6F">
        <w:rPr>
          <w:rFonts w:cs="Arial"/>
          <w:lang w:val="en-GB"/>
        </w:rPr>
        <w:t xml:space="preserve"> </w:t>
      </w:r>
      <w:r w:rsidR="00C967A2">
        <w:rPr>
          <w:rFonts w:cs="Arial"/>
          <w:lang w:val="en-GB"/>
        </w:rPr>
        <w:t>cycle</w:t>
      </w:r>
      <w:r w:rsidR="005100C0">
        <w:rPr>
          <w:rFonts w:cs="Arial"/>
          <w:lang w:val="en-GB"/>
        </w:rPr>
        <w:t>s</w:t>
      </w:r>
      <w:r w:rsidRPr="00FC6616">
        <w:rPr>
          <w:rFonts w:cs="Arial"/>
          <w:lang w:val="en-GB"/>
        </w:rPr>
        <w:t>:</w:t>
      </w:r>
    </w:p>
    <w:p w14:paraId="25F8993B" w14:textId="77777777" w:rsidR="00AE2939" w:rsidRPr="00D20FB8" w:rsidRDefault="00AE2939" w:rsidP="00AE2939">
      <w:pPr>
        <w:pStyle w:val="Marge"/>
        <w:tabs>
          <w:tab w:val="clear" w:pos="567"/>
        </w:tabs>
        <w:spacing w:after="120"/>
        <w:ind w:left="1701"/>
        <w:rPr>
          <w:rFonts w:cs="Arial"/>
          <w:lang w:val="es-ES_tradnl"/>
        </w:rPr>
      </w:pPr>
      <w:r w:rsidRPr="00D20FB8">
        <w:rPr>
          <w:rFonts w:cs="Arial"/>
          <w:lang w:val="es-ES_tradnl"/>
        </w:rPr>
        <w:t xml:space="preserve">EG </w:t>
      </w:r>
      <w:r>
        <w:rPr>
          <w:rFonts w:cs="Arial"/>
          <w:lang w:val="es-ES_tradnl"/>
        </w:rPr>
        <w:t>III NGO</w:t>
      </w:r>
    </w:p>
    <w:p w14:paraId="4D1B2BD3" w14:textId="77777777" w:rsidR="00AE2939" w:rsidRPr="00154D84" w:rsidRDefault="00AE2939" w:rsidP="00AE2939">
      <w:pPr>
        <w:pStyle w:val="Marge"/>
        <w:tabs>
          <w:tab w:val="clear" w:pos="567"/>
        </w:tabs>
        <w:spacing w:after="120"/>
        <w:ind w:left="1701"/>
        <w:rPr>
          <w:rFonts w:cs="Arial"/>
          <w:lang w:val="es-ES"/>
        </w:rPr>
      </w:pPr>
      <w:r w:rsidRPr="00154D84">
        <w:rPr>
          <w:rFonts w:cs="Arial"/>
          <w:lang w:val="es-ES"/>
        </w:rPr>
        <w:t>EG IV NGO</w:t>
      </w:r>
    </w:p>
    <w:p w14:paraId="266D0AC1" w14:textId="77777777" w:rsidR="00AE2939" w:rsidRPr="0099142D" w:rsidRDefault="00AE2939" w:rsidP="00AE2939">
      <w:pPr>
        <w:pStyle w:val="Marge"/>
        <w:tabs>
          <w:tab w:val="clear" w:pos="567"/>
        </w:tabs>
        <w:spacing w:after="120"/>
        <w:ind w:left="1701"/>
        <w:rPr>
          <w:rFonts w:cs="Arial"/>
          <w:lang w:val="en-GB"/>
        </w:rPr>
      </w:pPr>
      <w:r>
        <w:rPr>
          <w:rFonts w:cs="Arial"/>
          <w:lang w:val="en-GB"/>
        </w:rPr>
        <w:t>EG V(b) Expert</w:t>
      </w:r>
    </w:p>
    <w:p w14:paraId="4042646E" w14:textId="1109BD46" w:rsidR="00AE2939" w:rsidRPr="0099142D" w:rsidRDefault="00AE2939" w:rsidP="00AE2939">
      <w:pPr>
        <w:pStyle w:val="Marge"/>
        <w:tabs>
          <w:tab w:val="clear" w:pos="567"/>
        </w:tabs>
        <w:spacing w:after="120"/>
        <w:ind w:left="1134"/>
        <w:rPr>
          <w:rFonts w:cs="Arial"/>
          <w:lang w:val="en-GB"/>
        </w:rPr>
      </w:pPr>
      <w:r>
        <w:rPr>
          <w:rFonts w:cs="Arial"/>
          <w:lang w:val="en-GB"/>
        </w:rPr>
        <w:t xml:space="preserve">Seats to be filled </w:t>
      </w:r>
      <w:r w:rsidR="005100C0">
        <w:rPr>
          <w:rFonts w:cs="Arial"/>
          <w:lang w:val="en-GB"/>
        </w:rPr>
        <w:t>for</w:t>
      </w:r>
      <w:r w:rsidR="00C967A2">
        <w:rPr>
          <w:rFonts w:cs="Arial"/>
          <w:lang w:val="en-GB"/>
        </w:rPr>
        <w:t xml:space="preserve"> the</w:t>
      </w:r>
      <w:r>
        <w:rPr>
          <w:rFonts w:cs="Arial"/>
          <w:lang w:val="en-GB"/>
        </w:rPr>
        <w:t xml:space="preserve"> 2023</w:t>
      </w:r>
      <w:r w:rsidR="00C967A2">
        <w:rPr>
          <w:rFonts w:cs="Arial"/>
          <w:lang w:val="en-GB"/>
        </w:rPr>
        <w:t xml:space="preserve"> </w:t>
      </w:r>
      <w:r w:rsidR="00DC6368">
        <w:rPr>
          <w:rFonts w:cs="Arial"/>
          <w:lang w:val="en-GB"/>
        </w:rPr>
        <w:t>– 2026</w:t>
      </w:r>
      <w:r w:rsidR="005100C0">
        <w:rPr>
          <w:rFonts w:cs="Arial"/>
          <w:lang w:val="en-GB"/>
        </w:rPr>
        <w:t xml:space="preserve"> </w:t>
      </w:r>
      <w:r w:rsidR="00C967A2">
        <w:rPr>
          <w:rFonts w:cs="Arial"/>
          <w:lang w:val="en-GB"/>
        </w:rPr>
        <w:t>cycle</w:t>
      </w:r>
      <w:r w:rsidR="005100C0">
        <w:rPr>
          <w:rFonts w:cs="Arial"/>
          <w:lang w:val="en-GB"/>
        </w:rPr>
        <w:t>s</w:t>
      </w:r>
      <w:r w:rsidRPr="0099142D">
        <w:rPr>
          <w:rFonts w:cs="Arial"/>
          <w:lang w:val="en-GB"/>
        </w:rPr>
        <w:t>:</w:t>
      </w:r>
    </w:p>
    <w:p w14:paraId="4E13B364" w14:textId="77777777" w:rsidR="00AE2939" w:rsidRPr="00D62157" w:rsidRDefault="00AE2939" w:rsidP="00AE2939">
      <w:pPr>
        <w:pStyle w:val="Marge"/>
        <w:tabs>
          <w:tab w:val="clear" w:pos="567"/>
        </w:tabs>
        <w:spacing w:after="120"/>
        <w:ind w:left="1701"/>
        <w:rPr>
          <w:rFonts w:cs="Arial"/>
          <w:lang w:val="en-US"/>
        </w:rPr>
      </w:pPr>
      <w:r w:rsidRPr="00D62157">
        <w:rPr>
          <w:rFonts w:cs="Arial"/>
          <w:lang w:val="en-US"/>
        </w:rPr>
        <w:t>EG I Expert</w:t>
      </w:r>
    </w:p>
    <w:p w14:paraId="64D5DE97" w14:textId="77777777" w:rsidR="00AE2939" w:rsidRPr="00D62157" w:rsidRDefault="00AE2939" w:rsidP="00AE2939">
      <w:pPr>
        <w:pStyle w:val="Marge"/>
        <w:tabs>
          <w:tab w:val="clear" w:pos="567"/>
        </w:tabs>
        <w:spacing w:after="120"/>
        <w:ind w:left="1701"/>
        <w:rPr>
          <w:rFonts w:cs="Arial"/>
          <w:lang w:val="en-US"/>
        </w:rPr>
      </w:pPr>
      <w:r w:rsidRPr="00D62157">
        <w:rPr>
          <w:rFonts w:cs="Arial"/>
          <w:lang w:val="en-US"/>
        </w:rPr>
        <w:t>EG II Expert</w:t>
      </w:r>
    </w:p>
    <w:p w14:paraId="7BC929D5" w14:textId="77777777" w:rsidR="00AE2939" w:rsidRPr="0099142D" w:rsidRDefault="00AE2939" w:rsidP="00AE2939">
      <w:pPr>
        <w:pStyle w:val="Marge"/>
        <w:tabs>
          <w:tab w:val="clear" w:pos="567"/>
        </w:tabs>
        <w:spacing w:after="120"/>
        <w:ind w:left="1701"/>
        <w:rPr>
          <w:rFonts w:cs="Arial"/>
          <w:lang w:val="en-GB"/>
        </w:rPr>
      </w:pPr>
      <w:r>
        <w:rPr>
          <w:rFonts w:cs="Arial"/>
          <w:lang w:val="en-GB"/>
        </w:rPr>
        <w:t>EG V(a) NGO</w:t>
      </w:r>
    </w:p>
    <w:p w14:paraId="5E186B77" w14:textId="750EC77D" w:rsidR="009022CE" w:rsidRPr="00DA5523" w:rsidRDefault="009022CE" w:rsidP="00FA6719">
      <w:pPr>
        <w:pStyle w:val="COMParaDecision"/>
        <w:rPr>
          <w:u w:val="none"/>
        </w:rPr>
      </w:pPr>
      <w:r w:rsidRPr="009022CE">
        <w:t>Appoints</w:t>
      </w:r>
      <w:r w:rsidRPr="00DA5523">
        <w:rPr>
          <w:u w:val="none"/>
        </w:rPr>
        <w:t xml:space="preserve"> the following individual experts and accredited non-governmental organizations as members of the Evaluation Body for 201</w:t>
      </w:r>
      <w:r w:rsidR="00FA6719">
        <w:rPr>
          <w:u w:val="none"/>
        </w:rPr>
        <w:t>9</w:t>
      </w:r>
      <w:r w:rsidRPr="00DA5523">
        <w:rPr>
          <w:u w:val="none"/>
        </w:rPr>
        <w:t>:</w:t>
      </w:r>
    </w:p>
    <w:p w14:paraId="69DFA85E" w14:textId="77777777" w:rsidR="009022CE" w:rsidRPr="00C176B6" w:rsidRDefault="009022CE" w:rsidP="009022CE">
      <w:pPr>
        <w:keepNext/>
        <w:spacing w:before="240" w:after="60"/>
        <w:ind w:left="1134"/>
        <w:jc w:val="both"/>
        <w:rPr>
          <w:rFonts w:ascii="Arial" w:hAnsi="Arial" w:cs="Arial"/>
          <w:b/>
          <w:sz w:val="22"/>
          <w:szCs w:val="22"/>
          <w:lang w:val="en-GB"/>
        </w:rPr>
      </w:pPr>
      <w:r w:rsidRPr="00C176B6">
        <w:rPr>
          <w:rFonts w:ascii="Arial" w:hAnsi="Arial" w:cs="Arial"/>
          <w:b/>
          <w:sz w:val="22"/>
          <w:szCs w:val="22"/>
          <w:lang w:val="en-GB"/>
        </w:rPr>
        <w:t>Expert representatives of States Parties non-Members of the Committee</w:t>
      </w:r>
    </w:p>
    <w:p w14:paraId="444B0CD1" w14:textId="00CA3718" w:rsidR="009022CE" w:rsidRPr="00FA6719" w:rsidRDefault="009022CE" w:rsidP="00FA6719">
      <w:pPr>
        <w:numPr>
          <w:ilvl w:val="0"/>
          <w:numId w:val="15"/>
        </w:numPr>
        <w:tabs>
          <w:tab w:val="left" w:pos="1701"/>
        </w:tabs>
        <w:spacing w:after="60"/>
        <w:ind w:left="1701" w:hanging="567"/>
        <w:rPr>
          <w:rFonts w:ascii="Arial" w:hAnsi="Arial" w:cs="Arial"/>
          <w:sz w:val="22"/>
          <w:szCs w:val="22"/>
          <w:highlight w:val="yellow"/>
          <w:lang w:val="en-GB"/>
        </w:rPr>
      </w:pPr>
      <w:r w:rsidRPr="00FA6719">
        <w:rPr>
          <w:rFonts w:ascii="Arial" w:hAnsi="Arial" w:cs="Arial"/>
          <w:sz w:val="22"/>
          <w:szCs w:val="22"/>
          <w:highlight w:val="yellow"/>
          <w:lang w:val="en-GB"/>
        </w:rPr>
        <w:t xml:space="preserve">EG I: </w:t>
      </w:r>
      <w:r w:rsidR="00FA6719" w:rsidRPr="00FA6719">
        <w:rPr>
          <w:rFonts w:ascii="Arial" w:hAnsi="Arial" w:cs="Arial"/>
          <w:sz w:val="22"/>
          <w:szCs w:val="22"/>
          <w:highlight w:val="yellow"/>
          <w:lang w:val="en-GB"/>
        </w:rPr>
        <w:t>XXX</w:t>
      </w:r>
    </w:p>
    <w:p w14:paraId="0E3792A2" w14:textId="1BA3D5E8" w:rsidR="00656DD1" w:rsidRPr="002414E4" w:rsidRDefault="009022CE" w:rsidP="00FA6719">
      <w:pPr>
        <w:numPr>
          <w:ilvl w:val="0"/>
          <w:numId w:val="15"/>
        </w:numPr>
        <w:tabs>
          <w:tab w:val="left" w:pos="1701"/>
        </w:tabs>
        <w:spacing w:after="60"/>
        <w:ind w:left="1701" w:hanging="567"/>
        <w:rPr>
          <w:rFonts w:ascii="Arial" w:hAnsi="Arial" w:cs="Arial"/>
          <w:sz w:val="22"/>
          <w:szCs w:val="22"/>
          <w:highlight w:val="yellow"/>
          <w:lang w:val="en-GB"/>
        </w:rPr>
      </w:pPr>
      <w:r w:rsidRPr="00FA6719">
        <w:rPr>
          <w:rFonts w:ascii="Arial" w:hAnsi="Arial" w:cs="Arial"/>
          <w:sz w:val="22"/>
          <w:szCs w:val="22"/>
          <w:highlight w:val="yellow"/>
          <w:lang w:val="en-GB"/>
        </w:rPr>
        <w:t xml:space="preserve">EG II: </w:t>
      </w:r>
      <w:r w:rsidR="00FA6719" w:rsidRPr="00FA6719">
        <w:rPr>
          <w:rFonts w:ascii="Arial" w:hAnsi="Arial" w:cs="Arial"/>
          <w:sz w:val="22"/>
          <w:szCs w:val="22"/>
          <w:highlight w:val="yellow"/>
          <w:lang w:val="en-GB"/>
        </w:rPr>
        <w:t>XXX</w:t>
      </w:r>
    </w:p>
    <w:p w14:paraId="05010920" w14:textId="77777777" w:rsidR="00656DD1" w:rsidRPr="00154D84" w:rsidRDefault="009022CE" w:rsidP="00DA5523">
      <w:pPr>
        <w:numPr>
          <w:ilvl w:val="0"/>
          <w:numId w:val="15"/>
        </w:numPr>
        <w:tabs>
          <w:tab w:val="left" w:pos="1701"/>
        </w:tabs>
        <w:spacing w:after="60"/>
        <w:ind w:left="1701" w:hanging="567"/>
        <w:rPr>
          <w:rFonts w:ascii="Arial" w:hAnsi="Arial" w:cs="Arial"/>
          <w:sz w:val="22"/>
          <w:szCs w:val="22"/>
          <w:lang w:val="es-ES"/>
        </w:rPr>
      </w:pPr>
      <w:r w:rsidRPr="00154D84">
        <w:rPr>
          <w:rFonts w:ascii="Arial" w:hAnsi="Arial" w:cs="Arial"/>
          <w:sz w:val="22"/>
          <w:szCs w:val="22"/>
          <w:lang w:val="es-ES"/>
        </w:rPr>
        <w:t xml:space="preserve">EG III: </w:t>
      </w:r>
      <w:r w:rsidR="00656DD1" w:rsidRPr="00154D84">
        <w:rPr>
          <w:rFonts w:ascii="Arial" w:hAnsi="Arial" w:cs="Arial"/>
          <w:sz w:val="22"/>
          <w:szCs w:val="22"/>
          <w:lang w:val="es-ES"/>
        </w:rPr>
        <w:t>Ms Sonia Montecino Aguirre (Chile)</w:t>
      </w:r>
    </w:p>
    <w:p w14:paraId="13C7D3EA" w14:textId="77777777" w:rsidR="009022CE" w:rsidRPr="002414E4" w:rsidRDefault="009022CE" w:rsidP="00DA5523">
      <w:pPr>
        <w:numPr>
          <w:ilvl w:val="0"/>
          <w:numId w:val="15"/>
        </w:numPr>
        <w:tabs>
          <w:tab w:val="left" w:pos="1701"/>
        </w:tabs>
        <w:spacing w:after="60"/>
        <w:ind w:left="1701" w:hanging="567"/>
        <w:rPr>
          <w:rFonts w:ascii="Arial" w:hAnsi="Arial" w:cs="Arial"/>
          <w:sz w:val="22"/>
          <w:szCs w:val="22"/>
          <w:lang w:val="en-GB"/>
        </w:rPr>
      </w:pPr>
      <w:r w:rsidRPr="002414E4">
        <w:rPr>
          <w:rFonts w:ascii="Arial" w:hAnsi="Arial" w:cs="Arial"/>
          <w:sz w:val="22"/>
          <w:szCs w:val="22"/>
          <w:lang w:val="en-GB"/>
        </w:rPr>
        <w:t xml:space="preserve">EG IV: </w:t>
      </w:r>
      <w:r w:rsidR="00656DD1" w:rsidRPr="002414E4">
        <w:rPr>
          <w:rFonts w:ascii="Arial" w:hAnsi="Arial" w:cs="Arial"/>
          <w:sz w:val="22"/>
          <w:szCs w:val="22"/>
          <w:lang w:val="en-GB"/>
        </w:rPr>
        <w:t>Ms Hien Thi Nguyen (Viet Nam)</w:t>
      </w:r>
    </w:p>
    <w:p w14:paraId="74196FD4" w14:textId="77777777" w:rsidR="009022CE" w:rsidRPr="00656DD1" w:rsidRDefault="009022CE" w:rsidP="009022CE">
      <w:pPr>
        <w:numPr>
          <w:ilvl w:val="0"/>
          <w:numId w:val="15"/>
        </w:numPr>
        <w:tabs>
          <w:tab w:val="left" w:pos="1701"/>
        </w:tabs>
        <w:spacing w:after="60"/>
        <w:ind w:left="1701" w:hanging="567"/>
        <w:jc w:val="both"/>
        <w:rPr>
          <w:rFonts w:ascii="Arial" w:hAnsi="Arial" w:cs="Arial"/>
          <w:sz w:val="22"/>
          <w:szCs w:val="22"/>
          <w:lang w:val="en-GB"/>
        </w:rPr>
      </w:pPr>
      <w:r w:rsidRPr="00656DD1">
        <w:rPr>
          <w:rFonts w:ascii="Arial" w:hAnsi="Arial" w:cs="Arial"/>
          <w:sz w:val="22"/>
          <w:szCs w:val="22"/>
          <w:lang w:val="en-GB"/>
        </w:rPr>
        <w:t xml:space="preserve">EG V(a): Mr John </w:t>
      </w:r>
      <w:proofErr w:type="spellStart"/>
      <w:r w:rsidRPr="00656DD1">
        <w:rPr>
          <w:rFonts w:ascii="Arial" w:hAnsi="Arial" w:cs="Arial"/>
          <w:sz w:val="22"/>
          <w:szCs w:val="22"/>
          <w:lang w:val="en-GB"/>
        </w:rPr>
        <w:t>Moogi</w:t>
      </w:r>
      <w:proofErr w:type="spellEnd"/>
      <w:r w:rsidRPr="00656DD1">
        <w:rPr>
          <w:rFonts w:ascii="Arial" w:hAnsi="Arial" w:cs="Arial"/>
          <w:sz w:val="22"/>
          <w:szCs w:val="22"/>
          <w:lang w:val="en-GB"/>
        </w:rPr>
        <w:t xml:space="preserve"> </w:t>
      </w:r>
      <w:proofErr w:type="spellStart"/>
      <w:r w:rsidRPr="00656DD1">
        <w:rPr>
          <w:rFonts w:ascii="Arial" w:hAnsi="Arial" w:cs="Arial"/>
          <w:sz w:val="22"/>
          <w:szCs w:val="22"/>
          <w:lang w:val="en-GB"/>
        </w:rPr>
        <w:t>Omare</w:t>
      </w:r>
      <w:proofErr w:type="spellEnd"/>
      <w:r w:rsidRPr="00656DD1">
        <w:rPr>
          <w:rFonts w:ascii="Arial" w:hAnsi="Arial" w:cs="Arial"/>
          <w:sz w:val="22"/>
          <w:szCs w:val="22"/>
          <w:lang w:val="en-GB"/>
        </w:rPr>
        <w:t xml:space="preserve"> (Kenya)</w:t>
      </w:r>
    </w:p>
    <w:p w14:paraId="0EE3FE39" w14:textId="55E4F635" w:rsidR="009022CE" w:rsidRPr="00FA6719" w:rsidRDefault="009022CE" w:rsidP="00FA6719">
      <w:pPr>
        <w:numPr>
          <w:ilvl w:val="0"/>
          <w:numId w:val="15"/>
        </w:numPr>
        <w:tabs>
          <w:tab w:val="left" w:pos="1701"/>
        </w:tabs>
        <w:spacing w:after="60"/>
        <w:ind w:left="1701" w:hanging="566"/>
        <w:rPr>
          <w:rFonts w:ascii="Arial" w:hAnsi="Arial" w:cs="Arial"/>
          <w:sz w:val="22"/>
          <w:szCs w:val="22"/>
          <w:lang w:val="en-GB"/>
        </w:rPr>
      </w:pPr>
      <w:r w:rsidRPr="00FA6719">
        <w:rPr>
          <w:rFonts w:ascii="Arial" w:hAnsi="Arial" w:cs="Arial"/>
          <w:sz w:val="22"/>
          <w:szCs w:val="22"/>
          <w:lang w:val="en-GB"/>
        </w:rPr>
        <w:t xml:space="preserve">EG V(b): </w:t>
      </w:r>
      <w:r w:rsidR="00FA6719" w:rsidRPr="00FA6719">
        <w:rPr>
          <w:rFonts w:ascii="Arial" w:hAnsi="Arial" w:cs="Arial"/>
          <w:sz w:val="22"/>
          <w:szCs w:val="22"/>
          <w:lang w:val="en-GB"/>
        </w:rPr>
        <w:t xml:space="preserve">Mr Saeed Al </w:t>
      </w:r>
      <w:proofErr w:type="spellStart"/>
      <w:r w:rsidR="00FA6719" w:rsidRPr="00FA6719">
        <w:rPr>
          <w:rFonts w:ascii="Arial" w:hAnsi="Arial" w:cs="Arial"/>
          <w:sz w:val="22"/>
          <w:szCs w:val="22"/>
          <w:lang w:val="en-GB"/>
        </w:rPr>
        <w:t>Busaidi</w:t>
      </w:r>
      <w:proofErr w:type="spellEnd"/>
      <w:r w:rsidR="00FA6719" w:rsidRPr="00FA6719">
        <w:rPr>
          <w:rFonts w:ascii="Arial" w:hAnsi="Arial" w:cs="Arial"/>
          <w:sz w:val="22"/>
          <w:szCs w:val="22"/>
          <w:lang w:val="en-GB"/>
        </w:rPr>
        <w:t xml:space="preserve"> </w:t>
      </w:r>
      <w:r w:rsidR="00FA6719">
        <w:rPr>
          <w:rFonts w:ascii="Arial" w:hAnsi="Arial" w:cs="Arial"/>
          <w:sz w:val="22"/>
          <w:szCs w:val="22"/>
          <w:lang w:val="en-GB"/>
        </w:rPr>
        <w:t>(</w:t>
      </w:r>
      <w:r w:rsidR="00FA6719" w:rsidRPr="00FA6719">
        <w:rPr>
          <w:rFonts w:ascii="Arial" w:hAnsi="Arial" w:cs="Arial"/>
          <w:sz w:val="22"/>
          <w:szCs w:val="22"/>
          <w:lang w:val="en-GB"/>
        </w:rPr>
        <w:t>Oman</w:t>
      </w:r>
      <w:r w:rsidR="00FA6719">
        <w:rPr>
          <w:rFonts w:ascii="Arial" w:hAnsi="Arial" w:cs="Arial"/>
          <w:sz w:val="22"/>
          <w:szCs w:val="22"/>
          <w:lang w:val="en-GB"/>
        </w:rPr>
        <w:t>)</w:t>
      </w:r>
    </w:p>
    <w:p w14:paraId="5B9C7AE4" w14:textId="77777777" w:rsidR="009022CE" w:rsidRPr="00C176B6" w:rsidRDefault="009022CE" w:rsidP="009022CE">
      <w:pPr>
        <w:keepNext/>
        <w:spacing w:before="240" w:after="60"/>
        <w:ind w:left="1134"/>
        <w:jc w:val="both"/>
        <w:rPr>
          <w:rFonts w:ascii="Arial" w:hAnsi="Arial" w:cs="Arial"/>
          <w:b/>
          <w:sz w:val="22"/>
          <w:szCs w:val="22"/>
          <w:lang w:val="en-GB"/>
        </w:rPr>
      </w:pPr>
      <w:r w:rsidRPr="00C176B6">
        <w:rPr>
          <w:rFonts w:ascii="Arial" w:hAnsi="Arial" w:cs="Arial"/>
          <w:b/>
          <w:sz w:val="22"/>
          <w:szCs w:val="22"/>
          <w:lang w:val="en-GB"/>
        </w:rPr>
        <w:lastRenderedPageBreak/>
        <w:t>Accredited non-governmental organizations</w:t>
      </w:r>
    </w:p>
    <w:p w14:paraId="1D2360C9" w14:textId="77777777" w:rsidR="009022CE" w:rsidRPr="00656DD1" w:rsidRDefault="009022CE" w:rsidP="009022CE">
      <w:pPr>
        <w:numPr>
          <w:ilvl w:val="0"/>
          <w:numId w:val="16"/>
        </w:numPr>
        <w:tabs>
          <w:tab w:val="left" w:pos="1701"/>
        </w:tabs>
        <w:spacing w:after="60"/>
        <w:ind w:left="1701" w:hanging="566"/>
        <w:jc w:val="both"/>
        <w:rPr>
          <w:rFonts w:ascii="Arial" w:hAnsi="Arial" w:cs="Arial"/>
          <w:sz w:val="22"/>
          <w:szCs w:val="22"/>
          <w:lang w:val="en-GB"/>
        </w:rPr>
      </w:pPr>
      <w:r w:rsidRPr="00656DD1">
        <w:rPr>
          <w:rFonts w:ascii="Arial" w:hAnsi="Arial" w:cs="Arial"/>
          <w:bCs/>
          <w:sz w:val="22"/>
          <w:szCs w:val="22"/>
          <w:lang w:val="en-GB"/>
        </w:rPr>
        <w:t xml:space="preserve">EG I: </w:t>
      </w:r>
      <w:proofErr w:type="spellStart"/>
      <w:r w:rsidRPr="00656DD1">
        <w:rPr>
          <w:rFonts w:ascii="Arial" w:hAnsi="Arial" w:cs="Arial"/>
          <w:sz w:val="22"/>
          <w:szCs w:val="22"/>
          <w:lang w:val="en-GB"/>
        </w:rPr>
        <w:t>Norsk</w:t>
      </w:r>
      <w:proofErr w:type="spellEnd"/>
      <w:r w:rsidRPr="00656DD1">
        <w:rPr>
          <w:rFonts w:ascii="Arial" w:hAnsi="Arial" w:cs="Arial"/>
          <w:sz w:val="22"/>
          <w:szCs w:val="22"/>
          <w:lang w:val="en-GB"/>
        </w:rPr>
        <w:t xml:space="preserve"> </w:t>
      </w:r>
      <w:proofErr w:type="spellStart"/>
      <w:r w:rsidRPr="00656DD1">
        <w:rPr>
          <w:rFonts w:ascii="Arial" w:hAnsi="Arial" w:cs="Arial"/>
          <w:sz w:val="22"/>
          <w:szCs w:val="22"/>
          <w:lang w:val="en-GB"/>
        </w:rPr>
        <w:t>Håndverksinstitutt</w:t>
      </w:r>
      <w:proofErr w:type="spellEnd"/>
      <w:r w:rsidRPr="00656DD1">
        <w:rPr>
          <w:rFonts w:ascii="Arial" w:hAnsi="Arial" w:cs="Arial"/>
          <w:sz w:val="22"/>
          <w:szCs w:val="22"/>
          <w:lang w:val="en-GB"/>
        </w:rPr>
        <w:t xml:space="preserve"> / Norwegian Crafts Institute</w:t>
      </w:r>
    </w:p>
    <w:p w14:paraId="7144BE55" w14:textId="77777777" w:rsidR="009022CE" w:rsidRPr="00656DD1" w:rsidRDefault="009022CE" w:rsidP="009022CE">
      <w:pPr>
        <w:numPr>
          <w:ilvl w:val="0"/>
          <w:numId w:val="16"/>
        </w:numPr>
        <w:tabs>
          <w:tab w:val="left" w:pos="1701"/>
        </w:tabs>
        <w:spacing w:after="60"/>
        <w:ind w:left="1701" w:hanging="566"/>
        <w:jc w:val="both"/>
        <w:rPr>
          <w:rFonts w:ascii="Arial" w:hAnsi="Arial" w:cs="Arial"/>
          <w:sz w:val="22"/>
          <w:szCs w:val="22"/>
          <w:lang w:val="en-GB"/>
        </w:rPr>
      </w:pPr>
      <w:r w:rsidRPr="00656DD1">
        <w:rPr>
          <w:rFonts w:ascii="Arial" w:hAnsi="Arial" w:cs="Arial"/>
          <w:sz w:val="22"/>
          <w:szCs w:val="22"/>
          <w:lang w:val="en-GB"/>
        </w:rPr>
        <w:t xml:space="preserve">EG II: </w:t>
      </w:r>
      <w:r w:rsidRPr="00656DD1">
        <w:rPr>
          <w:rFonts w:ascii="Arial" w:hAnsi="Arial" w:cs="Arial"/>
          <w:bCs/>
          <w:sz w:val="22"/>
          <w:szCs w:val="22"/>
          <w:lang w:val="en-GB"/>
        </w:rPr>
        <w:t>Czech Ethnographical Society</w:t>
      </w:r>
    </w:p>
    <w:p w14:paraId="7546AF5F" w14:textId="3033B56D" w:rsidR="009022CE" w:rsidRPr="00FA6719" w:rsidRDefault="009022CE" w:rsidP="002414E4">
      <w:pPr>
        <w:numPr>
          <w:ilvl w:val="0"/>
          <w:numId w:val="16"/>
        </w:numPr>
        <w:tabs>
          <w:tab w:val="left" w:pos="1701"/>
        </w:tabs>
        <w:spacing w:after="60"/>
        <w:ind w:left="1701" w:hanging="566"/>
        <w:jc w:val="both"/>
        <w:rPr>
          <w:rFonts w:ascii="Arial" w:hAnsi="Arial" w:cs="Arial"/>
          <w:sz w:val="22"/>
          <w:szCs w:val="22"/>
          <w:lang w:val="pt-BR"/>
        </w:rPr>
      </w:pPr>
      <w:r w:rsidRPr="00FA6719">
        <w:rPr>
          <w:rFonts w:ascii="Arial" w:hAnsi="Arial" w:cs="Arial"/>
          <w:bCs/>
          <w:sz w:val="22"/>
          <w:szCs w:val="22"/>
          <w:lang w:val="pt-BR"/>
        </w:rPr>
        <w:t xml:space="preserve">EG III: </w:t>
      </w:r>
      <w:r w:rsidR="00FA6719" w:rsidRPr="00FA6719">
        <w:rPr>
          <w:rFonts w:ascii="Arial" w:hAnsi="Arial" w:cs="Arial"/>
          <w:bCs/>
          <w:sz w:val="22"/>
          <w:szCs w:val="22"/>
          <w:lang w:val="en-GB"/>
        </w:rPr>
        <w:t>Erigaie Foundation</w:t>
      </w:r>
    </w:p>
    <w:p w14:paraId="33C2D051" w14:textId="1DAA23E4" w:rsidR="009022CE" w:rsidRPr="00FA6719" w:rsidRDefault="009022CE" w:rsidP="002414E4">
      <w:pPr>
        <w:numPr>
          <w:ilvl w:val="0"/>
          <w:numId w:val="16"/>
        </w:numPr>
        <w:tabs>
          <w:tab w:val="left" w:pos="1701"/>
        </w:tabs>
        <w:spacing w:after="60"/>
        <w:ind w:left="1701" w:hanging="566"/>
        <w:rPr>
          <w:rFonts w:ascii="Arial" w:hAnsi="Arial" w:cs="Arial"/>
          <w:sz w:val="22"/>
          <w:szCs w:val="22"/>
          <w:lang w:val="en-GB"/>
        </w:rPr>
      </w:pPr>
      <w:r w:rsidRPr="00FA6719">
        <w:rPr>
          <w:rFonts w:ascii="Arial" w:hAnsi="Arial" w:cs="Arial"/>
          <w:sz w:val="22"/>
          <w:szCs w:val="22"/>
          <w:lang w:val="en-GB"/>
        </w:rPr>
        <w:t xml:space="preserve">EG IV: </w:t>
      </w:r>
      <w:r w:rsidR="00FA6719" w:rsidRPr="00FA6719">
        <w:rPr>
          <w:rFonts w:ascii="Arial" w:hAnsi="Arial" w:cs="Arial"/>
          <w:sz w:val="22"/>
          <w:szCs w:val="22"/>
          <w:lang w:val="en-US"/>
        </w:rPr>
        <w:t>Korea Cultural Heritage Foundation (CHF)</w:t>
      </w:r>
    </w:p>
    <w:p w14:paraId="53BE7031" w14:textId="712201CE" w:rsidR="009022CE" w:rsidRPr="002414E4" w:rsidRDefault="009022CE" w:rsidP="00FA6719">
      <w:pPr>
        <w:numPr>
          <w:ilvl w:val="0"/>
          <w:numId w:val="16"/>
        </w:numPr>
        <w:tabs>
          <w:tab w:val="left" w:pos="1701"/>
        </w:tabs>
        <w:spacing w:after="60"/>
        <w:ind w:left="1701" w:hanging="566"/>
        <w:jc w:val="both"/>
        <w:rPr>
          <w:rFonts w:ascii="Arial" w:hAnsi="Arial" w:cs="Arial"/>
          <w:sz w:val="22"/>
          <w:szCs w:val="22"/>
          <w:highlight w:val="yellow"/>
          <w:lang w:val="en-GB"/>
        </w:rPr>
      </w:pPr>
      <w:r w:rsidRPr="002414E4">
        <w:rPr>
          <w:rFonts w:ascii="Arial" w:hAnsi="Arial" w:cs="Arial"/>
          <w:sz w:val="22"/>
          <w:szCs w:val="22"/>
          <w:highlight w:val="yellow"/>
          <w:lang w:val="en-GB"/>
        </w:rPr>
        <w:t xml:space="preserve">EG V(a): </w:t>
      </w:r>
      <w:r w:rsidR="00FA6719" w:rsidRPr="002414E4">
        <w:rPr>
          <w:rFonts w:ascii="Arial" w:hAnsi="Arial" w:cs="Arial"/>
          <w:sz w:val="22"/>
          <w:szCs w:val="22"/>
          <w:highlight w:val="yellow"/>
          <w:lang w:val="en-GB"/>
        </w:rPr>
        <w:t>XXX</w:t>
      </w:r>
    </w:p>
    <w:p w14:paraId="4BE2ED8E" w14:textId="77777777" w:rsidR="009022CE" w:rsidRPr="006F70BA" w:rsidRDefault="009022CE" w:rsidP="009022CE">
      <w:pPr>
        <w:pStyle w:val="COMParaDecision"/>
        <w:numPr>
          <w:ilvl w:val="0"/>
          <w:numId w:val="16"/>
        </w:numPr>
        <w:ind w:left="1701" w:hanging="567"/>
        <w:jc w:val="left"/>
      </w:pPr>
      <w:r w:rsidRPr="006F70BA">
        <w:rPr>
          <w:rFonts w:eastAsia="Times New Roman"/>
          <w:u w:val="none"/>
          <w:lang w:val="en-US"/>
        </w:rPr>
        <w:t>EG V(b):</w:t>
      </w:r>
      <w:r w:rsidR="00656DD1" w:rsidRPr="006F70BA">
        <w:rPr>
          <w:rFonts w:eastAsia="Times New Roman"/>
          <w:u w:val="none"/>
        </w:rPr>
        <w:t xml:space="preserve"> </w:t>
      </w:r>
      <w:r w:rsidR="00656DD1" w:rsidRPr="00DA5523">
        <w:rPr>
          <w:rFonts w:eastAsia="Times New Roman"/>
          <w:u w:val="none"/>
          <w:lang w:val="en-US"/>
        </w:rPr>
        <w:t>Egyptian Society for Folk Tradition</w:t>
      </w:r>
    </w:p>
    <w:p w14:paraId="5BC02DB0" w14:textId="77777777" w:rsidR="009022CE" w:rsidRDefault="009022CE">
      <w:pPr>
        <w:rPr>
          <w:rFonts w:ascii="Arial" w:eastAsia="SimSun" w:hAnsi="Arial" w:cs="Arial"/>
          <w:sz w:val="22"/>
          <w:szCs w:val="22"/>
          <w:u w:val="single"/>
          <w:lang w:val="en-GB"/>
        </w:rPr>
      </w:pPr>
      <w:r w:rsidRPr="00DA5523">
        <w:rPr>
          <w:lang w:val="en-US"/>
        </w:rPr>
        <w:br w:type="page"/>
      </w:r>
    </w:p>
    <w:p w14:paraId="76A58F40" w14:textId="11945139" w:rsidR="009022CE" w:rsidRDefault="009022CE" w:rsidP="009022CE">
      <w:pPr>
        <w:spacing w:after="120"/>
        <w:jc w:val="center"/>
        <w:rPr>
          <w:rFonts w:ascii="Arial" w:hAnsi="Arial" w:cs="Arial"/>
          <w:b/>
          <w:sz w:val="22"/>
          <w:szCs w:val="22"/>
          <w:lang w:val="en-GB"/>
        </w:rPr>
      </w:pPr>
      <w:r w:rsidRPr="005B7516">
        <w:rPr>
          <w:rFonts w:ascii="Arial" w:hAnsi="Arial" w:cs="Arial"/>
          <w:b/>
          <w:sz w:val="22"/>
          <w:szCs w:val="22"/>
          <w:lang w:val="en-GB"/>
        </w:rPr>
        <w:lastRenderedPageBreak/>
        <w:t>Annex</w:t>
      </w:r>
      <w:r>
        <w:rPr>
          <w:rFonts w:ascii="Arial" w:hAnsi="Arial" w:cs="Arial"/>
          <w:b/>
          <w:sz w:val="22"/>
          <w:szCs w:val="22"/>
          <w:lang w:val="en-GB"/>
        </w:rPr>
        <w:t xml:space="preserve"> 1: </w:t>
      </w:r>
      <w:r w:rsidRPr="005B7516">
        <w:rPr>
          <w:rFonts w:ascii="Arial" w:hAnsi="Arial" w:cs="Arial"/>
          <w:b/>
          <w:sz w:val="22"/>
          <w:szCs w:val="22"/>
          <w:lang w:val="en-GB"/>
        </w:rPr>
        <w:t xml:space="preserve">Terms of Reference of the </w:t>
      </w:r>
      <w:r w:rsidR="002414E4">
        <w:rPr>
          <w:rFonts w:ascii="Arial" w:hAnsi="Arial" w:cs="Arial"/>
          <w:b/>
          <w:sz w:val="22"/>
          <w:szCs w:val="22"/>
          <w:lang w:val="en-GB"/>
        </w:rPr>
        <w:t>Evaluation Body for the 2019</w:t>
      </w:r>
      <w:r>
        <w:rPr>
          <w:rFonts w:ascii="Arial" w:hAnsi="Arial" w:cs="Arial"/>
          <w:b/>
          <w:sz w:val="22"/>
          <w:szCs w:val="22"/>
          <w:lang w:val="en-GB"/>
        </w:rPr>
        <w:t xml:space="preserve"> cycle</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54"/>
        <w:gridCol w:w="8651"/>
      </w:tblGrid>
      <w:tr w:rsidR="009022CE" w:rsidRPr="005B7516" w14:paraId="61BD4555" w14:textId="77777777" w:rsidTr="00DA5523">
        <w:tc>
          <w:tcPr>
            <w:tcW w:w="9781" w:type="dxa"/>
            <w:gridSpan w:val="3"/>
          </w:tcPr>
          <w:p w14:paraId="4875940B" w14:textId="77777777" w:rsidR="009022CE" w:rsidRPr="005B7516" w:rsidRDefault="009022CE" w:rsidP="00F41B81">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 xml:space="preserve">The </w:t>
            </w:r>
            <w:r>
              <w:rPr>
                <w:rFonts w:ascii="Arial" w:hAnsi="Arial" w:cs="Arial"/>
                <w:sz w:val="22"/>
                <w:szCs w:val="22"/>
                <w:lang w:val="en-GB"/>
              </w:rPr>
              <w:t>Evaluation</w:t>
            </w:r>
            <w:r w:rsidRPr="005B7516">
              <w:rPr>
                <w:rFonts w:ascii="Arial" w:hAnsi="Arial" w:cs="Arial"/>
                <w:sz w:val="22"/>
                <w:szCs w:val="22"/>
                <w:lang w:val="en-GB"/>
              </w:rPr>
              <w:t xml:space="preserve"> Body </w:t>
            </w:r>
          </w:p>
        </w:tc>
      </w:tr>
      <w:tr w:rsidR="009022CE" w:rsidRPr="002040F0" w14:paraId="4F3702D6" w14:textId="77777777" w:rsidTr="00DA5523">
        <w:tc>
          <w:tcPr>
            <w:tcW w:w="676" w:type="dxa"/>
          </w:tcPr>
          <w:p w14:paraId="3519B7D4" w14:textId="77777777" w:rsidR="009022CE" w:rsidRPr="005B7516" w:rsidRDefault="009022CE" w:rsidP="00F41B81">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1.</w:t>
            </w:r>
          </w:p>
        </w:tc>
        <w:tc>
          <w:tcPr>
            <w:tcW w:w="9105" w:type="dxa"/>
            <w:gridSpan w:val="2"/>
          </w:tcPr>
          <w:p w14:paraId="36AE13B6" w14:textId="77777777" w:rsidR="009022CE" w:rsidRPr="005B7516" w:rsidRDefault="009022CE" w:rsidP="00F41B81">
            <w:pPr>
              <w:spacing w:before="100" w:after="120"/>
              <w:ind w:left="113" w:right="113"/>
              <w:jc w:val="both"/>
              <w:rPr>
                <w:rFonts w:ascii="Arial" w:hAnsi="Arial" w:cs="Arial"/>
                <w:sz w:val="22"/>
                <w:szCs w:val="22"/>
                <w:lang w:val="en-GB"/>
              </w:rPr>
            </w:pPr>
            <w:r w:rsidRPr="009F6865">
              <w:rPr>
                <w:rFonts w:ascii="Arial" w:hAnsi="Arial" w:cs="Arial"/>
                <w:sz w:val="22"/>
                <w:szCs w:val="22"/>
                <w:lang w:val="en-GB"/>
              </w:rPr>
              <w:t>shall be composed of twelve members appointed by the Committee: six experts qualified in the various fields of intangible cultural heritage representative of States Parties</w:t>
            </w:r>
            <w:r>
              <w:rPr>
                <w:rFonts w:ascii="Arial" w:hAnsi="Arial" w:cs="Arial"/>
                <w:sz w:val="22"/>
                <w:szCs w:val="22"/>
                <w:lang w:val="en-GB"/>
              </w:rPr>
              <w:br/>
            </w:r>
            <w:r w:rsidRPr="009F6865">
              <w:rPr>
                <w:rFonts w:ascii="Arial" w:hAnsi="Arial" w:cs="Arial"/>
                <w:sz w:val="22"/>
                <w:szCs w:val="22"/>
                <w:lang w:val="en-GB"/>
              </w:rPr>
              <w:t>non-Members of the Committee and six accredited non-governmental organizations, taking into consideration equitable geographical representation and various domains of intangible cultural heritage</w:t>
            </w:r>
            <w:r w:rsidRPr="005B7516">
              <w:rPr>
                <w:rFonts w:ascii="Arial" w:hAnsi="Arial" w:cs="Arial"/>
                <w:sz w:val="22"/>
                <w:szCs w:val="22"/>
                <w:lang w:val="en-GB"/>
              </w:rPr>
              <w:t>;</w:t>
            </w:r>
          </w:p>
        </w:tc>
      </w:tr>
      <w:tr w:rsidR="009022CE" w:rsidRPr="002040F0" w14:paraId="62398B3B" w14:textId="77777777" w:rsidTr="00DA5523">
        <w:tc>
          <w:tcPr>
            <w:tcW w:w="676" w:type="dxa"/>
          </w:tcPr>
          <w:p w14:paraId="0C749DCB" w14:textId="77777777" w:rsidR="009022CE" w:rsidRPr="005B7516" w:rsidRDefault="009022CE" w:rsidP="00F41B81">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2</w:t>
            </w:r>
            <w:r>
              <w:rPr>
                <w:rFonts w:ascii="Arial" w:hAnsi="Arial" w:cs="Arial"/>
                <w:sz w:val="22"/>
                <w:szCs w:val="22"/>
                <w:lang w:val="en-GB"/>
              </w:rPr>
              <w:t>.</w:t>
            </w:r>
          </w:p>
        </w:tc>
        <w:tc>
          <w:tcPr>
            <w:tcW w:w="9105" w:type="dxa"/>
            <w:gridSpan w:val="2"/>
          </w:tcPr>
          <w:p w14:paraId="70D6243F" w14:textId="7E4D0C9D" w:rsidR="009022CE" w:rsidRPr="005B7516" w:rsidRDefault="009022CE" w:rsidP="00F41B81">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shall elect its Chairperson, Vice-Chair</w:t>
            </w:r>
            <w:r>
              <w:rPr>
                <w:rFonts w:ascii="Arial" w:hAnsi="Arial" w:cs="Arial"/>
                <w:sz w:val="22"/>
                <w:szCs w:val="22"/>
                <w:lang w:val="en-GB"/>
              </w:rPr>
              <w:t>person</w:t>
            </w:r>
            <w:r w:rsidRPr="005B7516">
              <w:rPr>
                <w:rFonts w:ascii="Arial" w:hAnsi="Arial" w:cs="Arial"/>
                <w:sz w:val="22"/>
                <w:szCs w:val="22"/>
                <w:lang w:val="en-GB"/>
              </w:rPr>
              <w:t xml:space="preserve"> and Rapporteur;</w:t>
            </w:r>
          </w:p>
        </w:tc>
      </w:tr>
      <w:tr w:rsidR="009022CE" w:rsidRPr="002040F0" w14:paraId="73F3E790" w14:textId="77777777" w:rsidTr="00DA5523">
        <w:tc>
          <w:tcPr>
            <w:tcW w:w="676" w:type="dxa"/>
          </w:tcPr>
          <w:p w14:paraId="549F4A7F" w14:textId="77777777" w:rsidR="009022CE" w:rsidRPr="005B7516" w:rsidRDefault="009022CE" w:rsidP="00F41B81">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3.</w:t>
            </w:r>
          </w:p>
        </w:tc>
        <w:tc>
          <w:tcPr>
            <w:tcW w:w="9105" w:type="dxa"/>
            <w:gridSpan w:val="2"/>
          </w:tcPr>
          <w:p w14:paraId="7DF9D1D6" w14:textId="77777777" w:rsidR="009022CE" w:rsidRPr="005B7516" w:rsidRDefault="009022CE" w:rsidP="00F41B81">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shall hold private meetings in accordance with Rule 19 of the Rules of Procedure of the Committee;</w:t>
            </w:r>
          </w:p>
        </w:tc>
      </w:tr>
      <w:tr w:rsidR="009022CE" w:rsidRPr="00EA11D3" w14:paraId="1BDBD0E7" w14:textId="77777777" w:rsidTr="00DA5523">
        <w:tc>
          <w:tcPr>
            <w:tcW w:w="676" w:type="dxa"/>
          </w:tcPr>
          <w:p w14:paraId="6F078402" w14:textId="77777777" w:rsidR="009022CE" w:rsidRPr="005B7516" w:rsidRDefault="009022CE" w:rsidP="00F41B81">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4.</w:t>
            </w:r>
          </w:p>
        </w:tc>
        <w:tc>
          <w:tcPr>
            <w:tcW w:w="9105" w:type="dxa"/>
            <w:gridSpan w:val="2"/>
          </w:tcPr>
          <w:p w14:paraId="0E6034F2" w14:textId="77777777" w:rsidR="009022CE" w:rsidRPr="005B7516" w:rsidRDefault="009022CE" w:rsidP="00F41B81">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 xml:space="preserve">shall be responsible for </w:t>
            </w:r>
            <w:r w:rsidRPr="003549AB">
              <w:rPr>
                <w:rFonts w:ascii="Arial" w:hAnsi="Arial" w:cs="Arial"/>
                <w:sz w:val="22"/>
                <w:szCs w:val="22"/>
                <w:lang w:val="en-GB"/>
              </w:rPr>
              <w:t>the evaluation of nominations for inscription on the List of Intangible Cultural Heritage in Need of Urgent Safeguarding and on the Representative List of the Intangible Cultural Heritage of Humanity</w:t>
            </w:r>
            <w:r>
              <w:rPr>
                <w:rFonts w:ascii="Arial" w:hAnsi="Arial" w:cs="Arial"/>
                <w:sz w:val="22"/>
                <w:szCs w:val="22"/>
                <w:lang w:val="en-GB"/>
              </w:rPr>
              <w:t>,</w:t>
            </w:r>
            <w:r w:rsidRPr="003549AB">
              <w:rPr>
                <w:rFonts w:ascii="Arial" w:hAnsi="Arial" w:cs="Arial"/>
                <w:sz w:val="22"/>
                <w:szCs w:val="22"/>
                <w:lang w:val="en-GB"/>
              </w:rPr>
              <w:t xml:space="preserve"> of proposed programmes, projects and activities that best reflect the principles and objectives of the Convention and of </w:t>
            </w:r>
            <w:r>
              <w:rPr>
                <w:rFonts w:ascii="Arial" w:hAnsi="Arial" w:cs="Arial"/>
                <w:sz w:val="22"/>
                <w:szCs w:val="22"/>
                <w:lang w:val="en-GB"/>
              </w:rPr>
              <w:t>I</w:t>
            </w:r>
            <w:r w:rsidRPr="003549AB">
              <w:rPr>
                <w:rFonts w:ascii="Arial" w:hAnsi="Arial" w:cs="Arial"/>
                <w:sz w:val="22"/>
                <w:szCs w:val="22"/>
                <w:lang w:val="en-GB"/>
              </w:rPr>
              <w:t xml:space="preserve">nternational </w:t>
            </w:r>
            <w:r>
              <w:rPr>
                <w:rFonts w:ascii="Arial" w:hAnsi="Arial" w:cs="Arial"/>
                <w:sz w:val="22"/>
                <w:szCs w:val="22"/>
                <w:lang w:val="en-GB"/>
              </w:rPr>
              <w:t>A</w:t>
            </w:r>
            <w:r w:rsidRPr="003549AB">
              <w:rPr>
                <w:rFonts w:ascii="Arial" w:hAnsi="Arial" w:cs="Arial"/>
                <w:sz w:val="22"/>
                <w:szCs w:val="22"/>
                <w:lang w:val="en-GB"/>
              </w:rPr>
              <w:t>ssist</w:t>
            </w:r>
            <w:r>
              <w:rPr>
                <w:rFonts w:ascii="Arial" w:hAnsi="Arial" w:cs="Arial"/>
                <w:sz w:val="22"/>
                <w:szCs w:val="22"/>
                <w:lang w:val="en-GB"/>
              </w:rPr>
              <w:t xml:space="preserve">ance requests greater than </w:t>
            </w:r>
            <w:r w:rsidRPr="005B1817">
              <w:rPr>
                <w:rFonts w:ascii="Arial" w:hAnsi="Arial" w:cs="Arial"/>
                <w:sz w:val="22"/>
                <w:szCs w:val="22"/>
                <w:lang w:val="en-GB"/>
              </w:rPr>
              <w:t>US$100,000</w:t>
            </w:r>
            <w:r w:rsidRPr="005B7516">
              <w:rPr>
                <w:rFonts w:ascii="Arial" w:hAnsi="Arial" w:cs="Arial"/>
                <w:sz w:val="22"/>
                <w:szCs w:val="22"/>
                <w:lang w:val="en-GB"/>
              </w:rPr>
              <w:t>, in conformity with the Operational Directives for the implementation of the Convention</w:t>
            </w:r>
            <w:r>
              <w:rPr>
                <w:rFonts w:ascii="Arial" w:hAnsi="Arial" w:cs="Arial"/>
                <w:sz w:val="22"/>
                <w:szCs w:val="22"/>
                <w:lang w:val="en-GB"/>
              </w:rPr>
              <w:t xml:space="preserve">. </w:t>
            </w:r>
            <w:r w:rsidRPr="005B7516">
              <w:rPr>
                <w:rFonts w:ascii="Arial" w:hAnsi="Arial" w:cs="Arial"/>
                <w:sz w:val="22"/>
                <w:szCs w:val="22"/>
                <w:lang w:val="en-GB"/>
              </w:rPr>
              <w:t>It shall, in particular, include in its evaluation:</w:t>
            </w:r>
          </w:p>
        </w:tc>
      </w:tr>
      <w:tr w:rsidR="009022CE" w:rsidRPr="002040F0" w14:paraId="32A1DFAE" w14:textId="77777777" w:rsidTr="00F41B81">
        <w:tc>
          <w:tcPr>
            <w:tcW w:w="676" w:type="dxa"/>
          </w:tcPr>
          <w:p w14:paraId="5AE9EF1B" w14:textId="77777777" w:rsidR="009022CE" w:rsidRPr="005B7516" w:rsidRDefault="009022CE" w:rsidP="00F41B81">
            <w:pPr>
              <w:spacing w:before="100" w:after="120"/>
              <w:ind w:left="113" w:right="113"/>
              <w:jc w:val="both"/>
              <w:rPr>
                <w:rFonts w:ascii="Arial" w:hAnsi="Arial" w:cs="Arial"/>
                <w:sz w:val="22"/>
                <w:szCs w:val="22"/>
                <w:lang w:val="en-GB"/>
              </w:rPr>
            </w:pPr>
          </w:p>
        </w:tc>
        <w:tc>
          <w:tcPr>
            <w:tcW w:w="454" w:type="dxa"/>
            <w:tcMar>
              <w:left w:w="0" w:type="dxa"/>
              <w:right w:w="0" w:type="dxa"/>
            </w:tcMar>
          </w:tcPr>
          <w:p w14:paraId="5B86B9B2" w14:textId="77777777" w:rsidR="009022CE" w:rsidRPr="005B7516" w:rsidRDefault="009022CE" w:rsidP="00F41B81">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a.</w:t>
            </w:r>
          </w:p>
        </w:tc>
        <w:tc>
          <w:tcPr>
            <w:tcW w:w="8651" w:type="dxa"/>
          </w:tcPr>
          <w:p w14:paraId="5A8EC82A" w14:textId="77777777" w:rsidR="009022CE" w:rsidRPr="005B7516" w:rsidRDefault="009022CE" w:rsidP="00F41B81">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 xml:space="preserve">an assessment of the conformity of nominations to the </w:t>
            </w:r>
            <w:r w:rsidRPr="003549AB">
              <w:rPr>
                <w:rFonts w:ascii="Arial" w:hAnsi="Arial" w:cs="Arial"/>
                <w:sz w:val="22"/>
                <w:szCs w:val="22"/>
                <w:lang w:val="en-GB"/>
              </w:rPr>
              <w:t xml:space="preserve">List of Intangible Cultural Heritage in Need of Urgent Safeguarding </w:t>
            </w:r>
            <w:r w:rsidRPr="005B7516">
              <w:rPr>
                <w:rFonts w:ascii="Arial" w:hAnsi="Arial" w:cs="Arial"/>
                <w:sz w:val="22"/>
                <w:szCs w:val="22"/>
                <w:lang w:val="en-GB"/>
              </w:rPr>
              <w:t xml:space="preserve">with </w:t>
            </w:r>
            <w:r>
              <w:rPr>
                <w:rFonts w:ascii="Arial" w:hAnsi="Arial" w:cs="Arial"/>
                <w:sz w:val="22"/>
                <w:szCs w:val="22"/>
                <w:lang w:val="en-GB"/>
              </w:rPr>
              <w:t>the</w:t>
            </w:r>
            <w:r w:rsidRPr="005B7516">
              <w:rPr>
                <w:rFonts w:ascii="Arial" w:hAnsi="Arial" w:cs="Arial"/>
                <w:sz w:val="22"/>
                <w:szCs w:val="22"/>
                <w:lang w:val="en-GB"/>
              </w:rPr>
              <w:t xml:space="preserve"> inscription criteria as provided in Chapter I.1 of the Operational Directives</w:t>
            </w:r>
            <w:r>
              <w:rPr>
                <w:rFonts w:ascii="Arial" w:hAnsi="Arial" w:cs="Arial"/>
                <w:sz w:val="22"/>
                <w:szCs w:val="22"/>
                <w:lang w:val="en-GB"/>
              </w:rPr>
              <w:t>,</w:t>
            </w:r>
            <w:r w:rsidRPr="005B7516">
              <w:rPr>
                <w:rFonts w:ascii="Arial" w:hAnsi="Arial" w:cs="Arial"/>
                <w:sz w:val="22"/>
                <w:szCs w:val="22"/>
                <w:lang w:val="en-GB"/>
              </w:rPr>
              <w:t xml:space="preserve"> including an assessment of the viability of the element and the feasibility and sufficiency of the safeguarding plan, and an assessment of the risks of it disappear</w:t>
            </w:r>
            <w:r>
              <w:rPr>
                <w:rFonts w:ascii="Arial" w:hAnsi="Arial" w:cs="Arial"/>
                <w:sz w:val="22"/>
                <w:szCs w:val="22"/>
                <w:lang w:val="en-GB"/>
              </w:rPr>
              <w:t>ing, as provided in Paragraph 29</w:t>
            </w:r>
            <w:r w:rsidRPr="005B7516">
              <w:rPr>
                <w:rFonts w:ascii="Arial" w:hAnsi="Arial" w:cs="Arial"/>
                <w:sz w:val="22"/>
                <w:szCs w:val="22"/>
                <w:lang w:val="en-GB"/>
              </w:rPr>
              <w:t xml:space="preserve"> of the Operational Directives;</w:t>
            </w:r>
          </w:p>
        </w:tc>
      </w:tr>
      <w:tr w:rsidR="009022CE" w:rsidRPr="002040F0" w14:paraId="0362729F" w14:textId="77777777" w:rsidTr="00F41B81">
        <w:tc>
          <w:tcPr>
            <w:tcW w:w="676" w:type="dxa"/>
          </w:tcPr>
          <w:p w14:paraId="070EE9AF" w14:textId="77777777" w:rsidR="009022CE" w:rsidRPr="005B7516" w:rsidRDefault="009022CE" w:rsidP="00F41B81">
            <w:pPr>
              <w:spacing w:before="100" w:after="120"/>
              <w:ind w:left="113" w:right="113"/>
              <w:jc w:val="both"/>
              <w:rPr>
                <w:rFonts w:ascii="Arial" w:hAnsi="Arial" w:cs="Arial"/>
                <w:sz w:val="22"/>
                <w:szCs w:val="22"/>
                <w:lang w:val="en-GB"/>
              </w:rPr>
            </w:pPr>
          </w:p>
        </w:tc>
        <w:tc>
          <w:tcPr>
            <w:tcW w:w="454" w:type="dxa"/>
            <w:tcMar>
              <w:left w:w="0" w:type="dxa"/>
              <w:right w:w="0" w:type="dxa"/>
            </w:tcMar>
          </w:tcPr>
          <w:p w14:paraId="62279F63" w14:textId="77777777" w:rsidR="009022CE" w:rsidRPr="005B7516" w:rsidRDefault="009022CE" w:rsidP="00F41B81">
            <w:pPr>
              <w:spacing w:before="100" w:after="120"/>
              <w:ind w:left="113" w:right="113"/>
              <w:jc w:val="both"/>
              <w:rPr>
                <w:rFonts w:ascii="Arial" w:hAnsi="Arial" w:cs="Arial"/>
                <w:sz w:val="22"/>
                <w:szCs w:val="22"/>
                <w:lang w:val="en-GB"/>
              </w:rPr>
            </w:pPr>
            <w:r>
              <w:rPr>
                <w:rFonts w:ascii="Arial" w:hAnsi="Arial" w:cs="Arial"/>
                <w:sz w:val="22"/>
                <w:szCs w:val="22"/>
                <w:lang w:val="en-GB"/>
              </w:rPr>
              <w:t>b.</w:t>
            </w:r>
          </w:p>
        </w:tc>
        <w:tc>
          <w:tcPr>
            <w:tcW w:w="8651" w:type="dxa"/>
          </w:tcPr>
          <w:p w14:paraId="251A7760" w14:textId="3FC65AA4" w:rsidR="009022CE" w:rsidRPr="005B7516" w:rsidRDefault="009022CE" w:rsidP="00F41B81">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an assessment of the conformity of nominations to the</w:t>
            </w:r>
            <w:r w:rsidRPr="003549AB">
              <w:rPr>
                <w:rFonts w:ascii="Arial" w:hAnsi="Arial" w:cs="Arial"/>
                <w:sz w:val="22"/>
                <w:szCs w:val="22"/>
                <w:lang w:val="en-GB"/>
              </w:rPr>
              <w:t xml:space="preserve"> Representative List of the Intangible Cultural Heritage of Humanity</w:t>
            </w:r>
            <w:r>
              <w:rPr>
                <w:rFonts w:ascii="Arial" w:hAnsi="Arial" w:cs="Arial"/>
                <w:sz w:val="22"/>
                <w:szCs w:val="22"/>
                <w:lang w:val="en-GB"/>
              </w:rPr>
              <w:t xml:space="preserve"> </w:t>
            </w:r>
            <w:r w:rsidRPr="003549AB">
              <w:rPr>
                <w:rFonts w:ascii="Arial" w:hAnsi="Arial" w:cs="Arial"/>
                <w:sz w:val="22"/>
                <w:szCs w:val="22"/>
                <w:lang w:val="en-GB"/>
              </w:rPr>
              <w:t>with the inscription criteria</w:t>
            </w:r>
            <w:r w:rsidR="00D1293F">
              <w:rPr>
                <w:rFonts w:ascii="Arial" w:hAnsi="Arial" w:cs="Arial"/>
                <w:sz w:val="22"/>
                <w:szCs w:val="22"/>
                <w:lang w:val="en-GB"/>
              </w:rPr>
              <w:t>,</w:t>
            </w:r>
            <w:r w:rsidRPr="003549AB">
              <w:rPr>
                <w:rFonts w:ascii="Arial" w:hAnsi="Arial" w:cs="Arial"/>
                <w:sz w:val="22"/>
                <w:szCs w:val="22"/>
                <w:lang w:val="en-GB"/>
              </w:rPr>
              <w:t xml:space="preserve"> as provided in</w:t>
            </w:r>
            <w:r>
              <w:rPr>
                <w:rFonts w:ascii="Arial" w:hAnsi="Arial" w:cs="Arial"/>
                <w:sz w:val="22"/>
                <w:szCs w:val="22"/>
                <w:lang w:val="en-GB"/>
              </w:rPr>
              <w:t xml:space="preserve"> Chapter I.2</w:t>
            </w:r>
            <w:r w:rsidRPr="003549AB">
              <w:rPr>
                <w:rFonts w:ascii="Arial" w:hAnsi="Arial" w:cs="Arial"/>
                <w:sz w:val="22"/>
                <w:szCs w:val="22"/>
                <w:lang w:val="en-GB"/>
              </w:rPr>
              <w:t xml:space="preserve"> of the Operational Directives</w:t>
            </w:r>
            <w:r>
              <w:rPr>
                <w:rFonts w:ascii="Arial" w:hAnsi="Arial" w:cs="Arial"/>
                <w:sz w:val="22"/>
                <w:szCs w:val="22"/>
                <w:lang w:val="en-GB"/>
              </w:rPr>
              <w:t>;</w:t>
            </w:r>
          </w:p>
        </w:tc>
      </w:tr>
      <w:tr w:rsidR="009022CE" w:rsidRPr="002040F0" w14:paraId="398C56E1" w14:textId="77777777" w:rsidTr="00F41B81">
        <w:tc>
          <w:tcPr>
            <w:tcW w:w="676" w:type="dxa"/>
          </w:tcPr>
          <w:p w14:paraId="72D401F2" w14:textId="77777777" w:rsidR="009022CE" w:rsidRPr="005B7516" w:rsidRDefault="009022CE" w:rsidP="00F41B81">
            <w:pPr>
              <w:spacing w:before="100" w:after="120"/>
              <w:ind w:left="113" w:right="113"/>
              <w:jc w:val="both"/>
              <w:rPr>
                <w:rFonts w:ascii="Arial" w:hAnsi="Arial" w:cs="Arial"/>
                <w:sz w:val="22"/>
                <w:szCs w:val="22"/>
                <w:lang w:val="en-GB"/>
              </w:rPr>
            </w:pPr>
          </w:p>
        </w:tc>
        <w:tc>
          <w:tcPr>
            <w:tcW w:w="454" w:type="dxa"/>
            <w:tcMar>
              <w:left w:w="0" w:type="dxa"/>
              <w:right w:w="0" w:type="dxa"/>
            </w:tcMar>
          </w:tcPr>
          <w:p w14:paraId="4A5B85FE" w14:textId="77777777" w:rsidR="009022CE" w:rsidRPr="005B7516" w:rsidRDefault="009022CE" w:rsidP="00F41B81">
            <w:pPr>
              <w:spacing w:before="100" w:after="120"/>
              <w:ind w:left="113" w:right="113"/>
              <w:jc w:val="both"/>
              <w:rPr>
                <w:rFonts w:ascii="Arial" w:hAnsi="Arial" w:cs="Arial"/>
                <w:sz w:val="22"/>
                <w:szCs w:val="22"/>
                <w:lang w:val="en-GB"/>
              </w:rPr>
            </w:pPr>
            <w:r>
              <w:rPr>
                <w:rFonts w:ascii="Arial" w:hAnsi="Arial" w:cs="Arial"/>
                <w:sz w:val="22"/>
                <w:szCs w:val="22"/>
                <w:lang w:val="en-GB"/>
              </w:rPr>
              <w:t>c</w:t>
            </w:r>
            <w:r w:rsidRPr="005B7516">
              <w:rPr>
                <w:rFonts w:ascii="Arial" w:hAnsi="Arial" w:cs="Arial"/>
                <w:sz w:val="22"/>
                <w:szCs w:val="22"/>
                <w:lang w:val="en-GB"/>
              </w:rPr>
              <w:t>.</w:t>
            </w:r>
          </w:p>
        </w:tc>
        <w:tc>
          <w:tcPr>
            <w:tcW w:w="8651" w:type="dxa"/>
          </w:tcPr>
          <w:p w14:paraId="34303C76" w14:textId="3CE9D5CF" w:rsidR="009022CE" w:rsidRPr="005B7516" w:rsidRDefault="009022CE" w:rsidP="00F41B81">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an assessment of the conformity</w:t>
            </w:r>
            <w:r>
              <w:rPr>
                <w:rFonts w:ascii="Arial" w:hAnsi="Arial" w:cs="Arial"/>
                <w:sz w:val="22"/>
                <w:szCs w:val="22"/>
                <w:lang w:val="en-GB"/>
              </w:rPr>
              <w:t xml:space="preserve"> of</w:t>
            </w:r>
            <w:r w:rsidRPr="005B7516">
              <w:rPr>
                <w:rFonts w:ascii="Arial" w:hAnsi="Arial" w:cs="Arial"/>
                <w:sz w:val="22"/>
                <w:szCs w:val="22"/>
                <w:lang w:val="en-GB"/>
              </w:rPr>
              <w:t xml:space="preserve"> </w:t>
            </w:r>
            <w:r w:rsidRPr="003549AB">
              <w:rPr>
                <w:rFonts w:ascii="Arial" w:hAnsi="Arial" w:cs="Arial"/>
                <w:sz w:val="22"/>
                <w:szCs w:val="22"/>
                <w:lang w:val="en-GB"/>
              </w:rPr>
              <w:t>proposed programmes, projects and activities that best reflect the principles and objectives of the Convention</w:t>
            </w:r>
            <w:r w:rsidRPr="005B7516">
              <w:rPr>
                <w:rFonts w:ascii="Arial" w:hAnsi="Arial" w:cs="Arial"/>
                <w:sz w:val="22"/>
                <w:szCs w:val="22"/>
                <w:lang w:val="en-GB"/>
              </w:rPr>
              <w:t xml:space="preserve"> with </w:t>
            </w:r>
            <w:r>
              <w:rPr>
                <w:rFonts w:ascii="Arial" w:hAnsi="Arial" w:cs="Arial"/>
                <w:sz w:val="22"/>
                <w:szCs w:val="22"/>
                <w:lang w:val="en-GB"/>
              </w:rPr>
              <w:t>the</w:t>
            </w:r>
            <w:r w:rsidRPr="005B7516">
              <w:rPr>
                <w:rFonts w:ascii="Arial" w:hAnsi="Arial" w:cs="Arial"/>
                <w:sz w:val="22"/>
                <w:szCs w:val="22"/>
                <w:lang w:val="en-GB"/>
              </w:rPr>
              <w:t xml:space="preserve"> selection criteria</w:t>
            </w:r>
            <w:r w:rsidR="00D1293F">
              <w:rPr>
                <w:rFonts w:ascii="Arial" w:hAnsi="Arial" w:cs="Arial"/>
                <w:sz w:val="22"/>
                <w:szCs w:val="22"/>
                <w:lang w:val="en-GB"/>
              </w:rPr>
              <w:t>,</w:t>
            </w:r>
            <w:r w:rsidRPr="005B7516">
              <w:rPr>
                <w:rFonts w:ascii="Arial" w:hAnsi="Arial" w:cs="Arial"/>
                <w:sz w:val="22"/>
                <w:szCs w:val="22"/>
                <w:lang w:val="en-GB"/>
              </w:rPr>
              <w:t xml:space="preserve"> as provided in Chapter I.3 of the Operational Directives;</w:t>
            </w:r>
          </w:p>
        </w:tc>
      </w:tr>
      <w:tr w:rsidR="009022CE" w:rsidRPr="002040F0" w14:paraId="3B52AF2B" w14:textId="77777777" w:rsidTr="00F41B81">
        <w:tc>
          <w:tcPr>
            <w:tcW w:w="676" w:type="dxa"/>
          </w:tcPr>
          <w:p w14:paraId="57EDD1AD" w14:textId="77777777" w:rsidR="009022CE" w:rsidRPr="005B7516" w:rsidRDefault="009022CE" w:rsidP="00F41B81">
            <w:pPr>
              <w:spacing w:before="100" w:after="120"/>
              <w:ind w:left="113" w:right="113"/>
              <w:jc w:val="both"/>
              <w:rPr>
                <w:rFonts w:ascii="Arial" w:hAnsi="Arial" w:cs="Arial"/>
                <w:sz w:val="22"/>
                <w:szCs w:val="22"/>
                <w:lang w:val="en-GB"/>
              </w:rPr>
            </w:pPr>
          </w:p>
        </w:tc>
        <w:tc>
          <w:tcPr>
            <w:tcW w:w="454" w:type="dxa"/>
            <w:tcMar>
              <w:left w:w="0" w:type="dxa"/>
              <w:right w:w="0" w:type="dxa"/>
            </w:tcMar>
          </w:tcPr>
          <w:p w14:paraId="5991AED1" w14:textId="77777777" w:rsidR="009022CE" w:rsidRPr="005B7516" w:rsidRDefault="009022CE" w:rsidP="00F41B81">
            <w:pPr>
              <w:spacing w:before="100" w:after="120"/>
              <w:ind w:left="113" w:right="113"/>
              <w:jc w:val="both"/>
              <w:rPr>
                <w:rFonts w:ascii="Arial" w:hAnsi="Arial" w:cs="Arial"/>
                <w:sz w:val="22"/>
                <w:szCs w:val="22"/>
                <w:lang w:val="en-GB"/>
              </w:rPr>
            </w:pPr>
            <w:r>
              <w:rPr>
                <w:rFonts w:ascii="Arial" w:hAnsi="Arial" w:cs="Arial"/>
                <w:sz w:val="22"/>
                <w:szCs w:val="22"/>
                <w:lang w:val="en-GB"/>
              </w:rPr>
              <w:t>d</w:t>
            </w:r>
            <w:r w:rsidRPr="005B7516">
              <w:rPr>
                <w:rFonts w:ascii="Arial" w:hAnsi="Arial" w:cs="Arial"/>
                <w:sz w:val="22"/>
                <w:szCs w:val="22"/>
                <w:lang w:val="en-GB"/>
              </w:rPr>
              <w:t>.</w:t>
            </w:r>
          </w:p>
        </w:tc>
        <w:tc>
          <w:tcPr>
            <w:tcW w:w="8651" w:type="dxa"/>
          </w:tcPr>
          <w:p w14:paraId="44EC6104" w14:textId="25E604E9" w:rsidR="009022CE" w:rsidRPr="005B7516" w:rsidRDefault="009022CE" w:rsidP="00F41B81">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 xml:space="preserve">an assessment of the conformity of </w:t>
            </w:r>
            <w:r>
              <w:rPr>
                <w:rFonts w:ascii="Arial" w:hAnsi="Arial" w:cs="Arial"/>
                <w:sz w:val="22"/>
                <w:szCs w:val="22"/>
                <w:lang w:val="en-GB"/>
              </w:rPr>
              <w:t>I</w:t>
            </w:r>
            <w:r w:rsidRPr="003549AB">
              <w:rPr>
                <w:rFonts w:ascii="Arial" w:hAnsi="Arial" w:cs="Arial"/>
                <w:sz w:val="22"/>
                <w:szCs w:val="22"/>
                <w:lang w:val="en-GB"/>
              </w:rPr>
              <w:t xml:space="preserve">nternational </w:t>
            </w:r>
            <w:r>
              <w:rPr>
                <w:rFonts w:ascii="Arial" w:hAnsi="Arial" w:cs="Arial"/>
                <w:sz w:val="22"/>
                <w:szCs w:val="22"/>
                <w:lang w:val="en-GB"/>
              </w:rPr>
              <w:t>A</w:t>
            </w:r>
            <w:r w:rsidRPr="003549AB">
              <w:rPr>
                <w:rFonts w:ascii="Arial" w:hAnsi="Arial" w:cs="Arial"/>
                <w:sz w:val="22"/>
                <w:szCs w:val="22"/>
                <w:lang w:val="en-GB"/>
              </w:rPr>
              <w:t>ssist</w:t>
            </w:r>
            <w:r>
              <w:rPr>
                <w:rFonts w:ascii="Arial" w:hAnsi="Arial" w:cs="Arial"/>
                <w:sz w:val="22"/>
                <w:szCs w:val="22"/>
                <w:lang w:val="en-GB"/>
              </w:rPr>
              <w:t>ance requests greater than US$100</w:t>
            </w:r>
            <w:r w:rsidRPr="003549AB">
              <w:rPr>
                <w:rFonts w:ascii="Arial" w:hAnsi="Arial" w:cs="Arial"/>
                <w:sz w:val="22"/>
                <w:szCs w:val="22"/>
                <w:lang w:val="en-GB"/>
              </w:rPr>
              <w:t>,000</w:t>
            </w:r>
            <w:r>
              <w:rPr>
                <w:rFonts w:ascii="Arial" w:hAnsi="Arial" w:cs="Arial"/>
                <w:sz w:val="22"/>
                <w:szCs w:val="22"/>
                <w:lang w:val="en-GB"/>
              </w:rPr>
              <w:t xml:space="preserve"> </w:t>
            </w:r>
            <w:r w:rsidRPr="005B7516">
              <w:rPr>
                <w:rFonts w:ascii="Arial" w:hAnsi="Arial" w:cs="Arial"/>
                <w:sz w:val="22"/>
                <w:szCs w:val="22"/>
                <w:lang w:val="en-GB"/>
              </w:rPr>
              <w:t>with the selection criteria</w:t>
            </w:r>
            <w:r w:rsidR="00D1293F">
              <w:rPr>
                <w:rFonts w:ascii="Arial" w:hAnsi="Arial" w:cs="Arial"/>
                <w:sz w:val="22"/>
                <w:szCs w:val="22"/>
                <w:lang w:val="en-GB"/>
              </w:rPr>
              <w:t>,</w:t>
            </w:r>
            <w:r w:rsidRPr="005B7516">
              <w:rPr>
                <w:rFonts w:ascii="Arial" w:hAnsi="Arial" w:cs="Arial"/>
                <w:sz w:val="22"/>
                <w:szCs w:val="22"/>
                <w:lang w:val="en-GB"/>
              </w:rPr>
              <w:t xml:space="preserve"> as provided in Chapter I.4 of the Operational Directives;</w:t>
            </w:r>
          </w:p>
        </w:tc>
      </w:tr>
      <w:tr w:rsidR="009022CE" w:rsidRPr="002040F0" w14:paraId="0F42A5BB" w14:textId="77777777" w:rsidTr="00F41B81">
        <w:tc>
          <w:tcPr>
            <w:tcW w:w="676" w:type="dxa"/>
          </w:tcPr>
          <w:p w14:paraId="6E16E0DB" w14:textId="77777777" w:rsidR="009022CE" w:rsidRPr="005B7516" w:rsidRDefault="009022CE" w:rsidP="00F41B81">
            <w:pPr>
              <w:spacing w:before="100" w:after="120"/>
              <w:ind w:left="113" w:right="113"/>
              <w:jc w:val="both"/>
              <w:rPr>
                <w:rFonts w:ascii="Arial" w:hAnsi="Arial" w:cs="Arial"/>
                <w:sz w:val="22"/>
                <w:szCs w:val="22"/>
                <w:lang w:val="en-GB"/>
              </w:rPr>
            </w:pPr>
          </w:p>
        </w:tc>
        <w:tc>
          <w:tcPr>
            <w:tcW w:w="454" w:type="dxa"/>
            <w:tcMar>
              <w:left w:w="0" w:type="dxa"/>
              <w:right w:w="0" w:type="dxa"/>
            </w:tcMar>
          </w:tcPr>
          <w:p w14:paraId="7EBD2266" w14:textId="77777777" w:rsidR="009022CE" w:rsidRPr="005B7516" w:rsidRDefault="009022CE" w:rsidP="00F41B81">
            <w:pPr>
              <w:spacing w:before="100" w:after="120"/>
              <w:ind w:left="113" w:right="113"/>
              <w:jc w:val="both"/>
              <w:rPr>
                <w:rFonts w:ascii="Arial" w:hAnsi="Arial" w:cs="Arial"/>
                <w:sz w:val="22"/>
                <w:szCs w:val="22"/>
                <w:lang w:val="en-GB"/>
              </w:rPr>
            </w:pPr>
            <w:r>
              <w:rPr>
                <w:rFonts w:ascii="Arial" w:hAnsi="Arial" w:cs="Arial"/>
                <w:sz w:val="22"/>
                <w:szCs w:val="22"/>
                <w:lang w:val="en-GB"/>
              </w:rPr>
              <w:t>e</w:t>
            </w:r>
            <w:r w:rsidRPr="005B7516">
              <w:rPr>
                <w:rFonts w:ascii="Arial" w:hAnsi="Arial" w:cs="Arial"/>
                <w:sz w:val="22"/>
                <w:szCs w:val="22"/>
                <w:lang w:val="en-GB"/>
              </w:rPr>
              <w:t>.</w:t>
            </w:r>
          </w:p>
        </w:tc>
        <w:tc>
          <w:tcPr>
            <w:tcW w:w="8651" w:type="dxa"/>
          </w:tcPr>
          <w:p w14:paraId="38DD922D" w14:textId="66E1A0A3" w:rsidR="009022CE" w:rsidRDefault="009022CE" w:rsidP="00F41B81">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rec</w:t>
            </w:r>
            <w:r>
              <w:rPr>
                <w:rFonts w:ascii="Arial" w:hAnsi="Arial" w:cs="Arial"/>
                <w:sz w:val="22"/>
                <w:szCs w:val="22"/>
                <w:lang w:val="en-GB"/>
              </w:rPr>
              <w:t>ommendation</w:t>
            </w:r>
            <w:r w:rsidR="002504CE">
              <w:rPr>
                <w:rFonts w:ascii="Arial" w:hAnsi="Arial" w:cs="Arial"/>
                <w:sz w:val="22"/>
                <w:szCs w:val="22"/>
                <w:lang w:val="en-GB"/>
              </w:rPr>
              <w:t>s</w:t>
            </w:r>
            <w:r>
              <w:rPr>
                <w:rFonts w:ascii="Arial" w:hAnsi="Arial" w:cs="Arial"/>
                <w:sz w:val="22"/>
                <w:szCs w:val="22"/>
                <w:lang w:val="en-GB"/>
              </w:rPr>
              <w:t xml:space="preserve"> to the Committee</w:t>
            </w:r>
            <w:r w:rsidR="002E7DB5">
              <w:rPr>
                <w:rFonts w:ascii="Arial" w:hAnsi="Arial" w:cs="Arial"/>
                <w:sz w:val="22"/>
                <w:szCs w:val="22"/>
                <w:lang w:val="en-GB"/>
              </w:rPr>
              <w:t>:</w:t>
            </w:r>
          </w:p>
          <w:p w14:paraId="273D8A36" w14:textId="78DC7C7B" w:rsidR="009022CE" w:rsidRDefault="009022CE" w:rsidP="00F41B81">
            <w:pPr>
              <w:spacing w:before="100" w:after="120"/>
              <w:ind w:left="113" w:right="113"/>
              <w:jc w:val="both"/>
              <w:rPr>
                <w:rFonts w:ascii="Arial" w:hAnsi="Arial" w:cs="Arial"/>
                <w:sz w:val="22"/>
                <w:szCs w:val="22"/>
                <w:lang w:val="en-GB"/>
              </w:rPr>
            </w:pPr>
            <w:r>
              <w:rPr>
                <w:rFonts w:ascii="Arial" w:hAnsi="Arial" w:cs="Arial"/>
                <w:sz w:val="22"/>
                <w:szCs w:val="22"/>
                <w:lang w:val="en-GB"/>
              </w:rPr>
              <w:t xml:space="preserve">- </w:t>
            </w:r>
            <w:r w:rsidR="002E7DB5">
              <w:rPr>
                <w:rFonts w:ascii="Arial" w:hAnsi="Arial" w:cs="Arial"/>
                <w:sz w:val="22"/>
                <w:szCs w:val="22"/>
                <w:lang w:val="en-GB"/>
              </w:rPr>
              <w:t xml:space="preserve">to </w:t>
            </w:r>
            <w:r w:rsidRPr="005B7516">
              <w:rPr>
                <w:rFonts w:ascii="Arial" w:hAnsi="Arial" w:cs="Arial"/>
                <w:sz w:val="22"/>
                <w:szCs w:val="22"/>
                <w:lang w:val="en-GB"/>
              </w:rPr>
              <w:t>inscribe</w:t>
            </w:r>
            <w:r w:rsidR="00D1293F">
              <w:rPr>
                <w:rFonts w:ascii="Arial" w:hAnsi="Arial" w:cs="Arial"/>
                <w:sz w:val="22"/>
                <w:szCs w:val="22"/>
                <w:lang w:val="en-GB"/>
              </w:rPr>
              <w:t xml:space="preserve"> or</w:t>
            </w:r>
            <w:r w:rsidRPr="005B7516">
              <w:rPr>
                <w:rFonts w:ascii="Arial" w:hAnsi="Arial" w:cs="Arial"/>
                <w:sz w:val="22"/>
                <w:szCs w:val="22"/>
                <w:lang w:val="en-GB"/>
              </w:rPr>
              <w:t xml:space="preserve"> not to inscribe the nominated element</w:t>
            </w:r>
            <w:r w:rsidR="002504CE">
              <w:rPr>
                <w:rFonts w:ascii="Arial" w:hAnsi="Arial" w:cs="Arial"/>
                <w:sz w:val="22"/>
                <w:szCs w:val="22"/>
                <w:lang w:val="en-GB"/>
              </w:rPr>
              <w:t>s</w:t>
            </w:r>
            <w:r w:rsidRPr="005B7516">
              <w:rPr>
                <w:rFonts w:ascii="Arial" w:hAnsi="Arial" w:cs="Arial"/>
                <w:sz w:val="22"/>
                <w:szCs w:val="22"/>
                <w:lang w:val="en-GB"/>
              </w:rPr>
              <w:t xml:space="preserve"> on the </w:t>
            </w:r>
            <w:r w:rsidRPr="003549AB">
              <w:rPr>
                <w:rFonts w:ascii="Arial" w:hAnsi="Arial" w:cs="Arial"/>
                <w:sz w:val="22"/>
                <w:szCs w:val="22"/>
                <w:lang w:val="en-GB"/>
              </w:rPr>
              <w:t>List of Intangible Cultural Heritage</w:t>
            </w:r>
            <w:r>
              <w:rPr>
                <w:rFonts w:ascii="Arial" w:hAnsi="Arial" w:cs="Arial"/>
                <w:sz w:val="22"/>
                <w:szCs w:val="22"/>
                <w:lang w:val="en-GB"/>
              </w:rPr>
              <w:t xml:space="preserve"> in Need of Urgent Safeguarding or the Representative List of the Intangible Cultural Heritage of Humanity, or to refer the nomination</w:t>
            </w:r>
            <w:r w:rsidR="00433618">
              <w:rPr>
                <w:rFonts w:ascii="Arial" w:hAnsi="Arial" w:cs="Arial"/>
                <w:sz w:val="22"/>
                <w:szCs w:val="22"/>
                <w:lang w:val="en-GB"/>
              </w:rPr>
              <w:t>s</w:t>
            </w:r>
            <w:r>
              <w:rPr>
                <w:rFonts w:ascii="Arial" w:hAnsi="Arial" w:cs="Arial"/>
                <w:sz w:val="22"/>
                <w:szCs w:val="22"/>
                <w:lang w:val="en-GB"/>
              </w:rPr>
              <w:t xml:space="preserve"> to the submitting State(s) for additional information;</w:t>
            </w:r>
          </w:p>
          <w:p w14:paraId="7EEC067D" w14:textId="3DA070C5" w:rsidR="009022CE" w:rsidRDefault="009022CE" w:rsidP="00F41B81">
            <w:pPr>
              <w:spacing w:before="100" w:after="120"/>
              <w:ind w:left="113" w:right="113"/>
              <w:jc w:val="both"/>
              <w:rPr>
                <w:rFonts w:ascii="Arial" w:hAnsi="Arial" w:cs="Arial"/>
                <w:sz w:val="22"/>
                <w:szCs w:val="22"/>
                <w:lang w:val="en-GB"/>
              </w:rPr>
            </w:pPr>
            <w:r>
              <w:rPr>
                <w:rFonts w:ascii="Arial" w:hAnsi="Arial" w:cs="Arial"/>
                <w:sz w:val="22"/>
                <w:szCs w:val="22"/>
                <w:lang w:val="en-GB"/>
              </w:rPr>
              <w:t>-</w:t>
            </w:r>
            <w:r w:rsidRPr="005B7516">
              <w:rPr>
                <w:rFonts w:ascii="Arial" w:hAnsi="Arial" w:cs="Arial"/>
                <w:sz w:val="22"/>
                <w:szCs w:val="22"/>
                <w:lang w:val="en-GB"/>
              </w:rPr>
              <w:t xml:space="preserve"> </w:t>
            </w:r>
            <w:r w:rsidR="002E7DB5">
              <w:rPr>
                <w:rFonts w:ascii="Arial" w:hAnsi="Arial" w:cs="Arial"/>
                <w:sz w:val="22"/>
                <w:szCs w:val="22"/>
                <w:lang w:val="en-GB"/>
              </w:rPr>
              <w:t xml:space="preserve">to </w:t>
            </w:r>
            <w:r w:rsidRPr="005B7516">
              <w:rPr>
                <w:rFonts w:ascii="Arial" w:hAnsi="Arial" w:cs="Arial"/>
                <w:sz w:val="22"/>
                <w:szCs w:val="22"/>
                <w:lang w:val="en-GB"/>
              </w:rPr>
              <w:t xml:space="preserve">select </w:t>
            </w:r>
            <w:r>
              <w:rPr>
                <w:rFonts w:ascii="Arial" w:hAnsi="Arial" w:cs="Arial"/>
                <w:sz w:val="22"/>
                <w:szCs w:val="22"/>
                <w:lang w:val="en-GB"/>
              </w:rPr>
              <w:t xml:space="preserve">or </w:t>
            </w:r>
            <w:r w:rsidRPr="005B7516">
              <w:rPr>
                <w:rFonts w:ascii="Arial" w:hAnsi="Arial" w:cs="Arial"/>
                <w:sz w:val="22"/>
                <w:szCs w:val="22"/>
                <w:lang w:val="en-GB"/>
              </w:rPr>
              <w:t xml:space="preserve">not to select the </w:t>
            </w:r>
            <w:r w:rsidRPr="00486EF3">
              <w:rPr>
                <w:rFonts w:ascii="Arial" w:hAnsi="Arial" w:cs="Arial"/>
                <w:sz w:val="22"/>
                <w:szCs w:val="22"/>
                <w:lang w:val="en-GB"/>
              </w:rPr>
              <w:t xml:space="preserve">proposed programmes, projects </w:t>
            </w:r>
            <w:r w:rsidR="00433618">
              <w:rPr>
                <w:rFonts w:ascii="Arial" w:hAnsi="Arial" w:cs="Arial"/>
                <w:sz w:val="22"/>
                <w:szCs w:val="22"/>
                <w:lang w:val="en-GB"/>
              </w:rPr>
              <w:t>or</w:t>
            </w:r>
            <w:r w:rsidR="00433618" w:rsidRPr="00486EF3">
              <w:rPr>
                <w:rFonts w:ascii="Arial" w:hAnsi="Arial" w:cs="Arial"/>
                <w:sz w:val="22"/>
                <w:szCs w:val="22"/>
                <w:lang w:val="en-GB"/>
              </w:rPr>
              <w:t xml:space="preserve"> </w:t>
            </w:r>
            <w:r w:rsidR="00FD3069">
              <w:rPr>
                <w:rFonts w:ascii="Arial" w:hAnsi="Arial" w:cs="Arial"/>
                <w:sz w:val="22"/>
                <w:szCs w:val="22"/>
                <w:lang w:val="en-GB"/>
              </w:rPr>
              <w:t>activities</w:t>
            </w:r>
            <w:r w:rsidR="00FD3069" w:rsidRPr="00486EF3">
              <w:rPr>
                <w:rFonts w:ascii="Arial" w:hAnsi="Arial" w:cs="Arial"/>
                <w:sz w:val="22"/>
                <w:szCs w:val="22"/>
                <w:lang w:val="en-GB"/>
              </w:rPr>
              <w:t xml:space="preserve"> </w:t>
            </w:r>
            <w:r w:rsidRPr="00486EF3">
              <w:rPr>
                <w:rFonts w:ascii="Arial" w:hAnsi="Arial" w:cs="Arial"/>
                <w:sz w:val="22"/>
                <w:szCs w:val="22"/>
                <w:lang w:val="en-GB"/>
              </w:rPr>
              <w:t>that best reflect the principles and objectives of the Convention</w:t>
            </w:r>
            <w:r w:rsidR="002E7DB5">
              <w:rPr>
                <w:rFonts w:ascii="Arial" w:hAnsi="Arial" w:cs="Arial"/>
                <w:sz w:val="22"/>
                <w:szCs w:val="22"/>
                <w:lang w:val="en-GB"/>
              </w:rPr>
              <w:t>,</w:t>
            </w:r>
            <w:r>
              <w:rPr>
                <w:rFonts w:ascii="Arial" w:hAnsi="Arial" w:cs="Arial"/>
                <w:sz w:val="22"/>
                <w:szCs w:val="22"/>
                <w:lang w:val="en-GB"/>
              </w:rPr>
              <w:t xml:space="preserve"> or to refer the proposal</w:t>
            </w:r>
            <w:r w:rsidR="00433618">
              <w:rPr>
                <w:rFonts w:ascii="Arial" w:hAnsi="Arial" w:cs="Arial"/>
                <w:sz w:val="22"/>
                <w:szCs w:val="22"/>
                <w:lang w:val="en-GB"/>
              </w:rPr>
              <w:t>s</w:t>
            </w:r>
            <w:r>
              <w:rPr>
                <w:rFonts w:ascii="Arial" w:hAnsi="Arial" w:cs="Arial"/>
                <w:sz w:val="22"/>
                <w:szCs w:val="22"/>
                <w:lang w:val="en-GB"/>
              </w:rPr>
              <w:t xml:space="preserve"> to the submitting State(s) for additional information</w:t>
            </w:r>
            <w:r w:rsidRPr="005B7516">
              <w:rPr>
                <w:rFonts w:ascii="Arial" w:hAnsi="Arial" w:cs="Arial"/>
                <w:sz w:val="22"/>
                <w:szCs w:val="22"/>
                <w:lang w:val="en-GB"/>
              </w:rPr>
              <w:t>;</w:t>
            </w:r>
          </w:p>
          <w:p w14:paraId="3FC1F78D" w14:textId="69C6FB7B" w:rsidR="00240C83" w:rsidRPr="005B7516" w:rsidRDefault="009022CE" w:rsidP="00E25974">
            <w:pPr>
              <w:spacing w:before="100" w:after="120"/>
              <w:ind w:left="113" w:right="113"/>
              <w:jc w:val="both"/>
              <w:rPr>
                <w:rFonts w:ascii="Arial" w:hAnsi="Arial" w:cs="Arial"/>
                <w:sz w:val="22"/>
                <w:szCs w:val="22"/>
                <w:lang w:val="en-GB"/>
              </w:rPr>
            </w:pPr>
            <w:r>
              <w:rPr>
                <w:rFonts w:ascii="Arial" w:hAnsi="Arial" w:cs="Arial"/>
                <w:sz w:val="22"/>
                <w:szCs w:val="22"/>
                <w:lang w:val="en-GB"/>
              </w:rPr>
              <w:t xml:space="preserve">- </w:t>
            </w:r>
            <w:r w:rsidR="002E7DB5">
              <w:rPr>
                <w:rFonts w:ascii="Arial" w:hAnsi="Arial" w:cs="Arial"/>
                <w:sz w:val="22"/>
                <w:szCs w:val="22"/>
                <w:lang w:val="en-GB"/>
              </w:rPr>
              <w:t xml:space="preserve">to </w:t>
            </w:r>
            <w:r w:rsidRPr="005B7516">
              <w:rPr>
                <w:rFonts w:ascii="Arial" w:hAnsi="Arial" w:cs="Arial"/>
                <w:sz w:val="22"/>
                <w:szCs w:val="22"/>
                <w:lang w:val="en-GB"/>
              </w:rPr>
              <w:t xml:space="preserve">approve </w:t>
            </w:r>
            <w:r>
              <w:rPr>
                <w:rFonts w:ascii="Arial" w:hAnsi="Arial" w:cs="Arial"/>
                <w:sz w:val="22"/>
                <w:szCs w:val="22"/>
                <w:lang w:val="en-GB"/>
              </w:rPr>
              <w:t xml:space="preserve">or </w:t>
            </w:r>
            <w:r w:rsidRPr="005B7516">
              <w:rPr>
                <w:rFonts w:ascii="Arial" w:hAnsi="Arial" w:cs="Arial"/>
                <w:sz w:val="22"/>
                <w:szCs w:val="22"/>
                <w:lang w:val="en-GB"/>
              </w:rPr>
              <w:t xml:space="preserve">not to approve the </w:t>
            </w:r>
            <w:r>
              <w:rPr>
                <w:rFonts w:ascii="Arial" w:hAnsi="Arial" w:cs="Arial"/>
                <w:sz w:val="22"/>
                <w:szCs w:val="22"/>
                <w:lang w:val="en-GB"/>
              </w:rPr>
              <w:t>I</w:t>
            </w:r>
            <w:r w:rsidRPr="005B7516">
              <w:rPr>
                <w:rFonts w:ascii="Arial" w:hAnsi="Arial" w:cs="Arial"/>
                <w:sz w:val="22"/>
                <w:szCs w:val="22"/>
                <w:lang w:val="en-GB"/>
              </w:rPr>
              <w:t xml:space="preserve">nternational </w:t>
            </w:r>
            <w:r>
              <w:rPr>
                <w:rFonts w:ascii="Arial" w:hAnsi="Arial" w:cs="Arial"/>
                <w:sz w:val="22"/>
                <w:szCs w:val="22"/>
                <w:lang w:val="en-GB"/>
              </w:rPr>
              <w:t>A</w:t>
            </w:r>
            <w:r w:rsidRPr="005B7516">
              <w:rPr>
                <w:rFonts w:ascii="Arial" w:hAnsi="Arial" w:cs="Arial"/>
                <w:sz w:val="22"/>
                <w:szCs w:val="22"/>
                <w:lang w:val="en-GB"/>
              </w:rPr>
              <w:t>ssistance request</w:t>
            </w:r>
            <w:r w:rsidR="002504CE">
              <w:rPr>
                <w:rFonts w:ascii="Arial" w:hAnsi="Arial" w:cs="Arial"/>
                <w:sz w:val="22"/>
                <w:szCs w:val="22"/>
                <w:lang w:val="en-GB"/>
              </w:rPr>
              <w:t>s</w:t>
            </w:r>
            <w:r>
              <w:rPr>
                <w:rFonts w:ascii="Arial" w:hAnsi="Arial" w:cs="Arial"/>
                <w:sz w:val="22"/>
                <w:szCs w:val="22"/>
                <w:lang w:val="en-GB"/>
              </w:rPr>
              <w:t xml:space="preserve"> greater than </w:t>
            </w:r>
            <w:r w:rsidRPr="005B1817">
              <w:rPr>
                <w:rFonts w:ascii="Arial" w:hAnsi="Arial" w:cs="Arial"/>
                <w:sz w:val="22"/>
                <w:szCs w:val="22"/>
                <w:lang w:val="en-GB"/>
              </w:rPr>
              <w:t>US$100,000</w:t>
            </w:r>
            <w:r>
              <w:rPr>
                <w:rFonts w:ascii="Arial" w:hAnsi="Arial" w:cs="Arial"/>
                <w:sz w:val="22"/>
                <w:szCs w:val="22"/>
                <w:lang w:val="en-GB"/>
              </w:rPr>
              <w:t>, or to refer the request</w:t>
            </w:r>
            <w:r w:rsidR="00433618">
              <w:rPr>
                <w:rFonts w:ascii="Arial" w:hAnsi="Arial" w:cs="Arial"/>
                <w:sz w:val="22"/>
                <w:szCs w:val="22"/>
                <w:lang w:val="en-GB"/>
              </w:rPr>
              <w:t>s</w:t>
            </w:r>
            <w:r>
              <w:rPr>
                <w:rFonts w:ascii="Arial" w:hAnsi="Arial" w:cs="Arial"/>
                <w:sz w:val="22"/>
                <w:szCs w:val="22"/>
                <w:lang w:val="en-GB"/>
              </w:rPr>
              <w:t xml:space="preserve"> to the submitting State(s) for additional information;</w:t>
            </w:r>
          </w:p>
        </w:tc>
      </w:tr>
      <w:tr w:rsidR="009022CE" w:rsidRPr="002040F0" w14:paraId="40EAFDB6" w14:textId="77777777" w:rsidTr="00DA5523">
        <w:tc>
          <w:tcPr>
            <w:tcW w:w="676" w:type="dxa"/>
          </w:tcPr>
          <w:p w14:paraId="0ADCB1AE" w14:textId="77777777" w:rsidR="009022CE" w:rsidRPr="005B7516" w:rsidRDefault="00585A36" w:rsidP="00F41B81">
            <w:pPr>
              <w:spacing w:before="100" w:after="120"/>
              <w:ind w:left="113" w:right="113"/>
              <w:jc w:val="both"/>
              <w:rPr>
                <w:rFonts w:ascii="Arial" w:hAnsi="Arial" w:cs="Arial"/>
                <w:sz w:val="22"/>
                <w:szCs w:val="22"/>
                <w:lang w:val="en-GB"/>
              </w:rPr>
            </w:pPr>
            <w:r>
              <w:rPr>
                <w:rFonts w:ascii="Arial" w:hAnsi="Arial" w:cs="Arial"/>
                <w:sz w:val="22"/>
                <w:szCs w:val="22"/>
                <w:lang w:val="en-GB"/>
              </w:rPr>
              <w:t>5</w:t>
            </w:r>
            <w:r w:rsidR="009022CE">
              <w:rPr>
                <w:rFonts w:ascii="Arial" w:hAnsi="Arial" w:cs="Arial"/>
                <w:sz w:val="22"/>
                <w:szCs w:val="22"/>
                <w:lang w:val="en-GB"/>
              </w:rPr>
              <w:t>.</w:t>
            </w:r>
          </w:p>
        </w:tc>
        <w:tc>
          <w:tcPr>
            <w:tcW w:w="9105" w:type="dxa"/>
            <w:gridSpan w:val="2"/>
          </w:tcPr>
          <w:p w14:paraId="4F992345" w14:textId="77777777" w:rsidR="009022CE" w:rsidRPr="005B7516" w:rsidRDefault="009022CE" w:rsidP="00F41B81">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shall provide the Committee with an overview of all files</w:t>
            </w:r>
            <w:r>
              <w:rPr>
                <w:rFonts w:ascii="Arial" w:hAnsi="Arial" w:cs="Arial"/>
                <w:sz w:val="22"/>
                <w:szCs w:val="22"/>
                <w:lang w:val="en-GB"/>
              </w:rPr>
              <w:t xml:space="preserve"> and a report of its evaluation;</w:t>
            </w:r>
          </w:p>
        </w:tc>
      </w:tr>
      <w:tr w:rsidR="009022CE" w:rsidRPr="002040F0" w14:paraId="63E82E22" w14:textId="77777777" w:rsidTr="00DA5523">
        <w:tc>
          <w:tcPr>
            <w:tcW w:w="676" w:type="dxa"/>
          </w:tcPr>
          <w:p w14:paraId="1213FB53" w14:textId="77777777" w:rsidR="009022CE" w:rsidRPr="005B7516" w:rsidRDefault="00585A36" w:rsidP="00F41B81">
            <w:pPr>
              <w:spacing w:before="100" w:after="120"/>
              <w:ind w:left="113" w:right="113"/>
              <w:jc w:val="both"/>
              <w:rPr>
                <w:rFonts w:ascii="Arial" w:hAnsi="Arial" w:cs="Arial"/>
                <w:sz w:val="22"/>
                <w:szCs w:val="22"/>
                <w:lang w:val="en-GB"/>
              </w:rPr>
            </w:pPr>
            <w:r>
              <w:rPr>
                <w:rFonts w:ascii="Arial" w:hAnsi="Arial" w:cs="Arial"/>
                <w:sz w:val="22"/>
                <w:szCs w:val="22"/>
                <w:lang w:val="en-GB"/>
              </w:rPr>
              <w:lastRenderedPageBreak/>
              <w:t>6</w:t>
            </w:r>
            <w:r w:rsidR="009022CE">
              <w:rPr>
                <w:rFonts w:ascii="Arial" w:hAnsi="Arial" w:cs="Arial"/>
                <w:sz w:val="22"/>
                <w:szCs w:val="22"/>
                <w:lang w:val="en-GB"/>
              </w:rPr>
              <w:t>.</w:t>
            </w:r>
          </w:p>
        </w:tc>
        <w:tc>
          <w:tcPr>
            <w:tcW w:w="9105" w:type="dxa"/>
            <w:gridSpan w:val="2"/>
          </w:tcPr>
          <w:p w14:paraId="239D4837" w14:textId="58F18C8E" w:rsidR="009022CE" w:rsidRPr="005B7516" w:rsidRDefault="009022CE" w:rsidP="00EF4E6B">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 xml:space="preserve">shall cease to exist following submission to the </w:t>
            </w:r>
            <w:r w:rsidR="00EF4E6B">
              <w:rPr>
                <w:rFonts w:ascii="Arial" w:hAnsi="Arial" w:cs="Arial"/>
                <w:sz w:val="22"/>
                <w:szCs w:val="22"/>
                <w:lang w:val="en-GB"/>
              </w:rPr>
              <w:t>four</w:t>
            </w:r>
            <w:r w:rsidR="00585A36" w:rsidRPr="00585A36">
              <w:rPr>
                <w:rFonts w:ascii="Arial" w:hAnsi="Arial" w:cs="Arial"/>
                <w:sz w:val="22"/>
                <w:szCs w:val="22"/>
                <w:lang w:val="en-GB"/>
              </w:rPr>
              <w:t>teenth</w:t>
            </w:r>
            <w:r w:rsidR="00585A36">
              <w:rPr>
                <w:rFonts w:ascii="Arial" w:hAnsi="Arial" w:cs="Arial"/>
                <w:sz w:val="22"/>
                <w:szCs w:val="22"/>
                <w:lang w:val="en-GB"/>
              </w:rPr>
              <w:t xml:space="preserve"> </w:t>
            </w:r>
            <w:r w:rsidRPr="005B7516">
              <w:rPr>
                <w:rFonts w:ascii="Arial" w:hAnsi="Arial" w:cs="Arial"/>
                <w:sz w:val="22"/>
                <w:szCs w:val="22"/>
                <w:lang w:val="en-GB"/>
              </w:rPr>
              <w:t>session of the Committee of the report o</w:t>
            </w:r>
            <w:r>
              <w:rPr>
                <w:rFonts w:ascii="Arial" w:hAnsi="Arial" w:cs="Arial"/>
                <w:sz w:val="22"/>
                <w:szCs w:val="22"/>
                <w:lang w:val="en-GB"/>
              </w:rPr>
              <w:t>n</w:t>
            </w:r>
            <w:r w:rsidRPr="005B7516">
              <w:rPr>
                <w:rFonts w:ascii="Arial" w:hAnsi="Arial" w:cs="Arial"/>
                <w:sz w:val="22"/>
                <w:szCs w:val="22"/>
                <w:lang w:val="en-GB"/>
              </w:rPr>
              <w:t xml:space="preserve"> its evaluation of files to be e</w:t>
            </w:r>
            <w:r>
              <w:rPr>
                <w:rFonts w:ascii="Arial" w:hAnsi="Arial" w:cs="Arial"/>
                <w:sz w:val="22"/>
                <w:szCs w:val="22"/>
                <w:lang w:val="en-GB"/>
              </w:rPr>
              <w:t>xamined by the Committee in 201</w:t>
            </w:r>
            <w:r w:rsidR="00EF4E6B">
              <w:rPr>
                <w:rFonts w:ascii="Arial" w:hAnsi="Arial" w:cs="Arial"/>
                <w:sz w:val="22"/>
                <w:szCs w:val="22"/>
                <w:lang w:val="en-GB"/>
              </w:rPr>
              <w:t>9</w:t>
            </w:r>
            <w:r w:rsidRPr="005B7516">
              <w:rPr>
                <w:rFonts w:ascii="Arial" w:hAnsi="Arial" w:cs="Arial"/>
                <w:sz w:val="22"/>
                <w:szCs w:val="22"/>
                <w:lang w:val="en-GB"/>
              </w:rPr>
              <w:t>.</w:t>
            </w:r>
          </w:p>
        </w:tc>
      </w:tr>
      <w:tr w:rsidR="009022CE" w:rsidRPr="002040F0" w14:paraId="4D11148F" w14:textId="77777777" w:rsidTr="00DA5523">
        <w:tc>
          <w:tcPr>
            <w:tcW w:w="9781" w:type="dxa"/>
            <w:gridSpan w:val="3"/>
          </w:tcPr>
          <w:p w14:paraId="5D3ECB7B" w14:textId="77777777" w:rsidR="009022CE" w:rsidRPr="005B7516" w:rsidRDefault="009022CE" w:rsidP="00F41B81">
            <w:pPr>
              <w:spacing w:before="100" w:after="120"/>
              <w:ind w:left="113" w:right="113"/>
              <w:jc w:val="both"/>
              <w:rPr>
                <w:rFonts w:ascii="Arial" w:hAnsi="Arial" w:cs="Arial"/>
                <w:sz w:val="22"/>
                <w:szCs w:val="22"/>
                <w:lang w:val="en-GB"/>
              </w:rPr>
            </w:pPr>
            <w:r w:rsidRPr="00D20FB8">
              <w:rPr>
                <w:rFonts w:ascii="Arial" w:hAnsi="Arial" w:cs="Arial"/>
                <w:sz w:val="22"/>
                <w:szCs w:val="22"/>
                <w:lang w:val="en-GB"/>
              </w:rPr>
              <w:t xml:space="preserve">Once appointed by the Committee, </w:t>
            </w:r>
            <w:r w:rsidRPr="00CA3695">
              <w:rPr>
                <w:rFonts w:ascii="Arial" w:hAnsi="Arial" w:cs="Arial"/>
                <w:sz w:val="22"/>
                <w:szCs w:val="22"/>
                <w:lang w:val="en-GB"/>
              </w:rPr>
              <w:t>the members of the Evaluation Body shall act impartially in the interests of all States Parties and the Convention.</w:t>
            </w:r>
          </w:p>
        </w:tc>
      </w:tr>
    </w:tbl>
    <w:p w14:paraId="234E9ADA" w14:textId="77777777" w:rsidR="009022CE" w:rsidRDefault="009022CE" w:rsidP="009022CE">
      <w:pPr>
        <w:spacing w:line="20" w:lineRule="exact"/>
        <w:jc w:val="center"/>
        <w:rPr>
          <w:rFonts w:ascii="Arial" w:hAnsi="Arial" w:cs="Arial"/>
          <w:b/>
          <w:sz w:val="22"/>
          <w:szCs w:val="22"/>
          <w:lang w:val="en-GB"/>
        </w:rPr>
      </w:pPr>
    </w:p>
    <w:p w14:paraId="19975C10" w14:textId="77777777" w:rsidR="009022CE" w:rsidRPr="005B7516" w:rsidRDefault="009022CE" w:rsidP="009022CE">
      <w:pPr>
        <w:spacing w:after="120"/>
        <w:jc w:val="center"/>
        <w:rPr>
          <w:rFonts w:ascii="Arial" w:hAnsi="Arial" w:cs="Arial"/>
          <w:b/>
          <w:sz w:val="22"/>
          <w:szCs w:val="22"/>
          <w:lang w:val="en-GB"/>
        </w:rPr>
      </w:pPr>
      <w:r>
        <w:rPr>
          <w:rFonts w:ascii="Arial" w:hAnsi="Arial" w:cs="Arial"/>
          <w:b/>
          <w:sz w:val="22"/>
          <w:szCs w:val="22"/>
          <w:lang w:val="en-GB"/>
        </w:rPr>
        <w:br w:type="page"/>
      </w:r>
      <w:r>
        <w:rPr>
          <w:rFonts w:ascii="Arial" w:hAnsi="Arial" w:cs="Arial"/>
          <w:b/>
          <w:sz w:val="22"/>
          <w:szCs w:val="22"/>
          <w:lang w:val="en-GB"/>
        </w:rPr>
        <w:lastRenderedPageBreak/>
        <w:t>Annex 2: List of candidates</w:t>
      </w:r>
    </w:p>
    <w:tbl>
      <w:tblPr>
        <w:tblW w:w="9888" w:type="dxa"/>
        <w:tblInd w:w="-34" w:type="dxa"/>
        <w:tblLayout w:type="fixed"/>
        <w:tblLook w:val="04A0" w:firstRow="1" w:lastRow="0" w:firstColumn="1" w:lastColumn="0" w:noHBand="0" w:noVBand="1"/>
      </w:tblPr>
      <w:tblGrid>
        <w:gridCol w:w="5387"/>
        <w:gridCol w:w="2250"/>
        <w:gridCol w:w="2251"/>
      </w:tblGrid>
      <w:tr w:rsidR="009022CE" w:rsidRPr="002B2F2D" w14:paraId="2A54BF4E" w14:textId="77777777" w:rsidTr="00F41B81">
        <w:trPr>
          <w:trHeight w:val="283"/>
        </w:trPr>
        <w:tc>
          <w:tcPr>
            <w:tcW w:w="9888" w:type="dxa"/>
            <w:gridSpan w:val="3"/>
            <w:shd w:val="clear" w:color="auto" w:fill="BFBFBF"/>
          </w:tcPr>
          <w:p w14:paraId="5EB3947F" w14:textId="4781E8ED" w:rsidR="009022CE" w:rsidRPr="00217FC0" w:rsidRDefault="00EF4E6B" w:rsidP="00EF4E6B">
            <w:pPr>
              <w:tabs>
                <w:tab w:val="left" w:pos="1701"/>
              </w:tabs>
              <w:spacing w:before="120" w:after="120"/>
              <w:rPr>
                <w:rFonts w:ascii="Arial" w:hAnsi="Arial" w:cs="Arial"/>
                <w:sz w:val="22"/>
                <w:szCs w:val="22"/>
                <w:lang w:val="en-GB"/>
              </w:rPr>
            </w:pPr>
            <w:r>
              <w:rPr>
                <w:rFonts w:ascii="Arial" w:hAnsi="Arial" w:cs="Arial"/>
                <w:b/>
                <w:sz w:val="22"/>
                <w:szCs w:val="22"/>
                <w:u w:val="single"/>
                <w:lang w:val="en-GB"/>
              </w:rPr>
              <w:t xml:space="preserve">Electoral Group </w:t>
            </w:r>
            <w:r w:rsidR="009022CE" w:rsidRPr="00217FC0">
              <w:rPr>
                <w:rFonts w:ascii="Arial" w:hAnsi="Arial" w:cs="Arial"/>
                <w:b/>
                <w:sz w:val="22"/>
                <w:szCs w:val="22"/>
                <w:u w:val="single"/>
                <w:lang w:val="en-GB"/>
              </w:rPr>
              <w:t>I</w:t>
            </w:r>
          </w:p>
        </w:tc>
      </w:tr>
      <w:tr w:rsidR="009022CE" w:rsidRPr="002B2F2D" w14:paraId="61523F35" w14:textId="77777777" w:rsidTr="00F41B81">
        <w:trPr>
          <w:trHeight w:val="283"/>
        </w:trPr>
        <w:tc>
          <w:tcPr>
            <w:tcW w:w="9888" w:type="dxa"/>
            <w:gridSpan w:val="3"/>
            <w:shd w:val="clear" w:color="auto" w:fill="F2F2F2"/>
          </w:tcPr>
          <w:p w14:paraId="103BCDC9" w14:textId="3033054C" w:rsidR="009022CE" w:rsidRPr="00DA5523" w:rsidRDefault="00EF4E6B" w:rsidP="00F41B81">
            <w:pPr>
              <w:tabs>
                <w:tab w:val="left" w:pos="1701"/>
              </w:tabs>
              <w:spacing w:before="120" w:after="120"/>
              <w:rPr>
                <w:rFonts w:ascii="Arial" w:hAnsi="Arial" w:cs="Arial"/>
                <w:sz w:val="22"/>
                <w:szCs w:val="22"/>
                <w:highlight w:val="green"/>
                <w:lang w:val="en-GB"/>
              </w:rPr>
            </w:pPr>
            <w:r>
              <w:rPr>
                <w:rFonts w:ascii="Arial" w:hAnsi="Arial" w:cs="Arial"/>
                <w:b/>
                <w:sz w:val="22"/>
                <w:szCs w:val="22"/>
                <w:lang w:val="en-GB"/>
              </w:rPr>
              <w:t>Experts</w:t>
            </w:r>
          </w:p>
        </w:tc>
      </w:tr>
      <w:tr w:rsidR="00EF4E6B" w:rsidRPr="00C10386" w14:paraId="093A11DF" w14:textId="77777777" w:rsidTr="007F2426">
        <w:trPr>
          <w:trHeight w:val="283"/>
        </w:trPr>
        <w:tc>
          <w:tcPr>
            <w:tcW w:w="5387" w:type="dxa"/>
            <w:shd w:val="clear" w:color="auto" w:fill="auto"/>
            <w:vAlign w:val="center"/>
          </w:tcPr>
          <w:p w14:paraId="2B4FAE05" w14:textId="3CEA1DC5" w:rsidR="00EF4E6B" w:rsidRPr="00DA5523" w:rsidRDefault="00FD4AA9" w:rsidP="00F41B81">
            <w:pPr>
              <w:tabs>
                <w:tab w:val="left" w:pos="1701"/>
              </w:tabs>
              <w:spacing w:before="120" w:after="120"/>
              <w:rPr>
                <w:rFonts w:ascii="Arial" w:hAnsi="Arial" w:cs="Arial"/>
                <w:sz w:val="22"/>
                <w:szCs w:val="22"/>
                <w:highlight w:val="yellow"/>
                <w:lang w:val="en-GB"/>
              </w:rPr>
            </w:pPr>
            <w:proofErr w:type="spellStart"/>
            <w:r w:rsidRPr="00FD4AA9">
              <w:rPr>
                <w:rFonts w:ascii="Arial" w:hAnsi="Arial" w:cs="Arial"/>
                <w:sz w:val="22"/>
                <w:szCs w:val="22"/>
                <w:lang w:val="en-GB"/>
              </w:rPr>
              <w:t>Stavroula</w:t>
            </w:r>
            <w:proofErr w:type="spellEnd"/>
            <w:r w:rsidRPr="00FD4AA9">
              <w:rPr>
                <w:rFonts w:ascii="Arial" w:hAnsi="Arial" w:cs="Arial"/>
                <w:sz w:val="22"/>
                <w:szCs w:val="22"/>
                <w:lang w:val="en-GB"/>
              </w:rPr>
              <w:t xml:space="preserve"> FOTOPOULOU</w:t>
            </w:r>
          </w:p>
        </w:tc>
        <w:tc>
          <w:tcPr>
            <w:tcW w:w="2250" w:type="dxa"/>
            <w:shd w:val="clear" w:color="auto" w:fill="auto"/>
          </w:tcPr>
          <w:p w14:paraId="2FE9144C" w14:textId="018336F8" w:rsidR="00EF4E6B" w:rsidRPr="00900D2F" w:rsidRDefault="00FD4AA9" w:rsidP="00F41B81">
            <w:pPr>
              <w:tabs>
                <w:tab w:val="left" w:pos="1701"/>
              </w:tabs>
              <w:spacing w:before="120" w:after="120"/>
              <w:jc w:val="center"/>
              <w:rPr>
                <w:rFonts w:ascii="Arial" w:hAnsi="Arial" w:cs="Arial"/>
                <w:sz w:val="22"/>
                <w:szCs w:val="22"/>
                <w:highlight w:val="yellow"/>
                <w:lang w:val="en-GB"/>
              </w:rPr>
            </w:pPr>
            <w:r w:rsidRPr="00FD4AA9">
              <w:rPr>
                <w:rFonts w:ascii="Arial" w:hAnsi="Arial" w:cs="Arial"/>
                <w:sz w:val="22"/>
                <w:szCs w:val="22"/>
                <w:lang w:val="en-GB"/>
              </w:rPr>
              <w:t>Greece</w:t>
            </w:r>
          </w:p>
        </w:tc>
        <w:tc>
          <w:tcPr>
            <w:tcW w:w="2251" w:type="dxa"/>
            <w:shd w:val="clear" w:color="auto" w:fill="auto"/>
          </w:tcPr>
          <w:p w14:paraId="188D8BD4" w14:textId="6CE9DDD7" w:rsidR="00EF4E6B" w:rsidRPr="00DB5C2B" w:rsidRDefault="002040F0" w:rsidP="00F41B81">
            <w:pPr>
              <w:tabs>
                <w:tab w:val="left" w:pos="1701"/>
              </w:tabs>
              <w:spacing w:before="120" w:after="120"/>
              <w:jc w:val="center"/>
              <w:rPr>
                <w:rFonts w:ascii="Arial" w:hAnsi="Arial" w:cs="Arial"/>
                <w:sz w:val="22"/>
                <w:szCs w:val="22"/>
                <w:lang w:val="en-GB"/>
              </w:rPr>
            </w:pPr>
            <w:hyperlink r:id="rId10" w:history="1">
              <w:r w:rsidR="00EF4E6B" w:rsidRPr="00DB5C2B">
                <w:rPr>
                  <w:rStyle w:val="Hyperlink"/>
                  <w:rFonts w:ascii="Arial" w:hAnsi="Arial" w:cs="Arial"/>
                  <w:sz w:val="22"/>
                  <w:szCs w:val="22"/>
                  <w:lang w:val="en-GB"/>
                </w:rPr>
                <w:t>CV</w:t>
              </w:r>
            </w:hyperlink>
          </w:p>
        </w:tc>
      </w:tr>
      <w:tr w:rsidR="00EF4E6B" w:rsidRPr="00C10386" w14:paraId="371C4322" w14:textId="77777777" w:rsidTr="007F2426">
        <w:trPr>
          <w:trHeight w:val="283"/>
        </w:trPr>
        <w:tc>
          <w:tcPr>
            <w:tcW w:w="5387" w:type="dxa"/>
            <w:shd w:val="clear" w:color="auto" w:fill="auto"/>
            <w:vAlign w:val="center"/>
          </w:tcPr>
          <w:p w14:paraId="1201A608" w14:textId="56D84DFC" w:rsidR="00EF4E6B" w:rsidRDefault="00FD4AA9" w:rsidP="00F41B81">
            <w:pPr>
              <w:tabs>
                <w:tab w:val="left" w:pos="1701"/>
              </w:tabs>
              <w:spacing w:before="120" w:after="120"/>
              <w:rPr>
                <w:rFonts w:ascii="Arial" w:hAnsi="Arial" w:cs="Arial"/>
                <w:sz w:val="22"/>
                <w:szCs w:val="22"/>
                <w:highlight w:val="yellow"/>
                <w:lang w:val="en-GB"/>
              </w:rPr>
            </w:pPr>
            <w:r w:rsidRPr="00FD4AA9">
              <w:rPr>
                <w:rFonts w:ascii="Arial" w:hAnsi="Arial" w:cs="Arial"/>
                <w:sz w:val="22"/>
                <w:szCs w:val="22"/>
                <w:lang w:val="en-GB"/>
              </w:rPr>
              <w:t>Pier Luigi PETRILLO</w:t>
            </w:r>
          </w:p>
        </w:tc>
        <w:tc>
          <w:tcPr>
            <w:tcW w:w="2250" w:type="dxa"/>
            <w:shd w:val="clear" w:color="auto" w:fill="auto"/>
          </w:tcPr>
          <w:p w14:paraId="654B0CC6" w14:textId="38F81934" w:rsidR="00EF4E6B" w:rsidRPr="00EF4E6B" w:rsidRDefault="00FD4AA9" w:rsidP="00F41B81">
            <w:pPr>
              <w:tabs>
                <w:tab w:val="left" w:pos="1701"/>
              </w:tabs>
              <w:spacing w:before="120" w:after="120"/>
              <w:jc w:val="center"/>
              <w:rPr>
                <w:rFonts w:ascii="Arial" w:hAnsi="Arial" w:cs="Arial"/>
                <w:sz w:val="22"/>
                <w:szCs w:val="22"/>
                <w:highlight w:val="yellow"/>
                <w:lang w:val="en-US"/>
              </w:rPr>
            </w:pPr>
            <w:r>
              <w:rPr>
                <w:rFonts w:ascii="Arial" w:hAnsi="Arial" w:cs="Arial"/>
                <w:sz w:val="22"/>
                <w:szCs w:val="22"/>
                <w:lang w:val="en-US"/>
              </w:rPr>
              <w:t>Italy</w:t>
            </w:r>
          </w:p>
        </w:tc>
        <w:tc>
          <w:tcPr>
            <w:tcW w:w="2251" w:type="dxa"/>
            <w:shd w:val="clear" w:color="auto" w:fill="auto"/>
          </w:tcPr>
          <w:p w14:paraId="644B4829" w14:textId="62F07637" w:rsidR="00EF4E6B" w:rsidRPr="00DB5C2B" w:rsidRDefault="002040F0" w:rsidP="00F41B81">
            <w:pPr>
              <w:tabs>
                <w:tab w:val="left" w:pos="1701"/>
              </w:tabs>
              <w:spacing w:before="120" w:after="120"/>
              <w:jc w:val="center"/>
              <w:rPr>
                <w:rFonts w:ascii="Arial" w:hAnsi="Arial" w:cs="Arial"/>
                <w:sz w:val="22"/>
                <w:szCs w:val="22"/>
                <w:lang w:val="en-US"/>
              </w:rPr>
            </w:pPr>
            <w:hyperlink r:id="rId11" w:history="1">
              <w:r w:rsidR="00EF4E6B" w:rsidRPr="00DB5C2B">
                <w:rPr>
                  <w:rStyle w:val="Hyperlink"/>
                  <w:rFonts w:ascii="Arial" w:hAnsi="Arial" w:cs="Arial"/>
                  <w:sz w:val="22"/>
                  <w:szCs w:val="22"/>
                  <w:lang w:val="en-US"/>
                </w:rPr>
                <w:t>CV</w:t>
              </w:r>
            </w:hyperlink>
          </w:p>
        </w:tc>
      </w:tr>
      <w:tr w:rsidR="009022CE" w:rsidRPr="002B2F2D" w14:paraId="16C0C9D5" w14:textId="77777777" w:rsidTr="00F41B81">
        <w:trPr>
          <w:trHeight w:val="283"/>
        </w:trPr>
        <w:tc>
          <w:tcPr>
            <w:tcW w:w="9888" w:type="dxa"/>
            <w:gridSpan w:val="3"/>
            <w:shd w:val="clear" w:color="auto" w:fill="A6A6A6"/>
          </w:tcPr>
          <w:p w14:paraId="3782248B" w14:textId="19A7187D" w:rsidR="009022CE" w:rsidRPr="00AC0EE1" w:rsidRDefault="00EF4E6B" w:rsidP="00F41B81">
            <w:pPr>
              <w:tabs>
                <w:tab w:val="left" w:pos="1701"/>
              </w:tabs>
              <w:spacing w:before="120" w:after="120"/>
              <w:rPr>
                <w:rFonts w:ascii="Arial" w:hAnsi="Arial" w:cs="Arial"/>
                <w:sz w:val="22"/>
                <w:szCs w:val="22"/>
                <w:lang w:val="en-GB"/>
              </w:rPr>
            </w:pPr>
            <w:r>
              <w:rPr>
                <w:rFonts w:ascii="Arial" w:hAnsi="Arial" w:cs="Arial"/>
                <w:b/>
                <w:sz w:val="22"/>
                <w:szCs w:val="22"/>
                <w:u w:val="single"/>
                <w:lang w:val="en-GB"/>
              </w:rPr>
              <w:t>Electoral Group II</w:t>
            </w:r>
          </w:p>
        </w:tc>
      </w:tr>
      <w:tr w:rsidR="009022CE" w:rsidRPr="002B2F2D" w14:paraId="4251FD77" w14:textId="77777777" w:rsidTr="00F41B81">
        <w:trPr>
          <w:trHeight w:val="283"/>
        </w:trPr>
        <w:tc>
          <w:tcPr>
            <w:tcW w:w="9888" w:type="dxa"/>
            <w:gridSpan w:val="3"/>
            <w:shd w:val="clear" w:color="auto" w:fill="F2F2F2"/>
          </w:tcPr>
          <w:p w14:paraId="7D0BA1FA" w14:textId="15CA6E3C" w:rsidR="009022CE" w:rsidRPr="00DA5523" w:rsidRDefault="00EF4E6B" w:rsidP="00F41B81">
            <w:pPr>
              <w:tabs>
                <w:tab w:val="left" w:pos="1701"/>
              </w:tabs>
              <w:spacing w:before="120" w:after="120"/>
              <w:rPr>
                <w:rFonts w:ascii="Arial" w:hAnsi="Arial" w:cs="Arial"/>
                <w:sz w:val="22"/>
                <w:szCs w:val="22"/>
                <w:highlight w:val="green"/>
                <w:lang w:val="en-GB"/>
              </w:rPr>
            </w:pPr>
            <w:r>
              <w:rPr>
                <w:rFonts w:ascii="Arial" w:hAnsi="Arial" w:cs="Arial"/>
                <w:b/>
                <w:sz w:val="22"/>
                <w:szCs w:val="22"/>
                <w:lang w:val="en-GB"/>
              </w:rPr>
              <w:t>Experts</w:t>
            </w:r>
          </w:p>
        </w:tc>
      </w:tr>
      <w:tr w:rsidR="00EF4E6B" w:rsidRPr="00C10386" w14:paraId="18A1424C" w14:textId="77777777" w:rsidTr="00E64820">
        <w:trPr>
          <w:trHeight w:val="283"/>
        </w:trPr>
        <w:tc>
          <w:tcPr>
            <w:tcW w:w="5387" w:type="dxa"/>
            <w:shd w:val="clear" w:color="auto" w:fill="auto"/>
            <w:vAlign w:val="center"/>
          </w:tcPr>
          <w:p w14:paraId="5E758BA1" w14:textId="2EC5C13A" w:rsidR="00EF4E6B" w:rsidRPr="00370071" w:rsidRDefault="00370071" w:rsidP="00EF4E6B">
            <w:pPr>
              <w:tabs>
                <w:tab w:val="left" w:pos="1701"/>
              </w:tabs>
              <w:spacing w:before="120" w:after="120"/>
              <w:rPr>
                <w:rFonts w:ascii="Arial" w:hAnsi="Arial" w:cs="Arial"/>
                <w:sz w:val="22"/>
                <w:szCs w:val="22"/>
                <w:lang w:val="en-GB"/>
              </w:rPr>
            </w:pPr>
            <w:proofErr w:type="spellStart"/>
            <w:r w:rsidRPr="00370071">
              <w:rPr>
                <w:rFonts w:ascii="Arial" w:hAnsi="Arial" w:cs="Arial"/>
                <w:sz w:val="22"/>
                <w:szCs w:val="22"/>
                <w:lang w:val="en-GB"/>
              </w:rPr>
              <w:t>Donatas</w:t>
            </w:r>
            <w:proofErr w:type="spellEnd"/>
            <w:r w:rsidRPr="00370071">
              <w:rPr>
                <w:rFonts w:ascii="Arial" w:hAnsi="Arial" w:cs="Arial"/>
                <w:sz w:val="22"/>
                <w:szCs w:val="22"/>
                <w:lang w:val="en-GB"/>
              </w:rPr>
              <w:t xml:space="preserve"> BRANDIŠAUSKAS</w:t>
            </w:r>
          </w:p>
        </w:tc>
        <w:tc>
          <w:tcPr>
            <w:tcW w:w="2250" w:type="dxa"/>
            <w:shd w:val="clear" w:color="auto" w:fill="auto"/>
          </w:tcPr>
          <w:p w14:paraId="6EFB54AF" w14:textId="67FCEBD0" w:rsidR="00EF4E6B" w:rsidRPr="00370071" w:rsidRDefault="00370071" w:rsidP="00EF4E6B">
            <w:pPr>
              <w:tabs>
                <w:tab w:val="left" w:pos="1701"/>
              </w:tabs>
              <w:spacing w:before="120" w:after="120"/>
              <w:jc w:val="center"/>
              <w:rPr>
                <w:rFonts w:ascii="Arial" w:hAnsi="Arial" w:cs="Arial"/>
                <w:sz w:val="22"/>
                <w:szCs w:val="22"/>
                <w:lang w:val="en-GB"/>
              </w:rPr>
            </w:pPr>
            <w:r w:rsidRPr="00370071">
              <w:rPr>
                <w:rFonts w:ascii="Arial" w:hAnsi="Arial" w:cs="Arial"/>
                <w:sz w:val="22"/>
                <w:szCs w:val="22"/>
                <w:lang w:val="en-GB"/>
              </w:rPr>
              <w:t>Lithuania</w:t>
            </w:r>
          </w:p>
        </w:tc>
        <w:tc>
          <w:tcPr>
            <w:tcW w:w="2251" w:type="dxa"/>
            <w:shd w:val="clear" w:color="auto" w:fill="auto"/>
          </w:tcPr>
          <w:p w14:paraId="1F339329" w14:textId="3DF41896" w:rsidR="00EF4E6B" w:rsidRPr="00370071" w:rsidRDefault="002040F0" w:rsidP="00EF4E6B">
            <w:pPr>
              <w:tabs>
                <w:tab w:val="left" w:pos="1701"/>
              </w:tabs>
              <w:spacing w:before="120" w:after="120"/>
              <w:jc w:val="center"/>
              <w:rPr>
                <w:rFonts w:ascii="Arial" w:hAnsi="Arial" w:cs="Arial"/>
                <w:sz w:val="22"/>
                <w:szCs w:val="22"/>
                <w:lang w:val="en-GB"/>
              </w:rPr>
            </w:pPr>
            <w:hyperlink r:id="rId12" w:history="1">
              <w:r w:rsidR="00EF4E6B" w:rsidRPr="00C03959">
                <w:rPr>
                  <w:rStyle w:val="Hyperlink"/>
                  <w:rFonts w:ascii="Arial" w:hAnsi="Arial" w:cs="Arial"/>
                  <w:sz w:val="22"/>
                  <w:szCs w:val="22"/>
                  <w:lang w:val="en-GB"/>
                </w:rPr>
                <w:t>CV</w:t>
              </w:r>
            </w:hyperlink>
          </w:p>
        </w:tc>
      </w:tr>
      <w:tr w:rsidR="00EF4E6B" w:rsidRPr="00432FB3" w14:paraId="225913A6" w14:textId="77777777" w:rsidTr="00E64820">
        <w:trPr>
          <w:trHeight w:val="283"/>
        </w:trPr>
        <w:tc>
          <w:tcPr>
            <w:tcW w:w="5387" w:type="dxa"/>
            <w:shd w:val="clear" w:color="auto" w:fill="auto"/>
            <w:vAlign w:val="center"/>
          </w:tcPr>
          <w:p w14:paraId="7D790C23" w14:textId="1CEC3442" w:rsidR="00EF4E6B" w:rsidRPr="00370071" w:rsidRDefault="00370071" w:rsidP="00EF4E6B">
            <w:pPr>
              <w:tabs>
                <w:tab w:val="left" w:pos="1701"/>
              </w:tabs>
              <w:spacing w:before="120" w:after="120"/>
              <w:rPr>
                <w:rFonts w:ascii="Arial" w:hAnsi="Arial" w:cs="Arial"/>
                <w:sz w:val="22"/>
                <w:szCs w:val="22"/>
                <w:lang w:val="en-GB"/>
              </w:rPr>
            </w:pPr>
            <w:r w:rsidRPr="00370071">
              <w:rPr>
                <w:rFonts w:ascii="Arial" w:hAnsi="Arial" w:cs="Arial"/>
                <w:sz w:val="22"/>
                <w:szCs w:val="22"/>
                <w:lang w:val="en-GB"/>
              </w:rPr>
              <w:t>Milica NIKOLIĆ</w:t>
            </w:r>
          </w:p>
        </w:tc>
        <w:tc>
          <w:tcPr>
            <w:tcW w:w="2250" w:type="dxa"/>
            <w:shd w:val="clear" w:color="auto" w:fill="auto"/>
          </w:tcPr>
          <w:p w14:paraId="17451F08" w14:textId="0677266E" w:rsidR="00EF4E6B" w:rsidRPr="00370071" w:rsidRDefault="00370071" w:rsidP="00EF4E6B">
            <w:pPr>
              <w:tabs>
                <w:tab w:val="left" w:pos="1701"/>
              </w:tabs>
              <w:spacing w:before="120" w:after="120"/>
              <w:jc w:val="center"/>
              <w:rPr>
                <w:rFonts w:ascii="Arial" w:hAnsi="Arial" w:cs="Arial"/>
                <w:sz w:val="22"/>
                <w:szCs w:val="22"/>
                <w:lang w:val="en-US"/>
              </w:rPr>
            </w:pPr>
            <w:r>
              <w:rPr>
                <w:rFonts w:ascii="Arial" w:hAnsi="Arial" w:cs="Arial"/>
                <w:sz w:val="22"/>
                <w:szCs w:val="22"/>
                <w:lang w:val="en-US"/>
              </w:rPr>
              <w:t>Montenegro</w:t>
            </w:r>
          </w:p>
        </w:tc>
        <w:tc>
          <w:tcPr>
            <w:tcW w:w="2251" w:type="dxa"/>
            <w:shd w:val="clear" w:color="auto" w:fill="auto"/>
          </w:tcPr>
          <w:p w14:paraId="7AC2E85C" w14:textId="58600EF4" w:rsidR="00EF4E6B" w:rsidRPr="00370071" w:rsidRDefault="002040F0" w:rsidP="00EF4E6B">
            <w:pPr>
              <w:tabs>
                <w:tab w:val="left" w:pos="1701"/>
              </w:tabs>
              <w:spacing w:before="120" w:after="120"/>
              <w:jc w:val="center"/>
              <w:rPr>
                <w:rFonts w:ascii="Arial" w:hAnsi="Arial" w:cs="Arial"/>
                <w:sz w:val="22"/>
                <w:szCs w:val="22"/>
                <w:lang w:val="en-US"/>
              </w:rPr>
            </w:pPr>
            <w:hyperlink r:id="rId13" w:history="1">
              <w:r w:rsidR="00EF4E6B" w:rsidRPr="00C03959">
                <w:rPr>
                  <w:rStyle w:val="Hyperlink"/>
                  <w:rFonts w:ascii="Arial" w:hAnsi="Arial" w:cs="Arial"/>
                  <w:sz w:val="22"/>
                  <w:szCs w:val="22"/>
                  <w:lang w:val="en-US"/>
                </w:rPr>
                <w:t>CV</w:t>
              </w:r>
            </w:hyperlink>
          </w:p>
        </w:tc>
      </w:tr>
      <w:tr w:rsidR="00EF4E6B" w:rsidRPr="00F6006A" w14:paraId="3EB269C4" w14:textId="77777777" w:rsidTr="00E64820">
        <w:trPr>
          <w:trHeight w:val="283"/>
        </w:trPr>
        <w:tc>
          <w:tcPr>
            <w:tcW w:w="5387" w:type="dxa"/>
            <w:shd w:val="clear" w:color="auto" w:fill="auto"/>
            <w:vAlign w:val="center"/>
          </w:tcPr>
          <w:p w14:paraId="4E539574" w14:textId="12811421" w:rsidR="00EF4E6B" w:rsidRPr="00370071" w:rsidRDefault="00370071" w:rsidP="00EF4E6B">
            <w:pPr>
              <w:tabs>
                <w:tab w:val="left" w:pos="1701"/>
              </w:tabs>
              <w:spacing w:before="120" w:after="120"/>
              <w:rPr>
                <w:rFonts w:ascii="Arial" w:hAnsi="Arial" w:cs="Arial"/>
                <w:sz w:val="22"/>
                <w:szCs w:val="22"/>
                <w:lang w:val="en-US"/>
              </w:rPr>
            </w:pPr>
            <w:proofErr w:type="spellStart"/>
            <w:r w:rsidRPr="00370071">
              <w:rPr>
                <w:rFonts w:ascii="Arial" w:hAnsi="Arial" w:cs="Arial"/>
                <w:sz w:val="22"/>
                <w:szCs w:val="22"/>
                <w:lang w:val="en-GB"/>
              </w:rPr>
              <w:t>Ľubica</w:t>
            </w:r>
            <w:proofErr w:type="spellEnd"/>
            <w:r>
              <w:rPr>
                <w:rFonts w:ascii="Arial" w:hAnsi="Arial" w:cs="Arial"/>
                <w:sz w:val="22"/>
                <w:szCs w:val="22"/>
                <w:lang w:val="en-GB"/>
              </w:rPr>
              <w:t xml:space="preserve"> </w:t>
            </w:r>
            <w:r w:rsidRPr="00370071">
              <w:rPr>
                <w:rFonts w:ascii="Arial" w:hAnsi="Arial" w:cs="Arial"/>
                <w:sz w:val="22"/>
                <w:szCs w:val="22"/>
                <w:lang w:val="en-GB"/>
              </w:rPr>
              <w:t>VOĽANSKÁ</w:t>
            </w:r>
          </w:p>
        </w:tc>
        <w:tc>
          <w:tcPr>
            <w:tcW w:w="2250" w:type="dxa"/>
            <w:shd w:val="clear" w:color="auto" w:fill="auto"/>
          </w:tcPr>
          <w:p w14:paraId="1710D5D6" w14:textId="4B69D402" w:rsidR="00EF4E6B" w:rsidRPr="00370071" w:rsidRDefault="00370071" w:rsidP="00EF4E6B">
            <w:pPr>
              <w:tabs>
                <w:tab w:val="left" w:pos="1701"/>
              </w:tabs>
              <w:spacing w:before="120" w:after="120"/>
              <w:jc w:val="center"/>
              <w:rPr>
                <w:rFonts w:ascii="Arial" w:hAnsi="Arial" w:cs="Arial"/>
                <w:sz w:val="22"/>
                <w:szCs w:val="22"/>
                <w:lang w:val="en-US"/>
              </w:rPr>
            </w:pPr>
            <w:r>
              <w:rPr>
                <w:rFonts w:ascii="Arial" w:hAnsi="Arial" w:cs="Arial"/>
                <w:sz w:val="22"/>
                <w:szCs w:val="22"/>
                <w:lang w:val="en-US"/>
              </w:rPr>
              <w:t>Slovakia</w:t>
            </w:r>
          </w:p>
        </w:tc>
        <w:tc>
          <w:tcPr>
            <w:tcW w:w="2251" w:type="dxa"/>
            <w:shd w:val="clear" w:color="auto" w:fill="auto"/>
          </w:tcPr>
          <w:p w14:paraId="5428DCFB" w14:textId="782A8605" w:rsidR="00EF4E6B" w:rsidRPr="00370071" w:rsidRDefault="002040F0" w:rsidP="00EF4E6B">
            <w:pPr>
              <w:tabs>
                <w:tab w:val="left" w:pos="1701"/>
              </w:tabs>
              <w:spacing w:before="120" w:after="120"/>
              <w:jc w:val="center"/>
              <w:rPr>
                <w:rFonts w:ascii="Arial" w:hAnsi="Arial" w:cs="Arial"/>
                <w:sz w:val="22"/>
                <w:szCs w:val="22"/>
                <w:lang w:val="en-US"/>
              </w:rPr>
            </w:pPr>
            <w:hyperlink r:id="rId14" w:history="1">
              <w:r w:rsidR="00EF4E6B" w:rsidRPr="00C03959">
                <w:rPr>
                  <w:rStyle w:val="Hyperlink"/>
                  <w:rFonts w:ascii="Arial" w:hAnsi="Arial" w:cs="Arial"/>
                  <w:sz w:val="22"/>
                  <w:szCs w:val="22"/>
                  <w:lang w:val="en-US"/>
                </w:rPr>
                <w:t>CV</w:t>
              </w:r>
            </w:hyperlink>
          </w:p>
        </w:tc>
      </w:tr>
      <w:tr w:rsidR="009022CE" w:rsidRPr="002B2F2D" w14:paraId="073AF4C0" w14:textId="77777777" w:rsidTr="00F41B81">
        <w:trPr>
          <w:trHeight w:val="283"/>
        </w:trPr>
        <w:tc>
          <w:tcPr>
            <w:tcW w:w="9888" w:type="dxa"/>
            <w:gridSpan w:val="3"/>
            <w:shd w:val="clear" w:color="auto" w:fill="A6A6A6"/>
          </w:tcPr>
          <w:p w14:paraId="5D906336" w14:textId="327500F2" w:rsidR="009022CE" w:rsidRPr="00AC0EE1" w:rsidRDefault="009022CE" w:rsidP="002040F0">
            <w:pPr>
              <w:tabs>
                <w:tab w:val="left" w:pos="1701"/>
              </w:tabs>
              <w:spacing w:before="120" w:after="120"/>
              <w:rPr>
                <w:rFonts w:ascii="Arial" w:hAnsi="Arial" w:cs="Arial"/>
                <w:sz w:val="22"/>
                <w:szCs w:val="22"/>
                <w:lang w:val="en-GB"/>
              </w:rPr>
            </w:pPr>
            <w:r w:rsidRPr="00AC0EE1">
              <w:rPr>
                <w:rFonts w:ascii="Arial" w:hAnsi="Arial" w:cs="Arial"/>
                <w:b/>
                <w:sz w:val="22"/>
                <w:szCs w:val="22"/>
                <w:u w:val="single"/>
                <w:lang w:val="en-GB"/>
              </w:rPr>
              <w:t>Electoral Group V(</w:t>
            </w:r>
            <w:r w:rsidR="002040F0">
              <w:rPr>
                <w:rFonts w:ascii="Arial" w:hAnsi="Arial" w:cs="Arial"/>
                <w:b/>
                <w:sz w:val="22"/>
                <w:szCs w:val="22"/>
                <w:u w:val="single"/>
                <w:lang w:val="en-GB"/>
              </w:rPr>
              <w:t>a</w:t>
            </w:r>
            <w:bookmarkStart w:id="0" w:name="_GoBack"/>
            <w:bookmarkEnd w:id="0"/>
            <w:r w:rsidRPr="00AC0EE1">
              <w:rPr>
                <w:rFonts w:ascii="Arial" w:hAnsi="Arial" w:cs="Arial"/>
                <w:b/>
                <w:sz w:val="22"/>
                <w:szCs w:val="22"/>
                <w:u w:val="single"/>
                <w:lang w:val="en-GB"/>
              </w:rPr>
              <w:t>)</w:t>
            </w:r>
          </w:p>
        </w:tc>
      </w:tr>
      <w:tr w:rsidR="009022CE" w:rsidRPr="00AC0EE1" w14:paraId="5E1A47CE" w14:textId="77777777" w:rsidTr="00F41B81">
        <w:trPr>
          <w:trHeight w:val="283"/>
        </w:trPr>
        <w:tc>
          <w:tcPr>
            <w:tcW w:w="9888" w:type="dxa"/>
            <w:gridSpan w:val="3"/>
            <w:shd w:val="clear" w:color="auto" w:fill="F2F2F2"/>
          </w:tcPr>
          <w:p w14:paraId="7BCC0CF7" w14:textId="59FBD997" w:rsidR="009022CE" w:rsidRPr="00DA5523" w:rsidRDefault="00EF4E6B" w:rsidP="00F41B81">
            <w:pPr>
              <w:tabs>
                <w:tab w:val="left" w:pos="1701"/>
              </w:tabs>
              <w:spacing w:before="120" w:after="120"/>
              <w:rPr>
                <w:rFonts w:ascii="Arial" w:hAnsi="Arial" w:cs="Arial"/>
                <w:sz w:val="22"/>
                <w:szCs w:val="22"/>
                <w:highlight w:val="green"/>
                <w:lang w:val="en-GB"/>
              </w:rPr>
            </w:pPr>
            <w:r w:rsidRPr="00DA5523">
              <w:rPr>
                <w:rFonts w:ascii="Arial" w:hAnsi="Arial" w:cs="Arial"/>
                <w:b/>
                <w:sz w:val="22"/>
                <w:szCs w:val="22"/>
                <w:lang w:val="en-GB"/>
              </w:rPr>
              <w:t>Accredited Non-Governmental Organizations</w:t>
            </w:r>
          </w:p>
        </w:tc>
      </w:tr>
      <w:tr w:rsidR="00EF4E6B" w:rsidRPr="002040F0" w14:paraId="1AD33535" w14:textId="77777777" w:rsidTr="00EF4E6B">
        <w:trPr>
          <w:trHeight w:val="283"/>
        </w:trPr>
        <w:tc>
          <w:tcPr>
            <w:tcW w:w="5387" w:type="dxa"/>
            <w:shd w:val="clear" w:color="auto" w:fill="auto"/>
            <w:vAlign w:val="center"/>
          </w:tcPr>
          <w:p w14:paraId="31418F37" w14:textId="2965B99D" w:rsidR="00EF4E6B" w:rsidRPr="00E92785" w:rsidRDefault="00E92785" w:rsidP="00E92785">
            <w:pPr>
              <w:tabs>
                <w:tab w:val="left" w:pos="1701"/>
              </w:tabs>
              <w:spacing w:before="120" w:after="120"/>
              <w:rPr>
                <w:rFonts w:ascii="Arial" w:hAnsi="Arial" w:cs="Arial"/>
                <w:sz w:val="22"/>
                <w:szCs w:val="22"/>
              </w:rPr>
            </w:pPr>
            <w:r w:rsidRPr="00E92785">
              <w:rPr>
                <w:rFonts w:ascii="Arial" w:hAnsi="Arial" w:cs="Arial"/>
                <w:sz w:val="22"/>
                <w:szCs w:val="22"/>
              </w:rPr>
              <w:t>Amis du Patrimoine de Madagascar (APM) - APM</w:t>
            </w:r>
          </w:p>
        </w:tc>
        <w:tc>
          <w:tcPr>
            <w:tcW w:w="4501" w:type="dxa"/>
            <w:gridSpan w:val="2"/>
            <w:shd w:val="clear" w:color="auto" w:fill="auto"/>
          </w:tcPr>
          <w:p w14:paraId="22079389" w14:textId="126476CA" w:rsidR="00E92785" w:rsidRPr="00E92785" w:rsidRDefault="00E92785" w:rsidP="00E92785">
            <w:pPr>
              <w:tabs>
                <w:tab w:val="left" w:pos="1701"/>
              </w:tabs>
              <w:spacing w:before="120" w:after="120"/>
              <w:jc w:val="center"/>
              <w:rPr>
                <w:rFonts w:ascii="Arial" w:hAnsi="Arial" w:cs="Arial"/>
                <w:sz w:val="22"/>
                <w:szCs w:val="22"/>
                <w:lang w:val="en-US"/>
              </w:rPr>
            </w:pPr>
            <w:r w:rsidRPr="00E92785">
              <w:rPr>
                <w:rFonts w:ascii="Arial" w:hAnsi="Arial" w:cs="Arial"/>
                <w:sz w:val="22"/>
                <w:szCs w:val="22"/>
                <w:lang w:val="en-US"/>
              </w:rPr>
              <w:t>Accredited in 2012</w:t>
            </w:r>
            <w:r>
              <w:rPr>
                <w:rFonts w:ascii="Arial" w:hAnsi="Arial" w:cs="Arial"/>
                <w:sz w:val="22"/>
                <w:szCs w:val="22"/>
                <w:lang w:val="en-US"/>
              </w:rPr>
              <w:t xml:space="preserve"> (</w:t>
            </w:r>
            <w:hyperlink r:id="rId15" w:history="1">
              <w:r w:rsidRPr="00E92785">
                <w:rPr>
                  <w:rStyle w:val="Hyperlink"/>
                  <w:rFonts w:ascii="Arial" w:hAnsi="Arial" w:cs="Arial"/>
                  <w:sz w:val="22"/>
                  <w:szCs w:val="22"/>
                  <w:lang w:val="en-US"/>
                </w:rPr>
                <w:t>Accreditation form</w:t>
              </w:r>
            </w:hyperlink>
            <w:r>
              <w:rPr>
                <w:rFonts w:ascii="Arial" w:hAnsi="Arial" w:cs="Arial"/>
                <w:sz w:val="22"/>
                <w:szCs w:val="22"/>
                <w:lang w:val="en-US"/>
              </w:rPr>
              <w:t>)</w:t>
            </w:r>
          </w:p>
          <w:p w14:paraId="55EA5BDE" w14:textId="5762EEBB" w:rsidR="00EF4E6B" w:rsidRPr="00E92785" w:rsidRDefault="00E92785" w:rsidP="008B5FE6">
            <w:pPr>
              <w:tabs>
                <w:tab w:val="left" w:pos="1701"/>
              </w:tabs>
              <w:spacing w:before="120" w:after="120"/>
              <w:jc w:val="center"/>
              <w:rPr>
                <w:rFonts w:ascii="Arial" w:hAnsi="Arial" w:cs="Arial"/>
                <w:sz w:val="22"/>
                <w:szCs w:val="22"/>
                <w:lang w:val="en-US"/>
              </w:rPr>
            </w:pPr>
            <w:r>
              <w:rPr>
                <w:rFonts w:ascii="Arial" w:hAnsi="Arial" w:cs="Arial"/>
                <w:sz w:val="22"/>
                <w:szCs w:val="22"/>
                <w:lang w:val="en-US"/>
              </w:rPr>
              <w:t>Renewed in 201</w:t>
            </w:r>
            <w:r w:rsidR="006F4082">
              <w:rPr>
                <w:rFonts w:ascii="Arial" w:hAnsi="Arial" w:cs="Arial"/>
                <w:sz w:val="22"/>
                <w:szCs w:val="22"/>
                <w:lang w:val="en-US"/>
              </w:rPr>
              <w:t>7</w:t>
            </w:r>
            <w:r>
              <w:rPr>
                <w:rFonts w:ascii="Arial" w:hAnsi="Arial" w:cs="Arial"/>
                <w:sz w:val="22"/>
                <w:szCs w:val="22"/>
                <w:lang w:val="en-US"/>
              </w:rPr>
              <w:t xml:space="preserve"> (</w:t>
            </w:r>
            <w:hyperlink r:id="rId16" w:history="1">
              <w:r w:rsidRPr="00E92785">
                <w:rPr>
                  <w:rStyle w:val="Hyperlink"/>
                  <w:rFonts w:ascii="Arial" w:hAnsi="Arial" w:cs="Arial"/>
                  <w:sz w:val="22"/>
                  <w:szCs w:val="22"/>
                  <w:lang w:val="en-US"/>
                </w:rPr>
                <w:t>Activity report</w:t>
              </w:r>
            </w:hyperlink>
            <w:r>
              <w:rPr>
                <w:rFonts w:ascii="Arial" w:hAnsi="Arial" w:cs="Arial"/>
                <w:sz w:val="22"/>
                <w:szCs w:val="22"/>
                <w:lang w:val="en-US"/>
              </w:rPr>
              <w:t>)</w:t>
            </w:r>
          </w:p>
        </w:tc>
      </w:tr>
      <w:tr w:rsidR="00EF4E6B" w:rsidRPr="006F4082" w14:paraId="4EE063C1" w14:textId="77777777" w:rsidTr="00EF4E6B">
        <w:trPr>
          <w:trHeight w:val="283"/>
        </w:trPr>
        <w:tc>
          <w:tcPr>
            <w:tcW w:w="5387" w:type="dxa"/>
            <w:shd w:val="clear" w:color="auto" w:fill="auto"/>
            <w:vAlign w:val="center"/>
          </w:tcPr>
          <w:p w14:paraId="33ACF8C3" w14:textId="5B89AFA7" w:rsidR="00EF4E6B" w:rsidRPr="00E92785" w:rsidRDefault="00E92785" w:rsidP="00EF4E6B">
            <w:pPr>
              <w:tabs>
                <w:tab w:val="left" w:pos="1701"/>
              </w:tabs>
              <w:spacing w:before="120" w:after="120"/>
              <w:rPr>
                <w:rFonts w:ascii="Arial" w:hAnsi="Arial" w:cs="Arial"/>
                <w:sz w:val="22"/>
                <w:szCs w:val="22"/>
              </w:rPr>
            </w:pPr>
            <w:r w:rsidRPr="00E92785">
              <w:rPr>
                <w:rFonts w:ascii="Arial" w:hAnsi="Arial" w:cs="Arial"/>
                <w:sz w:val="22"/>
                <w:szCs w:val="22"/>
              </w:rPr>
              <w:t>Association pour la sauvegarde des masques (ASAMA) - ASAMA</w:t>
            </w:r>
          </w:p>
        </w:tc>
        <w:tc>
          <w:tcPr>
            <w:tcW w:w="4501" w:type="dxa"/>
            <w:gridSpan w:val="2"/>
            <w:shd w:val="clear" w:color="auto" w:fill="auto"/>
          </w:tcPr>
          <w:p w14:paraId="6FAF826D" w14:textId="4F3891F4" w:rsidR="00EF4E6B" w:rsidRPr="00E92785" w:rsidRDefault="00EF4E6B" w:rsidP="00E92785">
            <w:pPr>
              <w:tabs>
                <w:tab w:val="left" w:pos="1701"/>
              </w:tabs>
              <w:spacing w:before="120" w:after="120"/>
              <w:jc w:val="center"/>
              <w:rPr>
                <w:rFonts w:ascii="Arial" w:hAnsi="Arial" w:cs="Arial"/>
                <w:sz w:val="22"/>
                <w:szCs w:val="22"/>
                <w:lang w:val="en-US"/>
              </w:rPr>
            </w:pPr>
            <w:r w:rsidRPr="00E92785">
              <w:rPr>
                <w:rFonts w:ascii="Arial" w:hAnsi="Arial" w:cs="Arial"/>
                <w:sz w:val="22"/>
                <w:szCs w:val="22"/>
                <w:lang w:val="en-US"/>
              </w:rPr>
              <w:t xml:space="preserve">Accredited in </w:t>
            </w:r>
            <w:r w:rsidR="00E92785">
              <w:rPr>
                <w:rFonts w:ascii="Arial" w:hAnsi="Arial" w:cs="Arial"/>
                <w:sz w:val="22"/>
                <w:szCs w:val="22"/>
                <w:lang w:val="en-US"/>
              </w:rPr>
              <w:t>2012</w:t>
            </w:r>
            <w:r w:rsidRPr="00E92785">
              <w:rPr>
                <w:rFonts w:ascii="Arial" w:hAnsi="Arial" w:cs="Arial"/>
                <w:sz w:val="22"/>
                <w:szCs w:val="22"/>
                <w:lang w:val="en-US"/>
              </w:rPr>
              <w:t xml:space="preserve"> (</w:t>
            </w:r>
            <w:hyperlink r:id="rId17" w:history="1">
              <w:r w:rsidRPr="00E92785">
                <w:rPr>
                  <w:rStyle w:val="Hyperlink"/>
                  <w:rFonts w:ascii="Arial" w:hAnsi="Arial" w:cs="Arial"/>
                  <w:sz w:val="22"/>
                  <w:szCs w:val="22"/>
                  <w:lang w:val="en-US"/>
                </w:rPr>
                <w:t>Accreditation form</w:t>
              </w:r>
            </w:hyperlink>
            <w:r w:rsidRPr="00E92785">
              <w:rPr>
                <w:rFonts w:ascii="Arial" w:hAnsi="Arial" w:cs="Arial"/>
                <w:sz w:val="22"/>
                <w:szCs w:val="22"/>
                <w:lang w:val="en-US"/>
              </w:rPr>
              <w:t>)</w:t>
            </w:r>
          </w:p>
          <w:p w14:paraId="5EFD8891" w14:textId="48441B30" w:rsidR="00E92785" w:rsidRDefault="00E92785" w:rsidP="00E92785">
            <w:pPr>
              <w:tabs>
                <w:tab w:val="left" w:pos="1701"/>
              </w:tabs>
              <w:spacing w:before="120" w:after="120"/>
              <w:jc w:val="center"/>
              <w:rPr>
                <w:rFonts w:ascii="Arial" w:hAnsi="Arial" w:cs="Arial"/>
                <w:sz w:val="22"/>
                <w:szCs w:val="22"/>
                <w:lang w:val="en-US"/>
              </w:rPr>
            </w:pPr>
            <w:r w:rsidRPr="00E92785">
              <w:rPr>
                <w:rFonts w:ascii="Arial" w:hAnsi="Arial" w:cs="Arial"/>
                <w:sz w:val="22"/>
                <w:szCs w:val="22"/>
                <w:lang w:val="en-US"/>
              </w:rPr>
              <w:t>Renewed in 2017</w:t>
            </w:r>
            <w:r>
              <w:rPr>
                <w:rFonts w:ascii="Arial" w:hAnsi="Arial" w:cs="Arial"/>
                <w:sz w:val="22"/>
                <w:szCs w:val="22"/>
                <w:lang w:val="en-US"/>
              </w:rPr>
              <w:t xml:space="preserve"> (</w:t>
            </w:r>
            <w:hyperlink r:id="rId18" w:history="1">
              <w:r w:rsidRPr="00E92785">
                <w:rPr>
                  <w:rStyle w:val="Hyperlink"/>
                  <w:rFonts w:ascii="Arial" w:hAnsi="Arial" w:cs="Arial"/>
                  <w:sz w:val="22"/>
                  <w:szCs w:val="22"/>
                  <w:lang w:val="en-US"/>
                </w:rPr>
                <w:t>Activity report</w:t>
              </w:r>
            </w:hyperlink>
            <w:r>
              <w:rPr>
                <w:rFonts w:ascii="Arial" w:hAnsi="Arial" w:cs="Arial"/>
                <w:sz w:val="22"/>
                <w:szCs w:val="22"/>
                <w:lang w:val="en-US"/>
              </w:rPr>
              <w:t>)</w:t>
            </w:r>
          </w:p>
          <w:p w14:paraId="05920BEE" w14:textId="77D3E4FD" w:rsidR="00EF4E6B" w:rsidRPr="00E92785" w:rsidRDefault="002040F0" w:rsidP="00EF4E6B">
            <w:pPr>
              <w:tabs>
                <w:tab w:val="left" w:pos="1701"/>
              </w:tabs>
              <w:spacing w:before="120" w:after="120"/>
              <w:jc w:val="center"/>
              <w:rPr>
                <w:rFonts w:ascii="Arial" w:hAnsi="Arial" w:cs="Arial"/>
                <w:sz w:val="22"/>
                <w:szCs w:val="22"/>
                <w:lang w:val="en-US"/>
              </w:rPr>
            </w:pPr>
            <w:hyperlink r:id="rId19" w:history="1">
              <w:r w:rsidR="00EF4E6B" w:rsidRPr="00E92785">
                <w:rPr>
                  <w:rStyle w:val="Hyperlink"/>
                  <w:rFonts w:ascii="Arial" w:hAnsi="Arial" w:cs="Arial"/>
                  <w:sz w:val="22"/>
                  <w:szCs w:val="22"/>
                  <w:lang w:val="en-US"/>
                </w:rPr>
                <w:t>Website</w:t>
              </w:r>
            </w:hyperlink>
          </w:p>
        </w:tc>
      </w:tr>
      <w:tr w:rsidR="00EF4E6B" w:rsidRPr="0084264E" w14:paraId="3C114D37" w14:textId="77777777" w:rsidTr="00EF4E6B">
        <w:trPr>
          <w:trHeight w:val="283"/>
        </w:trPr>
        <w:tc>
          <w:tcPr>
            <w:tcW w:w="5387" w:type="dxa"/>
            <w:shd w:val="clear" w:color="auto" w:fill="auto"/>
            <w:vAlign w:val="center"/>
          </w:tcPr>
          <w:p w14:paraId="115FC918" w14:textId="079B7EE0" w:rsidR="00EF4E6B" w:rsidRPr="00E92785" w:rsidRDefault="00E92785" w:rsidP="00EF4E6B">
            <w:pPr>
              <w:tabs>
                <w:tab w:val="left" w:pos="1701"/>
              </w:tabs>
              <w:spacing w:before="120" w:after="120"/>
              <w:rPr>
                <w:rFonts w:ascii="Arial" w:hAnsi="Arial" w:cs="Arial"/>
                <w:sz w:val="22"/>
                <w:szCs w:val="22"/>
                <w:lang w:val="en-GB"/>
              </w:rPr>
            </w:pPr>
            <w:r w:rsidRPr="00E92785">
              <w:rPr>
                <w:rFonts w:ascii="Arial" w:hAnsi="Arial" w:cs="Arial"/>
                <w:sz w:val="22"/>
                <w:szCs w:val="22"/>
                <w:lang w:val="en-GB"/>
              </w:rPr>
              <w:t>Mali Cultural Heritage Agency</w:t>
            </w:r>
          </w:p>
        </w:tc>
        <w:tc>
          <w:tcPr>
            <w:tcW w:w="4501" w:type="dxa"/>
            <w:gridSpan w:val="2"/>
            <w:shd w:val="clear" w:color="auto" w:fill="auto"/>
          </w:tcPr>
          <w:p w14:paraId="2F1B0EBE" w14:textId="6D776E1E" w:rsidR="00EF4E6B" w:rsidRPr="00942C56" w:rsidRDefault="00E92785" w:rsidP="008B5FE6">
            <w:pPr>
              <w:tabs>
                <w:tab w:val="left" w:pos="1701"/>
              </w:tabs>
              <w:spacing w:before="120" w:after="120"/>
              <w:jc w:val="center"/>
              <w:rPr>
                <w:rFonts w:ascii="Arial" w:hAnsi="Arial" w:cs="Arial"/>
                <w:sz w:val="22"/>
                <w:szCs w:val="22"/>
                <w:lang w:val="en-US"/>
              </w:rPr>
            </w:pPr>
            <w:r w:rsidRPr="00E92785">
              <w:rPr>
                <w:rFonts w:ascii="Arial" w:hAnsi="Arial" w:cs="Arial"/>
                <w:sz w:val="22"/>
                <w:szCs w:val="22"/>
                <w:lang w:val="en-US"/>
              </w:rPr>
              <w:t>Accredited in 2018</w:t>
            </w:r>
            <w:r>
              <w:rPr>
                <w:rFonts w:ascii="Arial" w:hAnsi="Arial" w:cs="Arial"/>
                <w:sz w:val="22"/>
                <w:szCs w:val="22"/>
                <w:lang w:val="en-US"/>
              </w:rPr>
              <w:t xml:space="preserve"> (</w:t>
            </w:r>
            <w:hyperlink r:id="rId20" w:history="1">
              <w:r w:rsidRPr="00E92785">
                <w:rPr>
                  <w:rStyle w:val="Hyperlink"/>
                  <w:rFonts w:ascii="Arial" w:hAnsi="Arial" w:cs="Arial"/>
                  <w:sz w:val="22"/>
                  <w:szCs w:val="22"/>
                  <w:lang w:val="en-US"/>
                </w:rPr>
                <w:t>Accreditation form</w:t>
              </w:r>
            </w:hyperlink>
            <w:r>
              <w:rPr>
                <w:rFonts w:ascii="Arial" w:hAnsi="Arial" w:cs="Arial"/>
                <w:sz w:val="22"/>
                <w:szCs w:val="22"/>
                <w:lang w:val="en-US"/>
              </w:rPr>
              <w:t>)</w:t>
            </w:r>
          </w:p>
        </w:tc>
      </w:tr>
    </w:tbl>
    <w:p w14:paraId="744F69BC" w14:textId="77777777" w:rsidR="0053318C" w:rsidRDefault="0053318C" w:rsidP="001F26CF">
      <w:pPr>
        <w:pStyle w:val="COMParaDecision"/>
        <w:numPr>
          <w:ilvl w:val="0"/>
          <w:numId w:val="0"/>
        </w:numPr>
        <w:jc w:val="left"/>
      </w:pPr>
    </w:p>
    <w:sectPr w:rsidR="0053318C" w:rsidSect="00655736">
      <w:headerReference w:type="even" r:id="rId21"/>
      <w:headerReference w:type="default" r:id="rId22"/>
      <w:headerReference w:type="first" r:id="rId23"/>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7A323" w14:textId="77777777" w:rsidR="00CB0542" w:rsidRDefault="00CB0542" w:rsidP="00655736">
      <w:r>
        <w:separator/>
      </w:r>
    </w:p>
  </w:endnote>
  <w:endnote w:type="continuationSeparator" w:id="0">
    <w:p w14:paraId="087A3B14" w14:textId="77777777" w:rsidR="00CB0542" w:rsidRDefault="00CB054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0F3DE" w14:textId="77777777" w:rsidR="00CB0542" w:rsidRDefault="00CB0542" w:rsidP="00655736">
      <w:r>
        <w:separator/>
      </w:r>
    </w:p>
  </w:footnote>
  <w:footnote w:type="continuationSeparator" w:id="0">
    <w:p w14:paraId="5CE9E710" w14:textId="77777777" w:rsidR="00CB0542" w:rsidRDefault="00CB054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29A44" w14:textId="58B75204" w:rsidR="00432FB3" w:rsidRPr="00432FB3" w:rsidRDefault="00432FB3" w:rsidP="00432FB3">
    <w:pPr>
      <w:pStyle w:val="Header"/>
      <w:rPr>
        <w:rFonts w:ascii="Arial" w:hAnsi="Arial" w:cs="Arial"/>
        <w:lang w:val="en-GB"/>
      </w:rPr>
    </w:pPr>
    <w:r>
      <w:rPr>
        <w:rFonts w:ascii="Arial" w:hAnsi="Arial" w:cs="Arial"/>
        <w:sz w:val="20"/>
        <w:szCs w:val="20"/>
        <w:lang w:val="en-GB"/>
      </w:rPr>
      <w:t>ITH/18/13.COM</w:t>
    </w:r>
    <w:r w:rsidRPr="00C23A97">
      <w:rPr>
        <w:rFonts w:ascii="Arial" w:hAnsi="Arial" w:cs="Arial"/>
        <w:sz w:val="20"/>
        <w:szCs w:val="20"/>
        <w:lang w:val="en-GB"/>
      </w:rPr>
      <w:t>/</w:t>
    </w:r>
    <w:r>
      <w:rPr>
        <w:rFonts w:ascii="Arial" w:hAnsi="Arial" w:cs="Arial"/>
        <w:sz w:val="20"/>
        <w:szCs w:val="20"/>
        <w:lang w:val="en-GB"/>
      </w:rPr>
      <w:t>14</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2040F0">
      <w:rPr>
        <w:rStyle w:val="PageNumber"/>
        <w:rFonts w:ascii="Arial" w:hAnsi="Arial" w:cs="Arial"/>
        <w:noProof/>
        <w:sz w:val="20"/>
        <w:szCs w:val="20"/>
        <w:lang w:val="en-GB"/>
      </w:rPr>
      <w:t>6</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F78FD" w14:textId="4CAB23B9" w:rsidR="00432FB3" w:rsidRPr="00432FB3" w:rsidRDefault="00432FB3" w:rsidP="00432FB3">
    <w:pPr>
      <w:pStyle w:val="Header"/>
      <w:jc w:val="right"/>
      <w:rPr>
        <w:rFonts w:ascii="Arial" w:hAnsi="Arial" w:cs="Arial"/>
        <w:lang w:val="en-GB"/>
      </w:rPr>
    </w:pPr>
    <w:r>
      <w:rPr>
        <w:rFonts w:ascii="Arial" w:hAnsi="Arial" w:cs="Arial"/>
        <w:sz w:val="20"/>
        <w:szCs w:val="20"/>
        <w:lang w:val="en-GB"/>
      </w:rPr>
      <w:t>ITH/18/13.COM</w:t>
    </w:r>
    <w:r w:rsidRPr="00C23A97">
      <w:rPr>
        <w:rFonts w:ascii="Arial" w:hAnsi="Arial" w:cs="Arial"/>
        <w:sz w:val="20"/>
        <w:szCs w:val="20"/>
        <w:lang w:val="en-GB"/>
      </w:rPr>
      <w:t>/</w:t>
    </w:r>
    <w:r>
      <w:rPr>
        <w:rFonts w:ascii="Arial" w:hAnsi="Arial" w:cs="Arial"/>
        <w:sz w:val="20"/>
        <w:szCs w:val="20"/>
        <w:lang w:val="en-GB"/>
      </w:rPr>
      <w:t>14</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2040F0">
      <w:rPr>
        <w:rStyle w:val="PageNumber"/>
        <w:rFonts w:ascii="Arial" w:hAnsi="Arial" w:cs="Arial"/>
        <w:noProof/>
        <w:sz w:val="20"/>
        <w:szCs w:val="20"/>
        <w:lang w:val="en-GB"/>
      </w:rPr>
      <w:t>7</w:t>
    </w:r>
    <w:r w:rsidRPr="00C23A97">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57259" w14:textId="77777777" w:rsidR="00054117" w:rsidRPr="00432FB3" w:rsidRDefault="00054117">
    <w:pPr>
      <w:pStyle w:val="Header"/>
      <w:rPr>
        <w:sz w:val="22"/>
        <w:szCs w:val="22"/>
        <w:lang w:val="en-GB"/>
      </w:rPr>
    </w:pPr>
    <w:r w:rsidRPr="00432FB3">
      <w:rPr>
        <w:noProof/>
        <w:sz w:val="22"/>
        <w:szCs w:val="22"/>
        <w:lang w:val="en-US" w:eastAsia="ko-KR"/>
      </w:rPr>
      <w:drawing>
        <wp:anchor distT="0" distB="0" distL="114300" distR="114300" simplePos="0" relativeHeight="251659776" behindDoc="0" locked="0" layoutInCell="1" allowOverlap="1" wp14:anchorId="7D5A51D9" wp14:editId="0D02F4E3">
          <wp:simplePos x="0" y="0"/>
          <wp:positionH relativeFrom="column">
            <wp:posOffset>-567690</wp:posOffset>
          </wp:positionH>
          <wp:positionV relativeFrom="paragraph">
            <wp:posOffset>3810</wp:posOffset>
          </wp:positionV>
          <wp:extent cx="2228215" cy="1367790"/>
          <wp:effectExtent l="0" t="0" r="635" b="3810"/>
          <wp:wrapNone/>
          <wp:docPr id="1" name="Picture 1"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08040" w14:textId="132004F5" w:rsidR="00054117" w:rsidRPr="00F30DC6" w:rsidRDefault="00054117" w:rsidP="00432FB3">
    <w:pPr>
      <w:pStyle w:val="Header"/>
      <w:spacing w:after="520"/>
      <w:jc w:val="right"/>
      <w:rPr>
        <w:rFonts w:ascii="Arial" w:hAnsi="Arial" w:cs="Arial"/>
        <w:b/>
        <w:sz w:val="44"/>
        <w:szCs w:val="44"/>
        <w:lang w:val="en-GB"/>
      </w:rPr>
    </w:pPr>
    <w:r>
      <w:rPr>
        <w:rFonts w:ascii="Arial" w:hAnsi="Arial" w:cs="Arial"/>
        <w:b/>
        <w:sz w:val="44"/>
        <w:szCs w:val="44"/>
        <w:lang w:val="en-GB"/>
      </w:rPr>
      <w:t>1</w:t>
    </w:r>
    <w:r w:rsidR="00432FB3">
      <w:rPr>
        <w:rFonts w:ascii="Arial" w:hAnsi="Arial" w:cs="Arial"/>
        <w:b/>
        <w:sz w:val="44"/>
        <w:szCs w:val="44"/>
        <w:lang w:val="en-GB"/>
      </w:rPr>
      <w:t>3</w:t>
    </w:r>
    <w:r w:rsidRPr="00F30DC6">
      <w:rPr>
        <w:rFonts w:ascii="Arial" w:hAnsi="Arial" w:cs="Arial"/>
        <w:b/>
        <w:sz w:val="44"/>
        <w:szCs w:val="44"/>
        <w:lang w:val="en-GB"/>
      </w:rPr>
      <w:t xml:space="preserve"> COM</w:t>
    </w:r>
  </w:p>
  <w:p w14:paraId="38C4C867" w14:textId="0BBC9865" w:rsidR="00054117" w:rsidRPr="009D5428" w:rsidRDefault="00054117" w:rsidP="00432FB3">
    <w:pPr>
      <w:jc w:val="right"/>
      <w:rPr>
        <w:rFonts w:ascii="Arial" w:hAnsi="Arial" w:cs="Arial"/>
        <w:b/>
        <w:sz w:val="22"/>
        <w:szCs w:val="22"/>
        <w:lang w:val="en-GB"/>
      </w:rPr>
    </w:pPr>
    <w:r w:rsidRPr="00955566">
      <w:rPr>
        <w:rFonts w:ascii="Arial" w:hAnsi="Arial" w:cs="Arial"/>
        <w:b/>
        <w:sz w:val="22"/>
        <w:szCs w:val="22"/>
        <w:lang w:val="en-GB"/>
      </w:rPr>
      <w:t>ITH/1</w:t>
    </w:r>
    <w:r w:rsidR="00432FB3">
      <w:rPr>
        <w:rFonts w:ascii="Arial" w:hAnsi="Arial" w:cs="Arial"/>
        <w:b/>
        <w:sz w:val="22"/>
        <w:szCs w:val="22"/>
        <w:lang w:val="en-GB"/>
      </w:rPr>
      <w:t>8</w:t>
    </w:r>
    <w:r w:rsidRPr="00955566">
      <w:rPr>
        <w:rFonts w:ascii="Arial" w:hAnsi="Arial" w:cs="Arial"/>
        <w:b/>
        <w:sz w:val="22"/>
        <w:szCs w:val="22"/>
        <w:lang w:val="en-GB"/>
      </w:rPr>
      <w:t>/1</w:t>
    </w:r>
    <w:r w:rsidR="00432FB3">
      <w:rPr>
        <w:rFonts w:ascii="Arial" w:hAnsi="Arial" w:cs="Arial"/>
        <w:b/>
        <w:sz w:val="22"/>
        <w:szCs w:val="22"/>
        <w:lang w:val="en-GB"/>
      </w:rPr>
      <w:t>3</w:t>
    </w:r>
    <w:r w:rsidRPr="00955566">
      <w:rPr>
        <w:rFonts w:ascii="Arial" w:hAnsi="Arial" w:cs="Arial"/>
        <w:b/>
        <w:sz w:val="22"/>
        <w:szCs w:val="22"/>
        <w:lang w:val="en-GB"/>
      </w:rPr>
      <w:t>.COM/</w:t>
    </w:r>
    <w:r w:rsidR="00432FB3">
      <w:rPr>
        <w:rFonts w:ascii="Arial" w:hAnsi="Arial" w:cs="Arial"/>
        <w:b/>
        <w:sz w:val="22"/>
        <w:szCs w:val="22"/>
        <w:lang w:val="en-GB"/>
      </w:rPr>
      <w:t>14</w:t>
    </w:r>
  </w:p>
  <w:p w14:paraId="7048F740" w14:textId="4906E6A4" w:rsidR="00054117" w:rsidRPr="00337CEB" w:rsidRDefault="00054117" w:rsidP="00C6006A">
    <w:pPr>
      <w:jc w:val="right"/>
      <w:rPr>
        <w:rFonts w:ascii="Arial" w:eastAsiaTheme="minorEastAsia" w:hAnsi="Arial" w:cs="Arial"/>
        <w:b/>
        <w:sz w:val="22"/>
        <w:szCs w:val="22"/>
        <w:lang w:val="en-GB" w:eastAsia="ko-KR"/>
      </w:rPr>
    </w:pPr>
    <w:r w:rsidRPr="009D5428">
      <w:rPr>
        <w:rFonts w:ascii="Arial" w:hAnsi="Arial" w:cs="Arial"/>
        <w:b/>
        <w:sz w:val="22"/>
        <w:szCs w:val="22"/>
        <w:lang w:val="en-GB"/>
      </w:rPr>
      <w:t xml:space="preserve">Paris, </w:t>
    </w:r>
    <w:r w:rsidR="00C6006A">
      <w:rPr>
        <w:rFonts w:ascii="Arial" w:hAnsi="Arial" w:cs="Arial"/>
        <w:b/>
        <w:sz w:val="22"/>
        <w:szCs w:val="22"/>
        <w:lang w:val="en-GB"/>
      </w:rPr>
      <w:t>22 October</w:t>
    </w:r>
    <w:r w:rsidR="00432FB3">
      <w:rPr>
        <w:rFonts w:ascii="Arial" w:hAnsi="Arial" w:cs="Arial"/>
        <w:b/>
        <w:sz w:val="22"/>
        <w:szCs w:val="22"/>
        <w:lang w:val="en-GB"/>
      </w:rPr>
      <w:t xml:space="preserve"> 2018</w:t>
    </w:r>
  </w:p>
  <w:p w14:paraId="3A42384E" w14:textId="77777777" w:rsidR="00054117" w:rsidRPr="00F32C23" w:rsidRDefault="00054117"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sidRPr="00804E2C">
      <w:rPr>
        <w:rFonts w:ascii="Arial" w:hAnsi="Arial" w:cs="Arial"/>
        <w:b/>
        <w:sz w:val="22"/>
        <w:szCs w:val="22"/>
        <w:lang w:val="en-GB"/>
      </w:rPr>
      <w:t>English</w:t>
    </w:r>
  </w:p>
  <w:p w14:paraId="1976CB1A" w14:textId="77777777" w:rsidR="00054117" w:rsidRPr="00432FB3" w:rsidRDefault="00054117">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53D435C6"/>
    <w:multiLevelType w:val="hybridMultilevel"/>
    <w:tmpl w:val="5EA443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77F3A2D"/>
    <w:multiLevelType w:val="hybridMultilevel"/>
    <w:tmpl w:val="12A49D32"/>
    <w:lvl w:ilvl="0" w:tplc="040C000F">
      <w:start w:val="1"/>
      <w:numFmt w:val="decimal"/>
      <w:lvlText w:val="%1."/>
      <w:lvlJc w:val="left"/>
      <w:pPr>
        <w:ind w:left="1495"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3" w15:restartNumberingAfterBreak="0">
    <w:nsid w:val="6EA86F65"/>
    <w:multiLevelType w:val="hybridMultilevel"/>
    <w:tmpl w:val="9A2E5E02"/>
    <w:lvl w:ilvl="0" w:tplc="23642FA6">
      <w:start w:val="1"/>
      <w:numFmt w:val="bullet"/>
      <w:lvlText w:val="­"/>
      <w:lvlJc w:val="left"/>
      <w:pPr>
        <w:ind w:left="1429" w:hanging="360"/>
      </w:pPr>
      <w:rPr>
        <w:rFonts w:ascii="Arial"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E7E7D26"/>
    <w:multiLevelType w:val="hybridMultilevel"/>
    <w:tmpl w:val="83549F48"/>
    <w:lvl w:ilvl="0" w:tplc="8BD622B0">
      <w:start w:val="1"/>
      <w:numFmt w:val="decimal"/>
      <w:lvlText w:val="%1."/>
      <w:lvlJc w:val="left"/>
      <w:pPr>
        <w:ind w:left="1495"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abstractNumId w:val="10"/>
  </w:num>
  <w:num w:numId="2">
    <w:abstractNumId w:val="4"/>
  </w:num>
  <w:num w:numId="3">
    <w:abstractNumId w:val="1"/>
  </w:num>
  <w:num w:numId="4">
    <w:abstractNumId w:val="14"/>
  </w:num>
  <w:num w:numId="5">
    <w:abstractNumId w:val="11"/>
  </w:num>
  <w:num w:numId="6">
    <w:abstractNumId w:val="0"/>
  </w:num>
  <w:num w:numId="7">
    <w:abstractNumId w:val="2"/>
  </w:num>
  <w:num w:numId="8">
    <w:abstractNumId w:val="8"/>
  </w:num>
  <w:num w:numId="9">
    <w:abstractNumId w:val="3"/>
  </w:num>
  <w:num w:numId="10">
    <w:abstractNumId w:val="5"/>
  </w:num>
  <w:num w:numId="11">
    <w:abstractNumId w:val="7"/>
  </w:num>
  <w:num w:numId="12">
    <w:abstractNumId w:val="6"/>
  </w:num>
  <w:num w:numId="13">
    <w:abstractNumId w:val="13"/>
  </w:num>
  <w:num w:numId="14">
    <w:abstractNumId w:val="9"/>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33445"/>
    <w:rsid w:val="0003728E"/>
    <w:rsid w:val="00041A66"/>
    <w:rsid w:val="0005173B"/>
    <w:rsid w:val="0005176E"/>
    <w:rsid w:val="00054117"/>
    <w:rsid w:val="000765F7"/>
    <w:rsid w:val="00077AB7"/>
    <w:rsid w:val="00081CD8"/>
    <w:rsid w:val="000A7F0E"/>
    <w:rsid w:val="000B1C8F"/>
    <w:rsid w:val="000C0D61"/>
    <w:rsid w:val="000C7A19"/>
    <w:rsid w:val="000D2D5E"/>
    <w:rsid w:val="000E0FAE"/>
    <w:rsid w:val="000E463A"/>
    <w:rsid w:val="000F3A3F"/>
    <w:rsid w:val="00102557"/>
    <w:rsid w:val="00133B9A"/>
    <w:rsid w:val="00134CA8"/>
    <w:rsid w:val="00153359"/>
    <w:rsid w:val="00154D84"/>
    <w:rsid w:val="00164D56"/>
    <w:rsid w:val="00167B10"/>
    <w:rsid w:val="0017402F"/>
    <w:rsid w:val="00187919"/>
    <w:rsid w:val="00193B60"/>
    <w:rsid w:val="00196C1B"/>
    <w:rsid w:val="001A5DB6"/>
    <w:rsid w:val="001B0F73"/>
    <w:rsid w:val="001B1AE4"/>
    <w:rsid w:val="001C2DB7"/>
    <w:rsid w:val="001C3668"/>
    <w:rsid w:val="001C3C6F"/>
    <w:rsid w:val="001D5C04"/>
    <w:rsid w:val="001F26CF"/>
    <w:rsid w:val="00203257"/>
    <w:rsid w:val="002040F0"/>
    <w:rsid w:val="00217FC0"/>
    <w:rsid w:val="00222A2D"/>
    <w:rsid w:val="00223029"/>
    <w:rsid w:val="00234745"/>
    <w:rsid w:val="002351A6"/>
    <w:rsid w:val="002407AF"/>
    <w:rsid w:val="00240C83"/>
    <w:rsid w:val="002414E4"/>
    <w:rsid w:val="002504CE"/>
    <w:rsid w:val="00270802"/>
    <w:rsid w:val="0027466B"/>
    <w:rsid w:val="0028327B"/>
    <w:rsid w:val="002838A5"/>
    <w:rsid w:val="00285BB4"/>
    <w:rsid w:val="002C09E3"/>
    <w:rsid w:val="002D73BC"/>
    <w:rsid w:val="002E7DB5"/>
    <w:rsid w:val="00321490"/>
    <w:rsid w:val="003253BE"/>
    <w:rsid w:val="00337CEB"/>
    <w:rsid w:val="0034175B"/>
    <w:rsid w:val="00344B58"/>
    <w:rsid w:val="0034539A"/>
    <w:rsid w:val="00345CB4"/>
    <w:rsid w:val="00352E24"/>
    <w:rsid w:val="003603BE"/>
    <w:rsid w:val="00370071"/>
    <w:rsid w:val="00375D42"/>
    <w:rsid w:val="00384136"/>
    <w:rsid w:val="003901E4"/>
    <w:rsid w:val="003D069C"/>
    <w:rsid w:val="003D0D2F"/>
    <w:rsid w:val="003D7646"/>
    <w:rsid w:val="003F113A"/>
    <w:rsid w:val="003F3E63"/>
    <w:rsid w:val="003F71DD"/>
    <w:rsid w:val="00400083"/>
    <w:rsid w:val="00407480"/>
    <w:rsid w:val="00407F60"/>
    <w:rsid w:val="00414643"/>
    <w:rsid w:val="00432FB3"/>
    <w:rsid w:val="00433618"/>
    <w:rsid w:val="004337E8"/>
    <w:rsid w:val="004421E5"/>
    <w:rsid w:val="00443B80"/>
    <w:rsid w:val="00452284"/>
    <w:rsid w:val="00457C8E"/>
    <w:rsid w:val="0046548D"/>
    <w:rsid w:val="004856CA"/>
    <w:rsid w:val="00487E67"/>
    <w:rsid w:val="0049705E"/>
    <w:rsid w:val="004A34A0"/>
    <w:rsid w:val="004E18A3"/>
    <w:rsid w:val="00500609"/>
    <w:rsid w:val="005008A8"/>
    <w:rsid w:val="005100C0"/>
    <w:rsid w:val="005136ED"/>
    <w:rsid w:val="005220D7"/>
    <w:rsid w:val="0052320C"/>
    <w:rsid w:val="00526B7B"/>
    <w:rsid w:val="005308CE"/>
    <w:rsid w:val="0053318C"/>
    <w:rsid w:val="00533887"/>
    <w:rsid w:val="0057439C"/>
    <w:rsid w:val="00585A36"/>
    <w:rsid w:val="005944A2"/>
    <w:rsid w:val="005B0127"/>
    <w:rsid w:val="005B7A35"/>
    <w:rsid w:val="005C4B73"/>
    <w:rsid w:val="005E011F"/>
    <w:rsid w:val="005E1D2B"/>
    <w:rsid w:val="005E7074"/>
    <w:rsid w:val="005F2BAF"/>
    <w:rsid w:val="00600D93"/>
    <w:rsid w:val="0063300C"/>
    <w:rsid w:val="00655736"/>
    <w:rsid w:val="00656DD1"/>
    <w:rsid w:val="006608E5"/>
    <w:rsid w:val="00662F43"/>
    <w:rsid w:val="00663B8D"/>
    <w:rsid w:val="00695C68"/>
    <w:rsid w:val="00696C8D"/>
    <w:rsid w:val="006A0DF8"/>
    <w:rsid w:val="006A2AC2"/>
    <w:rsid w:val="006A3617"/>
    <w:rsid w:val="006C1F51"/>
    <w:rsid w:val="006E46E4"/>
    <w:rsid w:val="006F4082"/>
    <w:rsid w:val="006F70BA"/>
    <w:rsid w:val="00710E7F"/>
    <w:rsid w:val="00714DBA"/>
    <w:rsid w:val="00717DA5"/>
    <w:rsid w:val="0074098D"/>
    <w:rsid w:val="00744484"/>
    <w:rsid w:val="00747566"/>
    <w:rsid w:val="00773188"/>
    <w:rsid w:val="00783782"/>
    <w:rsid w:val="00784B8C"/>
    <w:rsid w:val="00786B1C"/>
    <w:rsid w:val="007879E1"/>
    <w:rsid w:val="007E29D7"/>
    <w:rsid w:val="00801A5B"/>
    <w:rsid w:val="00804E2C"/>
    <w:rsid w:val="008224F8"/>
    <w:rsid w:val="00823A11"/>
    <w:rsid w:val="0084264E"/>
    <w:rsid w:val="0085405E"/>
    <w:rsid w:val="0085414A"/>
    <w:rsid w:val="0085507C"/>
    <w:rsid w:val="0086269D"/>
    <w:rsid w:val="0086543A"/>
    <w:rsid w:val="008724E5"/>
    <w:rsid w:val="008730D3"/>
    <w:rsid w:val="00884A9D"/>
    <w:rsid w:val="0088512B"/>
    <w:rsid w:val="008A2B2D"/>
    <w:rsid w:val="008A4E1E"/>
    <w:rsid w:val="008B5FE6"/>
    <w:rsid w:val="008C296C"/>
    <w:rsid w:val="008C708F"/>
    <w:rsid w:val="008D2514"/>
    <w:rsid w:val="008D4305"/>
    <w:rsid w:val="008E1A85"/>
    <w:rsid w:val="00900D2F"/>
    <w:rsid w:val="009022CE"/>
    <w:rsid w:val="00904E22"/>
    <w:rsid w:val="009150EE"/>
    <w:rsid w:val="009163A7"/>
    <w:rsid w:val="00942C56"/>
    <w:rsid w:val="00946D0B"/>
    <w:rsid w:val="00955566"/>
    <w:rsid w:val="00955877"/>
    <w:rsid w:val="00960DFD"/>
    <w:rsid w:val="009A18CD"/>
    <w:rsid w:val="009D5428"/>
    <w:rsid w:val="009E7E87"/>
    <w:rsid w:val="00A12558"/>
    <w:rsid w:val="00A13903"/>
    <w:rsid w:val="00A1640C"/>
    <w:rsid w:val="00A34ED5"/>
    <w:rsid w:val="00A45DBF"/>
    <w:rsid w:val="00A46121"/>
    <w:rsid w:val="00A755A2"/>
    <w:rsid w:val="00AA6660"/>
    <w:rsid w:val="00AB2C36"/>
    <w:rsid w:val="00AB6DDE"/>
    <w:rsid w:val="00AB70B6"/>
    <w:rsid w:val="00AB71E1"/>
    <w:rsid w:val="00AC0EE1"/>
    <w:rsid w:val="00AD1A86"/>
    <w:rsid w:val="00AE103E"/>
    <w:rsid w:val="00AE2939"/>
    <w:rsid w:val="00AF0A07"/>
    <w:rsid w:val="00AF4AEC"/>
    <w:rsid w:val="00AF625E"/>
    <w:rsid w:val="00B21DB7"/>
    <w:rsid w:val="00B34872"/>
    <w:rsid w:val="00B42B4B"/>
    <w:rsid w:val="00B6192A"/>
    <w:rsid w:val="00B831C6"/>
    <w:rsid w:val="00BB04AF"/>
    <w:rsid w:val="00BD52C9"/>
    <w:rsid w:val="00BE1468"/>
    <w:rsid w:val="00BE6354"/>
    <w:rsid w:val="00C03959"/>
    <w:rsid w:val="00C10386"/>
    <w:rsid w:val="00C138D1"/>
    <w:rsid w:val="00C144EB"/>
    <w:rsid w:val="00C23A97"/>
    <w:rsid w:val="00C6006A"/>
    <w:rsid w:val="00C6230B"/>
    <w:rsid w:val="00C64855"/>
    <w:rsid w:val="00C70EA7"/>
    <w:rsid w:val="00C7433F"/>
    <w:rsid w:val="00C7516E"/>
    <w:rsid w:val="00C75770"/>
    <w:rsid w:val="00C967A2"/>
    <w:rsid w:val="00CA56BB"/>
    <w:rsid w:val="00CB0542"/>
    <w:rsid w:val="00D00B2B"/>
    <w:rsid w:val="00D1293F"/>
    <w:rsid w:val="00D24877"/>
    <w:rsid w:val="00D24D31"/>
    <w:rsid w:val="00D47825"/>
    <w:rsid w:val="00D62157"/>
    <w:rsid w:val="00D8250F"/>
    <w:rsid w:val="00D95C4C"/>
    <w:rsid w:val="00DA36ED"/>
    <w:rsid w:val="00DA5523"/>
    <w:rsid w:val="00DB5C2B"/>
    <w:rsid w:val="00DC6368"/>
    <w:rsid w:val="00DE34F1"/>
    <w:rsid w:val="00DE6160"/>
    <w:rsid w:val="00DF46EF"/>
    <w:rsid w:val="00DF4942"/>
    <w:rsid w:val="00E10D74"/>
    <w:rsid w:val="00E17149"/>
    <w:rsid w:val="00E17B1E"/>
    <w:rsid w:val="00E244E1"/>
    <w:rsid w:val="00E25974"/>
    <w:rsid w:val="00E37B10"/>
    <w:rsid w:val="00E627B1"/>
    <w:rsid w:val="00E70169"/>
    <w:rsid w:val="00E92785"/>
    <w:rsid w:val="00E9376C"/>
    <w:rsid w:val="00EA335E"/>
    <w:rsid w:val="00EA528C"/>
    <w:rsid w:val="00EA580C"/>
    <w:rsid w:val="00EC52C3"/>
    <w:rsid w:val="00EC6F8D"/>
    <w:rsid w:val="00EE49F4"/>
    <w:rsid w:val="00EF34E2"/>
    <w:rsid w:val="00EF4E6B"/>
    <w:rsid w:val="00F13578"/>
    <w:rsid w:val="00F20183"/>
    <w:rsid w:val="00F30DC6"/>
    <w:rsid w:val="00F32C23"/>
    <w:rsid w:val="00F53DE9"/>
    <w:rsid w:val="00F576CB"/>
    <w:rsid w:val="00F6006A"/>
    <w:rsid w:val="00F7035D"/>
    <w:rsid w:val="00F71A02"/>
    <w:rsid w:val="00FA0856"/>
    <w:rsid w:val="00FA0D63"/>
    <w:rsid w:val="00FA6719"/>
    <w:rsid w:val="00FB26F5"/>
    <w:rsid w:val="00FD06D6"/>
    <w:rsid w:val="00FD0CEE"/>
    <w:rsid w:val="00FD1226"/>
    <w:rsid w:val="00FD3069"/>
    <w:rsid w:val="00FD4AA9"/>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D74307A"/>
  <w15:docId w15:val="{D30D942F-A45A-4AB0-A9A0-F9F08B5E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character" w:styleId="Hyperlink">
    <w:name w:val="Hyperlink"/>
    <w:uiPriority w:val="99"/>
    <w:unhideWhenUsed/>
    <w:rsid w:val="0005173B"/>
    <w:rPr>
      <w:color w:val="0563C1"/>
      <w:u w:val="single"/>
    </w:rPr>
  </w:style>
  <w:style w:type="character" w:styleId="FollowedHyperlink">
    <w:name w:val="FollowedHyperlink"/>
    <w:basedOn w:val="DefaultParagraphFont"/>
    <w:uiPriority w:val="99"/>
    <w:semiHidden/>
    <w:unhideWhenUsed/>
    <w:rsid w:val="00AC0EE1"/>
    <w:rPr>
      <w:color w:val="800080" w:themeColor="followedHyperlink"/>
      <w:u w:val="single"/>
    </w:rPr>
  </w:style>
  <w:style w:type="character" w:styleId="CommentReference">
    <w:name w:val="annotation reference"/>
    <w:basedOn w:val="DefaultParagraphFont"/>
    <w:uiPriority w:val="99"/>
    <w:semiHidden/>
    <w:unhideWhenUsed/>
    <w:rsid w:val="00203257"/>
    <w:rPr>
      <w:sz w:val="16"/>
      <w:szCs w:val="16"/>
    </w:rPr>
  </w:style>
  <w:style w:type="paragraph" w:styleId="CommentText">
    <w:name w:val="annotation text"/>
    <w:basedOn w:val="Normal"/>
    <w:link w:val="CommentTextChar"/>
    <w:uiPriority w:val="99"/>
    <w:semiHidden/>
    <w:unhideWhenUsed/>
    <w:rsid w:val="00203257"/>
    <w:rPr>
      <w:sz w:val="20"/>
      <w:szCs w:val="20"/>
    </w:rPr>
  </w:style>
  <w:style w:type="character" w:customStyle="1" w:styleId="CommentTextChar">
    <w:name w:val="Comment Text Char"/>
    <w:basedOn w:val="DefaultParagraphFont"/>
    <w:link w:val="CommentText"/>
    <w:uiPriority w:val="99"/>
    <w:semiHidden/>
    <w:rsid w:val="0020325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03257"/>
    <w:rPr>
      <w:b/>
      <w:bCs/>
    </w:rPr>
  </w:style>
  <w:style w:type="character" w:customStyle="1" w:styleId="CommentSubjectChar">
    <w:name w:val="Comment Subject Char"/>
    <w:basedOn w:val="CommentTextChar"/>
    <w:link w:val="CommentSubject"/>
    <w:uiPriority w:val="99"/>
    <w:semiHidden/>
    <w:rsid w:val="00203257"/>
    <w:rPr>
      <w:rFonts w:ascii="Times New Roman" w:eastAsia="Times New Roman" w:hAnsi="Times New Roman"/>
      <w:b/>
      <w:bCs/>
    </w:rPr>
  </w:style>
  <w:style w:type="paragraph" w:styleId="Revision">
    <w:name w:val="Revision"/>
    <w:hidden/>
    <w:uiPriority w:val="99"/>
    <w:semiHidden/>
    <w:rsid w:val="00203257"/>
    <w:rPr>
      <w:rFonts w:ascii="Times New Roman" w:eastAsia="Times New Roman" w:hAnsi="Times New Roman"/>
      <w:sz w:val="24"/>
      <w:szCs w:val="24"/>
    </w:rPr>
  </w:style>
  <w:style w:type="table" w:customStyle="1" w:styleId="TableGrid1">
    <w:name w:val="Table Grid1"/>
    <w:basedOn w:val="TableNormal"/>
    <w:next w:val="TableGrid"/>
    <w:uiPriority w:val="59"/>
    <w:rsid w:val="00432FB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9.COM/11" TargetMode="External"/><Relationship Id="rId13" Type="http://schemas.openxmlformats.org/officeDocument/2006/relationships/hyperlink" Target="https://ich.unesco.org/doc/src/13COM-EB-CV-NIKOLI%C4%86-Montenegro.docx" TargetMode="External"/><Relationship Id="rId18" Type="http://schemas.openxmlformats.org/officeDocument/2006/relationships/hyperlink" Target="https://ich.unesco.org/doc/src/36011-FR.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ch.unesco.org/doc/src/13COM-EB-CV-BRANDI%C5%A0AUSKAS-Lithuania.docx" TargetMode="External"/><Relationship Id="rId17" Type="http://schemas.openxmlformats.org/officeDocument/2006/relationships/hyperlink" Target="https://ich.unesco.org/doc/src/NGO-90209-ICH-09.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h.unesco.org/doc/src/36086-FR.doc" TargetMode="External"/><Relationship Id="rId20" Type="http://schemas.openxmlformats.org/officeDocument/2006/relationships/hyperlink" Target="https://ich.unesco.org/doc/src/3759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13COM-EB-CV-PETRILLO-Italy.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h.unesco.org/doc/src/NGO-90195-ICH-09.pdf" TargetMode="External"/><Relationship Id="rId23" Type="http://schemas.openxmlformats.org/officeDocument/2006/relationships/header" Target="header3.xml"/><Relationship Id="rId10" Type="http://schemas.openxmlformats.org/officeDocument/2006/relationships/hyperlink" Target="https://ich.unesco.org/doc/src/13COM-EB-CV-FOTOPOULOU-Greece.docx" TargetMode="External"/><Relationship Id="rId19" Type="http://schemas.openxmlformats.org/officeDocument/2006/relationships/hyperlink" Target="http://www.festima.org/" TargetMode="External"/><Relationship Id="rId4" Type="http://schemas.openxmlformats.org/officeDocument/2006/relationships/settings" Target="settings.xml"/><Relationship Id="rId9" Type="http://schemas.openxmlformats.org/officeDocument/2006/relationships/hyperlink" Target="https://ich.unesco.org/en/Decisions/9.COM/11" TargetMode="External"/><Relationship Id="rId14" Type="http://schemas.openxmlformats.org/officeDocument/2006/relationships/hyperlink" Target="https://ich.unesco.org/doc/src/13COM-EB-CV-VO%C4%BDANSK%C3%81-Slovakia.docx" TargetMode="External"/><Relationship Id="rId22"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E9F9C-7581-4650-8D0E-752027867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1797</Words>
  <Characters>10244</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3</cp:revision>
  <cp:lastPrinted>2018-10-22T10:04:00Z</cp:lastPrinted>
  <dcterms:created xsi:type="dcterms:W3CDTF">2018-10-22T13:22:00Z</dcterms:created>
  <dcterms:modified xsi:type="dcterms:W3CDTF">2018-11-06T15:47:00Z</dcterms:modified>
</cp:coreProperties>
</file>