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8C38" w14:textId="0620BADF" w:rsidR="00EC6F8D" w:rsidRPr="00ED5744" w:rsidRDefault="002A47B3" w:rsidP="00793AAE">
      <w:pPr>
        <w:spacing w:before="1200"/>
        <w:jc w:val="center"/>
        <w:rPr>
          <w:rFonts w:ascii="Arial" w:hAnsi="Arial" w:cs="Arial"/>
          <w:b/>
          <w:sz w:val="22"/>
          <w:szCs w:val="22"/>
        </w:rPr>
      </w:pPr>
      <w:r w:rsidRPr="00ED5744">
        <w:rPr>
          <w:rFonts w:ascii="Arial" w:hAnsi="Arial" w:cs="Arial"/>
          <w:b/>
          <w:sz w:val="22"/>
          <w:szCs w:val="22"/>
        </w:rPr>
        <w:t>CONVENTION POUR LA SAUVEG</w:t>
      </w:r>
      <w:bookmarkStart w:id="0" w:name="_GoBack"/>
      <w:bookmarkEnd w:id="0"/>
      <w:r w:rsidRPr="00ED5744">
        <w:rPr>
          <w:rFonts w:ascii="Arial" w:hAnsi="Arial" w:cs="Arial"/>
          <w:b/>
          <w:sz w:val="22"/>
          <w:szCs w:val="22"/>
        </w:rPr>
        <w:t>ARDE</w:t>
      </w:r>
      <w:r w:rsidR="0011779C" w:rsidRPr="00ED5744">
        <w:rPr>
          <w:rFonts w:ascii="Arial" w:hAnsi="Arial" w:cs="Arial"/>
          <w:b/>
          <w:sz w:val="22"/>
          <w:szCs w:val="22"/>
        </w:rPr>
        <w:t xml:space="preserve"> DU</w:t>
      </w:r>
      <w:r w:rsidRPr="00ED5744">
        <w:rPr>
          <w:rFonts w:ascii="Arial" w:hAnsi="Arial" w:cs="Arial"/>
          <w:b/>
          <w:sz w:val="22"/>
          <w:szCs w:val="22"/>
        </w:rPr>
        <w:t xml:space="preserve"> </w:t>
      </w:r>
      <w:r w:rsidRPr="00ED5744">
        <w:rPr>
          <w:rFonts w:ascii="Arial" w:hAnsi="Arial" w:cs="Arial"/>
          <w:b/>
          <w:sz w:val="22"/>
          <w:szCs w:val="22"/>
        </w:rPr>
        <w:br/>
        <w:t>PATRIMOINE CULTUREL IMMATÉRIEL</w:t>
      </w:r>
    </w:p>
    <w:p w14:paraId="13E98C0F" w14:textId="77777777" w:rsidR="0011779C" w:rsidRPr="00ED5744" w:rsidRDefault="002A47B3" w:rsidP="002A47B3">
      <w:pPr>
        <w:spacing w:before="1200"/>
        <w:jc w:val="center"/>
        <w:rPr>
          <w:rFonts w:ascii="Arial" w:hAnsi="Arial" w:cs="Arial"/>
          <w:b/>
          <w:sz w:val="22"/>
          <w:szCs w:val="22"/>
        </w:rPr>
      </w:pPr>
      <w:r w:rsidRPr="00ED5744">
        <w:rPr>
          <w:rFonts w:ascii="Arial" w:hAnsi="Arial" w:cs="Arial"/>
          <w:b/>
          <w:sz w:val="22"/>
          <w:szCs w:val="22"/>
        </w:rPr>
        <w:t xml:space="preserve">COMITÉ INTERGOUVERNEMENTAL </w:t>
      </w:r>
      <w:r w:rsidR="0011779C" w:rsidRPr="00ED5744">
        <w:rPr>
          <w:rFonts w:ascii="Arial" w:hAnsi="Arial" w:cs="Arial"/>
          <w:b/>
          <w:sz w:val="22"/>
          <w:szCs w:val="22"/>
        </w:rPr>
        <w:t>DE</w:t>
      </w:r>
      <w:r w:rsidRPr="00ED5744">
        <w:rPr>
          <w:rFonts w:ascii="Arial" w:hAnsi="Arial" w:cs="Arial"/>
          <w:b/>
          <w:sz w:val="22"/>
          <w:szCs w:val="22"/>
        </w:rPr>
        <w:t xml:space="preserve"> SAUVEGARDE</w:t>
      </w:r>
    </w:p>
    <w:p w14:paraId="14200D4C" w14:textId="2FA140A6" w:rsidR="00EC6F8D" w:rsidRPr="00ED5744" w:rsidRDefault="002A47B3" w:rsidP="002A47B3">
      <w:pPr>
        <w:spacing w:before="1200"/>
        <w:contextualSpacing/>
        <w:jc w:val="center"/>
        <w:rPr>
          <w:rFonts w:ascii="Arial" w:hAnsi="Arial" w:cs="Arial"/>
          <w:b/>
          <w:sz w:val="22"/>
          <w:szCs w:val="22"/>
        </w:rPr>
      </w:pPr>
      <w:r w:rsidRPr="00ED5744">
        <w:rPr>
          <w:rFonts w:ascii="Arial" w:hAnsi="Arial" w:cs="Arial"/>
          <w:b/>
          <w:sz w:val="22"/>
          <w:szCs w:val="22"/>
        </w:rPr>
        <w:t>DU</w:t>
      </w:r>
      <w:r w:rsidR="00707D36">
        <w:rPr>
          <w:rFonts w:ascii="Arial" w:hAnsi="Arial" w:cs="Arial"/>
          <w:b/>
          <w:sz w:val="22"/>
          <w:szCs w:val="22"/>
        </w:rPr>
        <w:t xml:space="preserve"> PATRIMOINE CULTUREL IMMATÉRIEL</w:t>
      </w:r>
    </w:p>
    <w:p w14:paraId="2CAAE4FE" w14:textId="457A2F64" w:rsidR="00EC6F8D" w:rsidRPr="00ED5744" w:rsidRDefault="002A47B3" w:rsidP="00EC6F8D">
      <w:pPr>
        <w:spacing w:before="840"/>
        <w:jc w:val="center"/>
        <w:rPr>
          <w:rFonts w:ascii="Arial" w:hAnsi="Arial" w:cs="Arial"/>
          <w:b/>
          <w:sz w:val="22"/>
          <w:szCs w:val="22"/>
        </w:rPr>
      </w:pPr>
      <w:r w:rsidRPr="00ED5744">
        <w:rPr>
          <w:rFonts w:ascii="Arial" w:eastAsiaTheme="minorEastAsia" w:hAnsi="Arial" w:cs="Arial"/>
          <w:b/>
          <w:sz w:val="22"/>
          <w:szCs w:val="22"/>
          <w:lang w:eastAsia="ko-KR"/>
        </w:rPr>
        <w:t>Treizième</w:t>
      </w:r>
      <w:r w:rsidR="00EC6F8D" w:rsidRPr="00ED5744">
        <w:rPr>
          <w:rFonts w:ascii="Arial" w:hAnsi="Arial" w:cs="Arial"/>
          <w:b/>
          <w:sz w:val="22"/>
          <w:szCs w:val="22"/>
        </w:rPr>
        <w:t xml:space="preserve"> session</w:t>
      </w:r>
    </w:p>
    <w:p w14:paraId="331FA995" w14:textId="5A40C2FC" w:rsidR="009D5428" w:rsidRPr="00ED5744" w:rsidRDefault="002B22B4" w:rsidP="005E7074">
      <w:pPr>
        <w:jc w:val="center"/>
        <w:rPr>
          <w:rFonts w:ascii="Arial" w:eastAsiaTheme="minorEastAsia" w:hAnsi="Arial" w:cs="Arial"/>
          <w:b/>
          <w:sz w:val="22"/>
          <w:szCs w:val="22"/>
          <w:lang w:eastAsia="ko-KR"/>
        </w:rPr>
      </w:pPr>
      <w:r w:rsidRPr="00ED5744">
        <w:rPr>
          <w:rFonts w:ascii="Arial" w:eastAsiaTheme="minorEastAsia" w:hAnsi="Arial" w:cs="Arial"/>
          <w:b/>
          <w:sz w:val="22"/>
          <w:szCs w:val="22"/>
          <w:lang w:eastAsia="ko-KR"/>
        </w:rPr>
        <w:t>Port</w:t>
      </w:r>
      <w:r w:rsidR="0011779C" w:rsidRPr="00ED5744">
        <w:rPr>
          <w:rFonts w:ascii="Arial" w:eastAsiaTheme="minorEastAsia" w:hAnsi="Arial" w:cs="Arial"/>
          <w:b/>
          <w:sz w:val="22"/>
          <w:szCs w:val="22"/>
          <w:lang w:eastAsia="ko-KR"/>
        </w:rPr>
        <w:t>-</w:t>
      </w:r>
      <w:r w:rsidRPr="00ED5744">
        <w:rPr>
          <w:rFonts w:ascii="Arial" w:eastAsiaTheme="minorEastAsia" w:hAnsi="Arial" w:cs="Arial"/>
          <w:b/>
          <w:sz w:val="22"/>
          <w:szCs w:val="22"/>
          <w:lang w:eastAsia="ko-KR"/>
        </w:rPr>
        <w:t>Louis</w:t>
      </w:r>
      <w:r w:rsidR="00CB0542" w:rsidRPr="00ED5744">
        <w:rPr>
          <w:rFonts w:ascii="Arial" w:hAnsi="Arial" w:cs="Arial"/>
          <w:b/>
          <w:sz w:val="22"/>
          <w:szCs w:val="22"/>
        </w:rPr>
        <w:t xml:space="preserve">, </w:t>
      </w:r>
      <w:r w:rsidR="0011779C" w:rsidRPr="00ED5744">
        <w:rPr>
          <w:rFonts w:ascii="Arial" w:hAnsi="Arial" w:cs="Arial"/>
          <w:b/>
          <w:sz w:val="22"/>
          <w:szCs w:val="22"/>
        </w:rPr>
        <w:t xml:space="preserve">République de </w:t>
      </w:r>
      <w:r w:rsidR="002A47B3" w:rsidRPr="00ED5744">
        <w:rPr>
          <w:rFonts w:ascii="Arial" w:eastAsiaTheme="minorEastAsia" w:hAnsi="Arial" w:cs="Arial"/>
          <w:b/>
          <w:sz w:val="22"/>
          <w:szCs w:val="22"/>
          <w:lang w:eastAsia="ko-KR"/>
        </w:rPr>
        <w:t>Maurice</w:t>
      </w:r>
    </w:p>
    <w:p w14:paraId="60B993A4" w14:textId="095B1B45" w:rsidR="00EC6F8D" w:rsidRPr="00ED5744" w:rsidRDefault="002A47B3" w:rsidP="00EC6F8D">
      <w:pPr>
        <w:jc w:val="center"/>
        <w:rPr>
          <w:rFonts w:ascii="Arial" w:eastAsiaTheme="minorEastAsia" w:hAnsi="Arial" w:cs="Arial"/>
          <w:b/>
          <w:sz w:val="22"/>
          <w:szCs w:val="22"/>
          <w:lang w:eastAsia="ko-KR"/>
        </w:rPr>
      </w:pPr>
      <w:r w:rsidRPr="00ED5744">
        <w:rPr>
          <w:rFonts w:ascii="Arial" w:eastAsiaTheme="minorEastAsia" w:hAnsi="Arial" w:cs="Arial"/>
          <w:b/>
          <w:sz w:val="22"/>
          <w:szCs w:val="22"/>
          <w:lang w:eastAsia="ko-KR"/>
        </w:rPr>
        <w:t>26 novembre</w:t>
      </w:r>
      <w:r w:rsidR="00B141FA" w:rsidRPr="00ED5744">
        <w:rPr>
          <w:rFonts w:ascii="Arial" w:hAnsi="Arial" w:cs="Arial"/>
          <w:b/>
          <w:sz w:val="22"/>
          <w:szCs w:val="22"/>
        </w:rPr>
        <w:t xml:space="preserve"> </w:t>
      </w:r>
      <w:r w:rsidR="0011779C" w:rsidRPr="00ED5744">
        <w:rPr>
          <w:rFonts w:ascii="Arial" w:hAnsi="Arial" w:cs="Arial"/>
          <w:b/>
          <w:sz w:val="22"/>
          <w:szCs w:val="22"/>
        </w:rPr>
        <w:t>–</w:t>
      </w:r>
      <w:r w:rsidR="00B141FA" w:rsidRPr="00ED5744">
        <w:rPr>
          <w:rFonts w:ascii="Arial" w:hAnsi="Arial" w:cs="Arial"/>
          <w:b/>
          <w:sz w:val="22"/>
          <w:szCs w:val="22"/>
        </w:rPr>
        <w:t xml:space="preserve"> </w:t>
      </w:r>
      <w:r w:rsidR="002B22B4" w:rsidRPr="00ED5744">
        <w:rPr>
          <w:rFonts w:ascii="Arial" w:eastAsiaTheme="minorEastAsia" w:hAnsi="Arial" w:cs="Arial"/>
          <w:b/>
          <w:sz w:val="22"/>
          <w:szCs w:val="22"/>
          <w:lang w:eastAsia="ko-KR"/>
        </w:rPr>
        <w:t>1</w:t>
      </w:r>
      <w:r w:rsidRPr="00ED5744">
        <w:rPr>
          <w:rFonts w:ascii="Arial" w:hAnsi="Arial" w:cs="Arial"/>
          <w:b/>
          <w:sz w:val="22"/>
          <w:szCs w:val="22"/>
          <w:vertAlign w:val="superscript"/>
        </w:rPr>
        <w:t>er</w:t>
      </w:r>
      <w:r w:rsidR="0011779C" w:rsidRPr="00ED5744">
        <w:rPr>
          <w:rFonts w:ascii="Arial" w:hAnsi="Arial" w:cs="Arial"/>
          <w:b/>
          <w:sz w:val="22"/>
          <w:szCs w:val="22"/>
          <w:vertAlign w:val="superscript"/>
        </w:rPr>
        <w:t xml:space="preserve"> </w:t>
      </w:r>
      <w:r w:rsidRPr="00ED5744">
        <w:rPr>
          <w:rFonts w:ascii="Arial" w:hAnsi="Arial" w:cs="Arial"/>
          <w:b/>
          <w:sz w:val="22"/>
          <w:szCs w:val="22"/>
        </w:rPr>
        <w:t>décembre</w:t>
      </w:r>
      <w:r w:rsidR="00337CEB" w:rsidRPr="00ED5744">
        <w:rPr>
          <w:rFonts w:ascii="Arial" w:hAnsi="Arial" w:cs="Arial"/>
          <w:b/>
          <w:sz w:val="22"/>
          <w:szCs w:val="22"/>
        </w:rPr>
        <w:t xml:space="preserve"> 201</w:t>
      </w:r>
      <w:r w:rsidR="002B22B4" w:rsidRPr="00ED5744">
        <w:rPr>
          <w:rFonts w:ascii="Arial" w:eastAsiaTheme="minorEastAsia" w:hAnsi="Arial" w:cs="Arial"/>
          <w:b/>
          <w:sz w:val="22"/>
          <w:szCs w:val="22"/>
          <w:lang w:eastAsia="ko-KR"/>
        </w:rPr>
        <w:t>8</w:t>
      </w:r>
    </w:p>
    <w:p w14:paraId="2C0451B4" w14:textId="30ADBD14" w:rsidR="00A1543B" w:rsidRPr="00ED5744" w:rsidRDefault="002A47B3" w:rsidP="00A1543B">
      <w:pPr>
        <w:pStyle w:val="Sansinterligne2"/>
        <w:spacing w:before="1200"/>
        <w:jc w:val="center"/>
        <w:rPr>
          <w:rFonts w:ascii="Arial" w:hAnsi="Arial" w:cs="Arial"/>
          <w:b/>
          <w:sz w:val="22"/>
          <w:szCs w:val="22"/>
        </w:rPr>
      </w:pPr>
      <w:r w:rsidRPr="00ED5744">
        <w:rPr>
          <w:rFonts w:ascii="Arial" w:hAnsi="Arial" w:cs="Arial"/>
          <w:b/>
          <w:sz w:val="22"/>
          <w:szCs w:val="22"/>
          <w:u w:val="single"/>
        </w:rPr>
        <w:t>Point 10 de l</w:t>
      </w:r>
      <w:r w:rsidR="008052A5">
        <w:rPr>
          <w:rFonts w:ascii="Arial" w:hAnsi="Arial" w:cs="Arial"/>
          <w:b/>
          <w:sz w:val="22"/>
          <w:szCs w:val="22"/>
          <w:u w:val="single"/>
        </w:rPr>
        <w:t>’</w:t>
      </w:r>
      <w:r w:rsidRPr="00ED5744">
        <w:rPr>
          <w:rFonts w:ascii="Arial" w:hAnsi="Arial" w:cs="Arial"/>
          <w:b/>
          <w:sz w:val="22"/>
          <w:szCs w:val="22"/>
          <w:u w:val="single"/>
        </w:rPr>
        <w:t>ordre du jour provisoire</w:t>
      </w:r>
      <w:r w:rsidRPr="00ED5744">
        <w:rPr>
          <w:rFonts w:ascii="Arial" w:hAnsi="Arial" w:cs="Arial"/>
          <w:b/>
          <w:sz w:val="22"/>
          <w:szCs w:val="22"/>
        </w:rPr>
        <w:t xml:space="preserve"> </w:t>
      </w:r>
      <w:r w:rsidR="00EC6F8D" w:rsidRPr="00ED5744">
        <w:rPr>
          <w:rFonts w:ascii="Arial" w:hAnsi="Arial" w:cs="Arial"/>
          <w:b/>
          <w:sz w:val="22"/>
          <w:szCs w:val="22"/>
        </w:rPr>
        <w:t>:</w:t>
      </w:r>
    </w:p>
    <w:p w14:paraId="4A61E49A" w14:textId="45F8E5A6" w:rsidR="00EC6F8D" w:rsidRPr="00ED5744" w:rsidRDefault="002A47B3" w:rsidP="00920E14">
      <w:pPr>
        <w:pStyle w:val="Sansinterligne2"/>
        <w:spacing w:after="1200"/>
        <w:jc w:val="center"/>
        <w:rPr>
          <w:rFonts w:ascii="Arial" w:hAnsi="Arial" w:cs="Arial"/>
          <w:b/>
          <w:sz w:val="22"/>
          <w:szCs w:val="22"/>
        </w:rPr>
      </w:pPr>
      <w:r w:rsidRPr="00ED5744">
        <w:rPr>
          <w:rFonts w:ascii="Arial" w:hAnsi="Arial" w:cs="Arial"/>
          <w:b/>
          <w:sz w:val="22"/>
          <w:szCs w:val="22"/>
        </w:rPr>
        <w:t>Rapport de l</w:t>
      </w:r>
      <w:r w:rsidR="008052A5">
        <w:rPr>
          <w:rFonts w:ascii="Arial" w:hAnsi="Arial" w:cs="Arial"/>
          <w:b/>
          <w:sz w:val="22"/>
          <w:szCs w:val="22"/>
        </w:rPr>
        <w:t>’</w:t>
      </w:r>
      <w:r w:rsidRPr="00ED5744">
        <w:rPr>
          <w:rFonts w:ascii="Arial" w:hAnsi="Arial" w:cs="Arial"/>
          <w:b/>
          <w:sz w:val="22"/>
          <w:szCs w:val="22"/>
        </w:rPr>
        <w:t>Organe d</w:t>
      </w:r>
      <w:r w:rsidR="008052A5">
        <w:rPr>
          <w:rFonts w:ascii="Arial" w:hAnsi="Arial" w:cs="Arial"/>
          <w:b/>
          <w:sz w:val="22"/>
          <w:szCs w:val="22"/>
        </w:rPr>
        <w:t>’</w:t>
      </w:r>
      <w:r w:rsidRPr="00ED5744">
        <w:rPr>
          <w:rFonts w:ascii="Arial" w:hAnsi="Arial" w:cs="Arial"/>
          <w:b/>
          <w:sz w:val="22"/>
          <w:szCs w:val="22"/>
        </w:rPr>
        <w:t>évaluation sur son travail en 2018</w:t>
      </w:r>
    </w:p>
    <w:tbl>
      <w:tblPr>
        <w:tblpPr w:leftFromText="180" w:rightFromText="180" w:vertAnchor="text" w:tblpXSpec="center" w:tblpY="1"/>
        <w:tblOverlap w:val="never"/>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BC099E" w:rsidRPr="00ED5744" w14:paraId="193F7EC2" w14:textId="77777777" w:rsidTr="00707D36">
        <w:tc>
          <w:tcPr>
            <w:tcW w:w="5670" w:type="dxa"/>
            <w:vAlign w:val="center"/>
          </w:tcPr>
          <w:p w14:paraId="288BC29C" w14:textId="7BFB8F5B" w:rsidR="00BC099E" w:rsidRPr="00B26ABF" w:rsidRDefault="002A47B3" w:rsidP="00707D36">
            <w:pPr>
              <w:pStyle w:val="Sansinterligne1"/>
              <w:spacing w:before="200" w:after="200"/>
              <w:jc w:val="center"/>
              <w:rPr>
                <w:rFonts w:ascii="Arial" w:hAnsi="Arial" w:cs="Arial"/>
                <w:b/>
                <w:sz w:val="22"/>
                <w:szCs w:val="22"/>
              </w:rPr>
            </w:pPr>
            <w:r w:rsidRPr="00B26ABF">
              <w:rPr>
                <w:rFonts w:ascii="Arial" w:hAnsi="Arial" w:cs="Arial"/>
                <w:b/>
                <w:sz w:val="22"/>
                <w:szCs w:val="22"/>
              </w:rPr>
              <w:t>Résumé</w:t>
            </w:r>
          </w:p>
          <w:p w14:paraId="14B5AC46" w14:textId="1EC0CE46" w:rsidR="00BC099E" w:rsidRPr="00B26ABF" w:rsidRDefault="002A47B3" w:rsidP="00707D36">
            <w:pPr>
              <w:pStyle w:val="Sansinterligne1"/>
              <w:jc w:val="both"/>
              <w:rPr>
                <w:rFonts w:ascii="Arial" w:hAnsi="Arial" w:cs="Arial"/>
                <w:bCs/>
                <w:sz w:val="22"/>
                <w:szCs w:val="22"/>
              </w:rPr>
            </w:pPr>
            <w:r w:rsidRPr="00B26ABF">
              <w:rPr>
                <w:rFonts w:ascii="Arial" w:hAnsi="Arial" w:cs="Arial"/>
                <w:sz w:val="22"/>
                <w:szCs w:val="22"/>
              </w:rPr>
              <w:t>À sa douzième session, le Comité a établi un organe consultatif en charge de l</w:t>
            </w:r>
            <w:r w:rsidR="008052A5">
              <w:rPr>
                <w:rFonts w:ascii="Arial" w:hAnsi="Arial" w:cs="Arial"/>
                <w:sz w:val="22"/>
                <w:szCs w:val="22"/>
              </w:rPr>
              <w:t>’</w:t>
            </w:r>
            <w:r w:rsidRPr="00B26ABF">
              <w:rPr>
                <w:rFonts w:ascii="Arial" w:hAnsi="Arial" w:cs="Arial"/>
                <w:sz w:val="22"/>
                <w:szCs w:val="22"/>
              </w:rPr>
              <w:t>évaluation en 2018 des candidatures à la Liste de sauvegarde urgente et à la Liste représentative, des propositions pour le Registre de bonnes pratiques de sauvegarde et des demandes d</w:t>
            </w:r>
            <w:r w:rsidR="008052A5">
              <w:rPr>
                <w:rFonts w:ascii="Arial" w:hAnsi="Arial" w:cs="Arial"/>
                <w:sz w:val="22"/>
                <w:szCs w:val="22"/>
              </w:rPr>
              <w:t>’</w:t>
            </w:r>
            <w:r w:rsidRPr="00B26ABF">
              <w:rPr>
                <w:rFonts w:ascii="Arial" w:hAnsi="Arial" w:cs="Arial"/>
                <w:sz w:val="22"/>
                <w:szCs w:val="22"/>
              </w:rPr>
              <w:t xml:space="preserve">assistance internationale </w:t>
            </w:r>
            <w:r w:rsidR="00B141FA" w:rsidRPr="00B26ABF">
              <w:rPr>
                <w:rFonts w:ascii="Arial" w:hAnsi="Arial" w:cs="Arial"/>
                <w:sz w:val="22"/>
                <w:szCs w:val="22"/>
              </w:rPr>
              <w:t>supérieur</w:t>
            </w:r>
            <w:r w:rsidR="00062FA4" w:rsidRPr="00B26ABF">
              <w:rPr>
                <w:rFonts w:ascii="Arial" w:hAnsi="Arial" w:cs="Arial"/>
                <w:sz w:val="22"/>
                <w:szCs w:val="22"/>
              </w:rPr>
              <w:t>es à 100</w:t>
            </w:r>
            <w:r w:rsidR="0011779C" w:rsidRPr="00B26ABF">
              <w:rPr>
                <w:rFonts w:ascii="Arial" w:hAnsi="Arial" w:cs="Arial"/>
                <w:sz w:val="22"/>
                <w:szCs w:val="22"/>
              </w:rPr>
              <w:t> </w:t>
            </w:r>
            <w:r w:rsidR="00062FA4" w:rsidRPr="00B26ABF">
              <w:rPr>
                <w:rFonts w:ascii="Arial" w:hAnsi="Arial" w:cs="Arial"/>
                <w:sz w:val="22"/>
                <w:szCs w:val="22"/>
              </w:rPr>
              <w:t>000</w:t>
            </w:r>
            <w:r w:rsidR="0011779C" w:rsidRPr="00B26ABF">
              <w:rPr>
                <w:rFonts w:ascii="Arial" w:hAnsi="Arial" w:cs="Arial"/>
                <w:sz w:val="22"/>
                <w:szCs w:val="22"/>
              </w:rPr>
              <w:t> </w:t>
            </w:r>
            <w:r w:rsidR="00062FA4" w:rsidRPr="00B26ABF">
              <w:rPr>
                <w:rFonts w:ascii="Arial" w:hAnsi="Arial" w:cs="Arial"/>
                <w:sz w:val="22"/>
                <w:szCs w:val="22"/>
              </w:rPr>
              <w:t xml:space="preserve">dollars </w:t>
            </w:r>
            <w:r w:rsidR="00B141FA" w:rsidRPr="00B26ABF">
              <w:rPr>
                <w:rFonts w:ascii="Arial" w:hAnsi="Arial" w:cs="Arial"/>
                <w:sz w:val="22"/>
                <w:szCs w:val="22"/>
              </w:rPr>
              <w:t>des États-Unis (</w:t>
            </w:r>
            <w:hyperlink r:id="rId8" w:history="1">
              <w:r w:rsidR="00B141FA" w:rsidRPr="00B26ABF">
                <w:rPr>
                  <w:rStyle w:val="Hyperlink"/>
                  <w:rFonts w:ascii="Arial" w:hAnsi="Arial" w:cs="Arial"/>
                  <w:sz w:val="22"/>
                  <w:szCs w:val="22"/>
                </w:rPr>
                <w:t>décision 12.COM 18</w:t>
              </w:r>
            </w:hyperlink>
            <w:r w:rsidR="00B141FA" w:rsidRPr="00B26ABF">
              <w:rPr>
                <w:rStyle w:val="Hyperlink"/>
                <w:rFonts w:ascii="Arial" w:hAnsi="Arial" w:cs="Arial"/>
                <w:color w:val="auto"/>
                <w:sz w:val="22"/>
                <w:szCs w:val="22"/>
              </w:rPr>
              <w:t>)</w:t>
            </w:r>
            <w:r w:rsidR="00B141FA" w:rsidRPr="00B26ABF">
              <w:rPr>
                <w:rStyle w:val="Hyperlink"/>
                <w:rFonts w:ascii="Arial" w:hAnsi="Arial" w:cs="Arial"/>
                <w:color w:val="auto"/>
                <w:sz w:val="22"/>
                <w:szCs w:val="22"/>
                <w:u w:val="none"/>
              </w:rPr>
              <w:t>.</w:t>
            </w:r>
            <w:r w:rsidR="00062FA4" w:rsidRPr="00B26ABF">
              <w:rPr>
                <w:rStyle w:val="Hyperlink"/>
                <w:rFonts w:ascii="Arial" w:hAnsi="Arial" w:cs="Arial"/>
                <w:color w:val="auto"/>
                <w:sz w:val="22"/>
                <w:szCs w:val="22"/>
                <w:u w:val="none"/>
              </w:rPr>
              <w:t xml:space="preserve"> </w:t>
            </w:r>
            <w:r w:rsidR="00B141FA" w:rsidRPr="00B26ABF">
              <w:rPr>
                <w:rStyle w:val="Hyperlink"/>
                <w:rFonts w:ascii="Arial" w:hAnsi="Arial" w:cs="Arial"/>
                <w:color w:val="auto"/>
                <w:sz w:val="22"/>
                <w:szCs w:val="22"/>
                <w:u w:val="none"/>
              </w:rPr>
              <w:t>Le présent docu</w:t>
            </w:r>
            <w:r w:rsidR="00CD0E43" w:rsidRPr="00B26ABF">
              <w:rPr>
                <w:rStyle w:val="Hyperlink"/>
                <w:rFonts w:ascii="Arial" w:hAnsi="Arial" w:cs="Arial"/>
                <w:color w:val="auto"/>
                <w:sz w:val="22"/>
                <w:szCs w:val="22"/>
                <w:u w:val="none"/>
              </w:rPr>
              <w:t xml:space="preserve">ment </w:t>
            </w:r>
            <w:r w:rsidR="0011779C" w:rsidRPr="00B26ABF">
              <w:rPr>
                <w:rStyle w:val="Hyperlink"/>
                <w:rFonts w:ascii="Arial" w:hAnsi="Arial" w:cs="Arial"/>
                <w:color w:val="auto"/>
                <w:sz w:val="22"/>
                <w:szCs w:val="22"/>
                <w:u w:val="none"/>
              </w:rPr>
              <w:t>constitue</w:t>
            </w:r>
            <w:r w:rsidR="006F43E4" w:rsidRPr="00B26ABF">
              <w:rPr>
                <w:rStyle w:val="Hyperlink"/>
                <w:rFonts w:ascii="Arial" w:hAnsi="Arial" w:cs="Arial"/>
                <w:color w:val="auto"/>
                <w:sz w:val="22"/>
                <w:szCs w:val="22"/>
                <w:u w:val="none"/>
              </w:rPr>
              <w:t xml:space="preserve"> </w:t>
            </w:r>
            <w:r w:rsidR="00B141FA" w:rsidRPr="00B26ABF">
              <w:rPr>
                <w:rStyle w:val="Hyperlink"/>
                <w:rFonts w:ascii="Arial" w:hAnsi="Arial" w:cs="Arial"/>
                <w:color w:val="auto"/>
                <w:sz w:val="22"/>
                <w:szCs w:val="22"/>
                <w:u w:val="none"/>
              </w:rPr>
              <w:t>le rapport de l</w:t>
            </w:r>
            <w:r w:rsidR="008052A5">
              <w:rPr>
                <w:rStyle w:val="Hyperlink"/>
                <w:rFonts w:ascii="Arial" w:hAnsi="Arial" w:cs="Arial"/>
                <w:color w:val="auto"/>
                <w:sz w:val="22"/>
                <w:szCs w:val="22"/>
                <w:u w:val="none"/>
              </w:rPr>
              <w:t>’</w:t>
            </w:r>
            <w:r w:rsidR="00B141FA" w:rsidRPr="00B26ABF">
              <w:rPr>
                <w:rStyle w:val="Hyperlink"/>
                <w:rFonts w:ascii="Arial" w:hAnsi="Arial" w:cs="Arial"/>
                <w:color w:val="auto"/>
                <w:sz w:val="22"/>
                <w:szCs w:val="22"/>
                <w:u w:val="none"/>
              </w:rPr>
              <w:t>Organe d</w:t>
            </w:r>
            <w:r w:rsidR="008052A5">
              <w:rPr>
                <w:rStyle w:val="Hyperlink"/>
                <w:rFonts w:ascii="Arial" w:hAnsi="Arial" w:cs="Arial"/>
                <w:color w:val="auto"/>
                <w:sz w:val="22"/>
                <w:szCs w:val="22"/>
                <w:u w:val="none"/>
              </w:rPr>
              <w:t>’</w:t>
            </w:r>
            <w:r w:rsidR="00B141FA" w:rsidRPr="00B26ABF">
              <w:rPr>
                <w:rStyle w:val="Hyperlink"/>
                <w:rFonts w:ascii="Arial" w:hAnsi="Arial" w:cs="Arial"/>
                <w:color w:val="auto"/>
                <w:sz w:val="22"/>
                <w:szCs w:val="22"/>
                <w:u w:val="none"/>
              </w:rPr>
              <w:t xml:space="preserve">évaluation qui </w:t>
            </w:r>
            <w:r w:rsidR="006F43E4" w:rsidRPr="00B26ABF">
              <w:rPr>
                <w:rStyle w:val="Hyperlink"/>
                <w:rFonts w:ascii="Arial" w:hAnsi="Arial" w:cs="Arial"/>
                <w:color w:val="auto"/>
                <w:sz w:val="22"/>
                <w:szCs w:val="22"/>
                <w:u w:val="none"/>
              </w:rPr>
              <w:t xml:space="preserve">comprend </w:t>
            </w:r>
            <w:r w:rsidR="00B141FA" w:rsidRPr="00B26ABF">
              <w:rPr>
                <w:rStyle w:val="Hyperlink"/>
                <w:rFonts w:ascii="Arial" w:hAnsi="Arial" w:cs="Arial"/>
                <w:color w:val="auto"/>
                <w:sz w:val="22"/>
                <w:szCs w:val="22"/>
                <w:u w:val="none"/>
              </w:rPr>
              <w:t>un aperçu du cycle 2018 (partie A), des observations et des recommandations su</w:t>
            </w:r>
            <w:r w:rsidR="006F43E4" w:rsidRPr="00B26ABF">
              <w:rPr>
                <w:rStyle w:val="Hyperlink"/>
                <w:rFonts w:ascii="Arial" w:hAnsi="Arial" w:cs="Arial"/>
                <w:color w:val="auto"/>
                <w:sz w:val="22"/>
                <w:szCs w:val="22"/>
                <w:u w:val="none"/>
              </w:rPr>
              <w:t xml:space="preserve">r les méthodes de travail et </w:t>
            </w:r>
            <w:r w:rsidR="00376D0A" w:rsidRPr="00B26ABF">
              <w:rPr>
                <w:rStyle w:val="Hyperlink"/>
                <w:rFonts w:ascii="Arial" w:hAnsi="Arial" w:cs="Arial"/>
                <w:color w:val="auto"/>
                <w:sz w:val="22"/>
                <w:szCs w:val="22"/>
                <w:u w:val="none"/>
              </w:rPr>
              <w:t>plusieurs</w:t>
            </w:r>
            <w:r w:rsidR="00B141FA" w:rsidRPr="00B26ABF">
              <w:rPr>
                <w:rStyle w:val="Hyperlink"/>
                <w:rFonts w:ascii="Arial" w:hAnsi="Arial" w:cs="Arial"/>
                <w:color w:val="auto"/>
                <w:sz w:val="22"/>
                <w:szCs w:val="22"/>
                <w:u w:val="none"/>
              </w:rPr>
              <w:t xml:space="preserve"> questions transversales (partie B)</w:t>
            </w:r>
            <w:r w:rsidR="000F35C4" w:rsidRPr="00B26ABF">
              <w:rPr>
                <w:rStyle w:val="Hyperlink"/>
                <w:rFonts w:ascii="Arial" w:hAnsi="Arial" w:cs="Arial"/>
                <w:color w:val="auto"/>
                <w:sz w:val="22"/>
                <w:szCs w:val="22"/>
                <w:u w:val="none"/>
              </w:rPr>
              <w:t xml:space="preserve">, un récapitulatif des </w:t>
            </w:r>
            <w:r w:rsidR="00BF52F0" w:rsidRPr="00B26ABF">
              <w:rPr>
                <w:rStyle w:val="Hyperlink"/>
                <w:rFonts w:ascii="Arial" w:hAnsi="Arial" w:cs="Arial"/>
                <w:color w:val="auto"/>
                <w:sz w:val="22"/>
                <w:szCs w:val="22"/>
                <w:u w:val="none"/>
              </w:rPr>
              <w:t>problèmes</w:t>
            </w:r>
            <w:r w:rsidR="000F35C4" w:rsidRPr="00B26ABF">
              <w:rPr>
                <w:rStyle w:val="Hyperlink"/>
                <w:rFonts w:ascii="Arial" w:hAnsi="Arial" w:cs="Arial"/>
                <w:color w:val="auto"/>
                <w:sz w:val="22"/>
                <w:szCs w:val="22"/>
                <w:u w:val="none"/>
              </w:rPr>
              <w:t xml:space="preserve"> récurrents (partie C)</w:t>
            </w:r>
            <w:r w:rsidR="00B141FA" w:rsidRPr="00B26ABF">
              <w:rPr>
                <w:rStyle w:val="Hyperlink"/>
                <w:rFonts w:ascii="Arial" w:hAnsi="Arial" w:cs="Arial"/>
                <w:color w:val="auto"/>
                <w:sz w:val="22"/>
                <w:szCs w:val="22"/>
                <w:u w:val="none"/>
              </w:rPr>
              <w:t xml:space="preserve"> et un projet de décision pou</w:t>
            </w:r>
            <w:r w:rsidR="000F35C4" w:rsidRPr="00B26ABF">
              <w:rPr>
                <w:rStyle w:val="Hyperlink"/>
                <w:rFonts w:ascii="Arial" w:hAnsi="Arial" w:cs="Arial"/>
                <w:color w:val="auto"/>
                <w:sz w:val="22"/>
                <w:szCs w:val="22"/>
                <w:u w:val="none"/>
              </w:rPr>
              <w:t>r examen par le Comité (partie D</w:t>
            </w:r>
            <w:r w:rsidR="00B141FA" w:rsidRPr="00B26ABF">
              <w:rPr>
                <w:rStyle w:val="Hyperlink"/>
                <w:rFonts w:ascii="Arial" w:hAnsi="Arial" w:cs="Arial"/>
                <w:color w:val="auto"/>
                <w:sz w:val="22"/>
                <w:szCs w:val="22"/>
                <w:u w:val="none"/>
              </w:rPr>
              <w:t>).</w:t>
            </w:r>
          </w:p>
          <w:p w14:paraId="189EA57E" w14:textId="6882BD2B" w:rsidR="00BC099E" w:rsidRPr="00ED5744" w:rsidRDefault="00B141FA" w:rsidP="00707D36">
            <w:pPr>
              <w:pStyle w:val="Sansinterligne2"/>
              <w:spacing w:before="200" w:after="200"/>
              <w:jc w:val="both"/>
              <w:rPr>
                <w:rFonts w:ascii="Arial" w:hAnsi="Arial" w:cs="Arial"/>
                <w:b/>
                <w:sz w:val="22"/>
                <w:szCs w:val="22"/>
              </w:rPr>
            </w:pPr>
            <w:r w:rsidRPr="00B26ABF">
              <w:rPr>
                <w:rFonts w:ascii="Arial" w:hAnsi="Arial" w:cs="Arial"/>
                <w:b/>
                <w:sz w:val="22"/>
                <w:szCs w:val="22"/>
              </w:rPr>
              <w:t xml:space="preserve">Décision requise </w:t>
            </w:r>
            <w:r w:rsidR="00BC099E" w:rsidRPr="00B26ABF">
              <w:rPr>
                <w:rFonts w:ascii="Arial" w:hAnsi="Arial" w:cs="Arial"/>
                <w:b/>
                <w:sz w:val="22"/>
                <w:szCs w:val="22"/>
              </w:rPr>
              <w:t xml:space="preserve">: </w:t>
            </w:r>
            <w:r w:rsidRPr="00B26ABF">
              <w:rPr>
                <w:rFonts w:ascii="Arial" w:hAnsi="Arial" w:cs="Arial"/>
                <w:bCs/>
                <w:sz w:val="22"/>
                <w:szCs w:val="22"/>
              </w:rPr>
              <w:t xml:space="preserve">paragraphe </w:t>
            </w:r>
            <w:r w:rsidR="00445E47" w:rsidRPr="00B26ABF">
              <w:rPr>
                <w:rFonts w:ascii="Arial" w:hAnsi="Arial" w:cs="Arial"/>
                <w:bCs/>
                <w:sz w:val="22"/>
                <w:szCs w:val="22"/>
              </w:rPr>
              <w:t>6</w:t>
            </w:r>
            <w:r w:rsidR="00C55373" w:rsidRPr="00B26ABF">
              <w:rPr>
                <w:rFonts w:ascii="Arial" w:hAnsi="Arial" w:cs="Arial"/>
                <w:bCs/>
                <w:sz w:val="22"/>
                <w:szCs w:val="22"/>
              </w:rPr>
              <w:t>8</w:t>
            </w:r>
          </w:p>
        </w:tc>
      </w:tr>
    </w:tbl>
    <w:p w14:paraId="66335E00" w14:textId="77777777" w:rsidR="00804A49" w:rsidRPr="00ED5744" w:rsidRDefault="00655736" w:rsidP="00804A49">
      <w:pPr>
        <w:pStyle w:val="COMPara"/>
        <w:ind w:left="567" w:hanging="567"/>
        <w:jc w:val="both"/>
        <w:rPr>
          <w:lang w:val="fr-FR"/>
        </w:rPr>
      </w:pPr>
      <w:r w:rsidRPr="00ED5744">
        <w:rPr>
          <w:lang w:val="fr-FR"/>
        </w:rPr>
        <w:br w:type="page"/>
      </w:r>
    </w:p>
    <w:p w14:paraId="53A95459" w14:textId="506819F0" w:rsidR="00CD0E43" w:rsidRPr="00ED5744" w:rsidRDefault="00CD0E43" w:rsidP="00636F9D">
      <w:pPr>
        <w:pStyle w:val="COMPara"/>
        <w:numPr>
          <w:ilvl w:val="0"/>
          <w:numId w:val="6"/>
        </w:numPr>
        <w:ind w:left="567" w:hanging="567"/>
        <w:jc w:val="both"/>
        <w:rPr>
          <w:lang w:val="fr-FR"/>
        </w:rPr>
      </w:pPr>
      <w:r w:rsidRPr="00ED5744">
        <w:rPr>
          <w:lang w:val="fr-FR"/>
        </w:rPr>
        <w:lastRenderedPageBreak/>
        <w:t>Conformément au paragraphe 27 des</w:t>
      </w:r>
      <w:r w:rsidR="00DB11D8" w:rsidRPr="00ED5744">
        <w:rPr>
          <w:lang w:val="fr-FR"/>
        </w:rPr>
        <w:t xml:space="preserve"> </w:t>
      </w:r>
      <w:r w:rsidRPr="00ED5744">
        <w:rPr>
          <w:lang w:val="fr-FR"/>
        </w:rPr>
        <w:t>Directives opérationnelles</w:t>
      </w:r>
      <w:r w:rsidR="00ED5744" w:rsidRPr="00ED5744">
        <w:rPr>
          <w:lang w:val="fr-FR"/>
        </w:rPr>
        <w:t xml:space="preserve"> de</w:t>
      </w:r>
      <w:r w:rsidRPr="00ED5744">
        <w:rPr>
          <w:lang w:val="fr-FR"/>
        </w:rPr>
        <w:t xml:space="preserve"> 2018, l</w:t>
      </w:r>
      <w:r w:rsidR="008052A5">
        <w:rPr>
          <w:lang w:val="fr-FR"/>
        </w:rPr>
        <w:t>’</w:t>
      </w:r>
      <w:r w:rsidRPr="00ED5744">
        <w:rPr>
          <w:lang w:val="fr-FR"/>
        </w:rPr>
        <w:t>évaluation des candidatures pour inscription sur la Liste du patrimoine culturel immatériel nécessitant une sauvegarde urgente et sur la Liste représentative</w:t>
      </w:r>
      <w:r w:rsidR="00DB11D8" w:rsidRPr="00ED5744">
        <w:rPr>
          <w:lang w:val="fr-FR"/>
        </w:rPr>
        <w:t xml:space="preserve"> du patrimoine culturel immatériel de l</w:t>
      </w:r>
      <w:r w:rsidR="008052A5">
        <w:rPr>
          <w:lang w:val="fr-FR"/>
        </w:rPr>
        <w:t>’</w:t>
      </w:r>
      <w:r w:rsidR="00DB11D8" w:rsidRPr="00ED5744">
        <w:rPr>
          <w:lang w:val="fr-FR"/>
        </w:rPr>
        <w:t>humanité, des p</w:t>
      </w:r>
      <w:r w:rsidR="00ED5744" w:rsidRPr="00ED5744">
        <w:rPr>
          <w:lang w:val="fr-FR"/>
        </w:rPr>
        <w:t>ropositions pour le Registre de</w:t>
      </w:r>
      <w:r w:rsidR="00DB11D8" w:rsidRPr="00ED5744">
        <w:rPr>
          <w:lang w:val="fr-FR"/>
        </w:rPr>
        <w:t xml:space="preserve"> bonnes pratiques de sauvegarde et des demandes d</w:t>
      </w:r>
      <w:r w:rsidR="008052A5">
        <w:rPr>
          <w:lang w:val="fr-FR"/>
        </w:rPr>
        <w:t>’</w:t>
      </w:r>
      <w:r w:rsidR="00DB11D8" w:rsidRPr="00ED5744">
        <w:rPr>
          <w:lang w:val="fr-FR"/>
        </w:rPr>
        <w:t>assistance internationale supérieures à 100</w:t>
      </w:r>
      <w:r w:rsidR="002F4C30">
        <w:rPr>
          <w:lang w:val="fr-FR"/>
        </w:rPr>
        <w:t> </w:t>
      </w:r>
      <w:r w:rsidR="00DB11D8" w:rsidRPr="00ED5744">
        <w:rPr>
          <w:lang w:val="fr-FR"/>
        </w:rPr>
        <w:t>000 dollars des États-Unis est effectuée par un organe consultatif du Comité établi conformément à l</w:t>
      </w:r>
      <w:r w:rsidR="008052A5">
        <w:rPr>
          <w:lang w:val="fr-FR"/>
        </w:rPr>
        <w:t>’</w:t>
      </w:r>
      <w:r w:rsidR="00DB11D8" w:rsidRPr="00ED5744">
        <w:rPr>
          <w:lang w:val="fr-FR"/>
        </w:rPr>
        <w:t>article 8.3 de la Convention, ainsi qu</w:t>
      </w:r>
      <w:r w:rsidR="008052A5">
        <w:rPr>
          <w:lang w:val="fr-FR"/>
        </w:rPr>
        <w:t>’</w:t>
      </w:r>
      <w:r w:rsidR="00DB11D8" w:rsidRPr="00ED5744">
        <w:rPr>
          <w:lang w:val="fr-FR"/>
        </w:rPr>
        <w:t>à l</w:t>
      </w:r>
      <w:r w:rsidR="008052A5">
        <w:rPr>
          <w:lang w:val="fr-FR"/>
        </w:rPr>
        <w:t>’</w:t>
      </w:r>
      <w:r w:rsidR="00DB11D8" w:rsidRPr="00ED5744">
        <w:rPr>
          <w:lang w:val="fr-FR"/>
        </w:rPr>
        <w:t xml:space="preserve">article 20 de son Règlement intérieur, </w:t>
      </w:r>
      <w:r w:rsidR="00A27617">
        <w:rPr>
          <w:lang w:val="fr-FR"/>
        </w:rPr>
        <w:t>dénommé l</w:t>
      </w:r>
      <w:r w:rsidR="008052A5">
        <w:rPr>
          <w:lang w:val="fr-FR"/>
        </w:rPr>
        <w:t>’</w:t>
      </w:r>
      <w:r w:rsidR="00DB11D8" w:rsidRPr="00ED5744">
        <w:rPr>
          <w:lang w:val="fr-FR"/>
        </w:rPr>
        <w:t>« Organe d</w:t>
      </w:r>
      <w:r w:rsidR="008052A5">
        <w:rPr>
          <w:lang w:val="fr-FR"/>
        </w:rPr>
        <w:t>’</w:t>
      </w:r>
      <w:r w:rsidR="00707D36">
        <w:rPr>
          <w:lang w:val="fr-FR"/>
        </w:rPr>
        <w:t>évaluation ».</w:t>
      </w:r>
    </w:p>
    <w:p w14:paraId="703DBE26" w14:textId="75B5CBAA" w:rsidR="00DB11D8" w:rsidRPr="00ED5744" w:rsidRDefault="00DB11D8" w:rsidP="00636F9D">
      <w:pPr>
        <w:pStyle w:val="COMPara"/>
        <w:numPr>
          <w:ilvl w:val="0"/>
          <w:numId w:val="6"/>
        </w:numPr>
        <w:ind w:left="567" w:hanging="567"/>
        <w:jc w:val="both"/>
        <w:rPr>
          <w:lang w:val="fr-FR"/>
        </w:rPr>
      </w:pPr>
      <w:r w:rsidRPr="00ED5744">
        <w:rPr>
          <w:lang w:val="fr-FR"/>
        </w:rPr>
        <w:t xml:space="preserve">Par sa </w:t>
      </w:r>
      <w:hyperlink r:id="rId9" w:history="1">
        <w:r w:rsidRPr="00ED5744">
          <w:rPr>
            <w:rStyle w:val="Hyperlink"/>
            <w:lang w:val="fr-FR"/>
          </w:rPr>
          <w:t>décision 12.COM 18</w:t>
        </w:r>
      </w:hyperlink>
      <w:r w:rsidRPr="00ED5744">
        <w:rPr>
          <w:rStyle w:val="Hyperlink"/>
          <w:color w:val="auto"/>
          <w:u w:val="none"/>
          <w:lang w:val="fr-FR"/>
        </w:rPr>
        <w:t xml:space="preserve">, le Comité a établi le présent </w:t>
      </w:r>
      <w:r w:rsidR="003565D9" w:rsidRPr="00ED5744">
        <w:rPr>
          <w:rStyle w:val="Hyperlink"/>
          <w:color w:val="auto"/>
          <w:u w:val="none"/>
          <w:lang w:val="fr-FR"/>
        </w:rPr>
        <w:t xml:space="preserve">organe lors de sa douzième session (Île de </w:t>
      </w:r>
      <w:proofErr w:type="spellStart"/>
      <w:r w:rsidR="003565D9" w:rsidRPr="00ED5744">
        <w:rPr>
          <w:rStyle w:val="Hyperlink"/>
          <w:color w:val="auto"/>
          <w:u w:val="none"/>
          <w:lang w:val="fr-FR"/>
        </w:rPr>
        <w:t>Jeju</w:t>
      </w:r>
      <w:proofErr w:type="spellEnd"/>
      <w:r w:rsidR="003565D9" w:rsidRPr="00ED5744">
        <w:rPr>
          <w:rStyle w:val="Hyperlink"/>
          <w:color w:val="auto"/>
          <w:u w:val="none"/>
          <w:lang w:val="fr-FR"/>
        </w:rPr>
        <w:t xml:space="preserve">, République de Corée, </w:t>
      </w:r>
      <w:r w:rsidR="00590E45">
        <w:rPr>
          <w:rStyle w:val="Hyperlink"/>
          <w:color w:val="auto"/>
          <w:u w:val="none"/>
          <w:lang w:val="fr-FR"/>
        </w:rPr>
        <w:t>du 4 au</w:t>
      </w:r>
      <w:r w:rsidR="003565D9" w:rsidRPr="00ED5744">
        <w:rPr>
          <w:rStyle w:val="Hyperlink"/>
          <w:color w:val="auto"/>
          <w:u w:val="none"/>
          <w:lang w:val="fr-FR"/>
        </w:rPr>
        <w:t xml:space="preserve"> 9 décembre 2017). L</w:t>
      </w:r>
      <w:r w:rsidR="008052A5">
        <w:rPr>
          <w:rStyle w:val="Hyperlink"/>
          <w:color w:val="auto"/>
          <w:u w:val="none"/>
          <w:lang w:val="fr-FR"/>
        </w:rPr>
        <w:t>’</w:t>
      </w:r>
      <w:r w:rsidR="003565D9" w:rsidRPr="00ED5744">
        <w:rPr>
          <w:rStyle w:val="Hyperlink"/>
          <w:color w:val="auto"/>
          <w:u w:val="none"/>
          <w:lang w:val="fr-FR"/>
        </w:rPr>
        <w:t>Organe d</w:t>
      </w:r>
      <w:r w:rsidR="008052A5">
        <w:rPr>
          <w:rStyle w:val="Hyperlink"/>
          <w:color w:val="auto"/>
          <w:u w:val="none"/>
          <w:lang w:val="fr-FR"/>
        </w:rPr>
        <w:t>’</w:t>
      </w:r>
      <w:r w:rsidR="003565D9" w:rsidRPr="00ED5744">
        <w:rPr>
          <w:rStyle w:val="Hyperlink"/>
          <w:color w:val="auto"/>
          <w:u w:val="none"/>
          <w:lang w:val="fr-FR"/>
        </w:rPr>
        <w:t>évaluation est composé de six experts qualifiés dans</w:t>
      </w:r>
      <w:r w:rsidR="006B639F">
        <w:rPr>
          <w:rStyle w:val="Hyperlink"/>
          <w:color w:val="auto"/>
          <w:u w:val="none"/>
          <w:lang w:val="fr-FR"/>
        </w:rPr>
        <w:t xml:space="preserve"> les</w:t>
      </w:r>
      <w:r w:rsidR="003565D9" w:rsidRPr="00ED5744">
        <w:rPr>
          <w:rStyle w:val="Hyperlink"/>
          <w:color w:val="auto"/>
          <w:u w:val="none"/>
          <w:lang w:val="fr-FR"/>
        </w:rPr>
        <w:t xml:space="preserve"> </w:t>
      </w:r>
      <w:r w:rsidR="006B639F">
        <w:rPr>
          <w:rStyle w:val="Hyperlink"/>
          <w:color w:val="auto"/>
          <w:u w:val="none"/>
          <w:lang w:val="fr-FR"/>
        </w:rPr>
        <w:t>divers</w:t>
      </w:r>
      <w:r w:rsidR="006B639F" w:rsidRPr="00ED5744">
        <w:rPr>
          <w:rStyle w:val="Hyperlink"/>
          <w:color w:val="auto"/>
          <w:u w:val="none"/>
          <w:lang w:val="fr-FR"/>
        </w:rPr>
        <w:t xml:space="preserve"> </w:t>
      </w:r>
      <w:r w:rsidR="003565D9" w:rsidRPr="00ED5744">
        <w:rPr>
          <w:rStyle w:val="Hyperlink"/>
          <w:color w:val="auto"/>
          <w:u w:val="none"/>
          <w:lang w:val="fr-FR"/>
        </w:rPr>
        <w:t>domaines du patrimoine culturel immatériel représentants d</w:t>
      </w:r>
      <w:r w:rsidR="008052A5">
        <w:rPr>
          <w:rStyle w:val="Hyperlink"/>
          <w:color w:val="auto"/>
          <w:u w:val="none"/>
          <w:lang w:val="fr-FR"/>
        </w:rPr>
        <w:t>’</w:t>
      </w:r>
      <w:r w:rsidR="003565D9" w:rsidRPr="00ED5744">
        <w:rPr>
          <w:rStyle w:val="Hyperlink"/>
          <w:color w:val="auto"/>
          <w:u w:val="none"/>
          <w:lang w:val="fr-FR"/>
        </w:rPr>
        <w:t>États part</w:t>
      </w:r>
      <w:r w:rsidR="00062FA4" w:rsidRPr="00ED5744">
        <w:rPr>
          <w:rStyle w:val="Hyperlink"/>
          <w:color w:val="auto"/>
          <w:u w:val="none"/>
          <w:lang w:val="fr-FR"/>
        </w:rPr>
        <w:t>ies non membres du Comité et de</w:t>
      </w:r>
      <w:r w:rsidR="003565D9" w:rsidRPr="00ED5744">
        <w:rPr>
          <w:rStyle w:val="Hyperlink"/>
          <w:color w:val="auto"/>
          <w:u w:val="none"/>
          <w:lang w:val="fr-FR"/>
        </w:rPr>
        <w:t xml:space="preserve"> six organisations non gouvernementales accréditées. Comme précisé dans la </w:t>
      </w:r>
      <w:hyperlink r:id="rId10" w:history="1">
        <w:r w:rsidR="003565D9" w:rsidRPr="00ED5744">
          <w:rPr>
            <w:rStyle w:val="Hyperlink"/>
            <w:rFonts w:eastAsia="SimSun"/>
            <w:lang w:val="fr-FR"/>
          </w:rPr>
          <w:t>décision 9.COM 11</w:t>
        </w:r>
      </w:hyperlink>
      <w:r w:rsidR="003565D9" w:rsidRPr="00ED5744">
        <w:rPr>
          <w:rStyle w:val="Hyperlink"/>
          <w:rFonts w:eastAsia="SimSun"/>
          <w:color w:val="auto"/>
          <w:u w:val="none"/>
          <w:lang w:val="fr-FR"/>
        </w:rPr>
        <w:t>, un système de rotation entre les sièges a été établi selon lequel le Comité</w:t>
      </w:r>
      <w:r w:rsidR="00481070" w:rsidRPr="00ED5744">
        <w:rPr>
          <w:rStyle w:val="Hyperlink"/>
          <w:rFonts w:eastAsia="SimSun"/>
          <w:color w:val="auto"/>
          <w:u w:val="none"/>
          <w:lang w:val="fr-FR"/>
        </w:rPr>
        <w:t xml:space="preserve"> a confirmé</w:t>
      </w:r>
      <w:r w:rsidR="003565D9" w:rsidRPr="00ED5744">
        <w:rPr>
          <w:rStyle w:val="Hyperlink"/>
          <w:rFonts w:eastAsia="SimSun"/>
          <w:color w:val="auto"/>
          <w:u w:val="none"/>
          <w:lang w:val="fr-FR"/>
        </w:rPr>
        <w:t xml:space="preserve"> neuf membres </w:t>
      </w:r>
      <w:r w:rsidR="00481070" w:rsidRPr="00ED5744">
        <w:rPr>
          <w:rStyle w:val="Hyperlink"/>
          <w:rFonts w:eastAsia="SimSun"/>
          <w:color w:val="auto"/>
          <w:u w:val="none"/>
          <w:lang w:val="fr-FR"/>
        </w:rPr>
        <w:t>déjà en exercice e</w:t>
      </w:r>
      <w:r w:rsidR="00062FA4" w:rsidRPr="00ED5744">
        <w:rPr>
          <w:rStyle w:val="Hyperlink"/>
          <w:rFonts w:eastAsia="SimSun"/>
          <w:color w:val="auto"/>
          <w:u w:val="none"/>
          <w:lang w:val="fr-FR"/>
        </w:rPr>
        <w:t xml:space="preserve">t a élu trois nouveaux membres </w:t>
      </w:r>
      <w:r w:rsidR="00ED5744" w:rsidRPr="00ED5744">
        <w:rPr>
          <w:rStyle w:val="Hyperlink"/>
          <w:rFonts w:eastAsia="SimSun"/>
          <w:color w:val="auto"/>
          <w:u w:val="none"/>
          <w:lang w:val="fr-FR"/>
        </w:rPr>
        <w:t>–</w:t>
      </w:r>
      <w:r w:rsidR="00481070" w:rsidRPr="00ED5744">
        <w:rPr>
          <w:rStyle w:val="Hyperlink"/>
          <w:rFonts w:eastAsia="SimSun"/>
          <w:color w:val="auto"/>
          <w:u w:val="none"/>
          <w:lang w:val="fr-FR"/>
        </w:rPr>
        <w:t xml:space="preserve"> M.</w:t>
      </w:r>
      <w:r w:rsidR="00ED5744" w:rsidRPr="00ED5744">
        <w:rPr>
          <w:rStyle w:val="Hyperlink"/>
          <w:rFonts w:eastAsia="SimSun"/>
          <w:color w:val="auto"/>
          <w:u w:val="none"/>
          <w:lang w:val="fr-FR"/>
        </w:rPr>
        <w:t> </w:t>
      </w:r>
      <w:proofErr w:type="spellStart"/>
      <w:r w:rsidR="00481070" w:rsidRPr="00ED5744">
        <w:rPr>
          <w:rStyle w:val="Hyperlink"/>
          <w:rFonts w:eastAsia="SimSun"/>
          <w:color w:val="auto"/>
          <w:u w:val="none"/>
          <w:lang w:val="fr-FR"/>
        </w:rPr>
        <w:t>Saeed</w:t>
      </w:r>
      <w:proofErr w:type="spellEnd"/>
      <w:r w:rsidR="00481070" w:rsidRPr="00ED5744">
        <w:rPr>
          <w:rStyle w:val="Hyperlink"/>
          <w:rFonts w:eastAsia="SimSun"/>
          <w:color w:val="auto"/>
          <w:u w:val="none"/>
          <w:lang w:val="fr-FR"/>
        </w:rPr>
        <w:t xml:space="preserve"> Al </w:t>
      </w:r>
      <w:proofErr w:type="spellStart"/>
      <w:r w:rsidR="00481070" w:rsidRPr="00ED5744">
        <w:rPr>
          <w:rStyle w:val="Hyperlink"/>
          <w:rFonts w:eastAsia="SimSun"/>
          <w:color w:val="auto"/>
          <w:u w:val="none"/>
          <w:lang w:val="fr-FR"/>
        </w:rPr>
        <w:t>Busaid</w:t>
      </w:r>
      <w:r w:rsidR="00062FA4" w:rsidRPr="00ED5744">
        <w:rPr>
          <w:rStyle w:val="Hyperlink"/>
          <w:rFonts w:eastAsia="SimSun"/>
          <w:color w:val="auto"/>
          <w:u w:val="none"/>
          <w:lang w:val="fr-FR"/>
        </w:rPr>
        <w:t>i</w:t>
      </w:r>
      <w:proofErr w:type="spellEnd"/>
      <w:r w:rsidR="00062FA4" w:rsidRPr="00ED5744">
        <w:rPr>
          <w:rStyle w:val="Hyperlink"/>
          <w:rFonts w:eastAsia="SimSun"/>
          <w:color w:val="auto"/>
          <w:u w:val="none"/>
          <w:lang w:val="fr-FR"/>
        </w:rPr>
        <w:t xml:space="preserve"> (Oman), l</w:t>
      </w:r>
      <w:r w:rsidR="008052A5">
        <w:rPr>
          <w:rStyle w:val="Hyperlink"/>
          <w:rFonts w:eastAsia="SimSun"/>
          <w:color w:val="auto"/>
          <w:u w:val="none"/>
          <w:lang w:val="fr-FR"/>
        </w:rPr>
        <w:t>’</w:t>
      </w:r>
      <w:proofErr w:type="spellStart"/>
      <w:r w:rsidR="00481070" w:rsidRPr="00ED5744">
        <w:rPr>
          <w:rStyle w:val="Hyperlink"/>
          <w:rFonts w:eastAsia="SimSun"/>
          <w:color w:val="auto"/>
          <w:u w:val="none"/>
          <w:lang w:val="fr-FR"/>
        </w:rPr>
        <w:t>Erigaie</w:t>
      </w:r>
      <w:proofErr w:type="spellEnd"/>
      <w:r w:rsidR="00062FA4" w:rsidRPr="00ED5744">
        <w:rPr>
          <w:rStyle w:val="Hyperlink"/>
          <w:rFonts w:eastAsia="SimSun"/>
          <w:color w:val="auto"/>
          <w:u w:val="none"/>
          <w:lang w:val="fr-FR"/>
        </w:rPr>
        <w:t xml:space="preserve"> </w:t>
      </w:r>
      <w:proofErr w:type="spellStart"/>
      <w:r w:rsidR="00062FA4" w:rsidRPr="00ED5744">
        <w:rPr>
          <w:rStyle w:val="Hyperlink"/>
          <w:rFonts w:eastAsia="SimSun"/>
          <w:color w:val="auto"/>
          <w:u w:val="none"/>
          <w:lang w:val="fr-FR"/>
        </w:rPr>
        <w:t>Foundation</w:t>
      </w:r>
      <w:proofErr w:type="spellEnd"/>
      <w:r w:rsidR="00481070" w:rsidRPr="00ED5744">
        <w:rPr>
          <w:rStyle w:val="Hyperlink"/>
          <w:rFonts w:eastAsia="SimSun"/>
          <w:color w:val="auto"/>
          <w:u w:val="none"/>
          <w:lang w:val="fr-FR"/>
        </w:rPr>
        <w:t xml:space="preserve"> et la Korea Cultural Heritage </w:t>
      </w:r>
      <w:proofErr w:type="spellStart"/>
      <w:r w:rsidR="00481070" w:rsidRPr="00ED5744">
        <w:rPr>
          <w:rStyle w:val="Hyperlink"/>
          <w:rFonts w:eastAsia="SimSun"/>
          <w:color w:val="auto"/>
          <w:u w:val="none"/>
          <w:lang w:val="fr-FR"/>
        </w:rPr>
        <w:t>Foundation</w:t>
      </w:r>
      <w:proofErr w:type="spellEnd"/>
      <w:r w:rsidR="00481070" w:rsidRPr="00ED5744">
        <w:rPr>
          <w:rStyle w:val="Hyperlink"/>
          <w:rFonts w:eastAsia="SimSun"/>
          <w:color w:val="auto"/>
          <w:u w:val="none"/>
          <w:lang w:val="fr-FR"/>
        </w:rPr>
        <w:t xml:space="preserve"> (CHF)</w:t>
      </w:r>
      <w:r w:rsidR="00062FA4" w:rsidRPr="00ED5744">
        <w:rPr>
          <w:rStyle w:val="Hyperlink"/>
          <w:rFonts w:eastAsia="SimSun"/>
          <w:color w:val="auto"/>
          <w:u w:val="none"/>
          <w:lang w:val="fr-FR"/>
        </w:rPr>
        <w:t xml:space="preserve"> </w:t>
      </w:r>
      <w:r w:rsidR="00ED5744" w:rsidRPr="00ED5744">
        <w:rPr>
          <w:rStyle w:val="Hyperlink"/>
          <w:rFonts w:eastAsia="SimSun"/>
          <w:color w:val="auto"/>
          <w:u w:val="none"/>
          <w:lang w:val="fr-FR"/>
        </w:rPr>
        <w:t>–</w:t>
      </w:r>
      <w:r w:rsidR="00481070" w:rsidRPr="00ED5744">
        <w:rPr>
          <w:rStyle w:val="Hyperlink"/>
          <w:rFonts w:eastAsia="SimSun"/>
          <w:color w:val="auto"/>
          <w:u w:val="none"/>
          <w:lang w:val="fr-FR"/>
        </w:rPr>
        <w:t xml:space="preserve"> à</w:t>
      </w:r>
      <w:r w:rsidR="00ED5744" w:rsidRPr="00ED5744">
        <w:rPr>
          <w:rStyle w:val="Hyperlink"/>
          <w:rFonts w:eastAsia="SimSun"/>
          <w:color w:val="auto"/>
          <w:u w:val="none"/>
          <w:lang w:val="fr-FR"/>
        </w:rPr>
        <w:t xml:space="preserve"> </w:t>
      </w:r>
      <w:r w:rsidR="00481070" w:rsidRPr="00ED5744">
        <w:rPr>
          <w:rStyle w:val="Hyperlink"/>
          <w:rFonts w:eastAsia="SimSun"/>
          <w:color w:val="auto"/>
          <w:u w:val="none"/>
          <w:lang w:val="fr-FR"/>
        </w:rPr>
        <w:t xml:space="preserve">sa douzième session. Ils ont été élus par le Comité en prenant en considération une </w:t>
      </w:r>
      <w:r w:rsidR="006B639F">
        <w:rPr>
          <w:rStyle w:val="Hyperlink"/>
          <w:rFonts w:eastAsia="SimSun"/>
          <w:color w:val="auto"/>
          <w:u w:val="none"/>
          <w:lang w:val="fr-FR"/>
        </w:rPr>
        <w:t>répartition</w:t>
      </w:r>
      <w:r w:rsidR="006B639F" w:rsidRPr="00ED5744">
        <w:rPr>
          <w:rStyle w:val="Hyperlink"/>
          <w:rFonts w:eastAsia="SimSun"/>
          <w:color w:val="auto"/>
          <w:u w:val="none"/>
          <w:lang w:val="fr-FR"/>
        </w:rPr>
        <w:t xml:space="preserve"> </w:t>
      </w:r>
      <w:r w:rsidR="00481070" w:rsidRPr="00ED5744">
        <w:rPr>
          <w:rStyle w:val="Hyperlink"/>
          <w:rFonts w:eastAsia="SimSun"/>
          <w:color w:val="auto"/>
          <w:u w:val="none"/>
          <w:lang w:val="fr-FR"/>
        </w:rPr>
        <w:t>géographique équitable et leur expérience dans différents domaines du patrimoine culturel immatériel. Les</w:t>
      </w:r>
      <w:r w:rsidR="002F4C30">
        <w:rPr>
          <w:rStyle w:val="Hyperlink"/>
          <w:rFonts w:eastAsia="SimSun"/>
          <w:color w:val="auto"/>
          <w:u w:val="none"/>
          <w:lang w:val="fr-FR"/>
        </w:rPr>
        <w:t xml:space="preserve"> douze membres, ainsi que</w:t>
      </w:r>
      <w:r w:rsidR="00481070" w:rsidRPr="00ED5744">
        <w:rPr>
          <w:rStyle w:val="Hyperlink"/>
          <w:rFonts w:eastAsia="SimSun"/>
          <w:color w:val="auto"/>
          <w:u w:val="none"/>
          <w:lang w:val="fr-FR"/>
        </w:rPr>
        <w:t xml:space="preserve"> le pays qu</w:t>
      </w:r>
      <w:r w:rsidR="008052A5">
        <w:rPr>
          <w:rStyle w:val="Hyperlink"/>
          <w:rFonts w:eastAsia="SimSun"/>
          <w:color w:val="auto"/>
          <w:u w:val="none"/>
          <w:lang w:val="fr-FR"/>
        </w:rPr>
        <w:t>’</w:t>
      </w:r>
      <w:r w:rsidR="00481070" w:rsidRPr="00ED5744">
        <w:rPr>
          <w:rStyle w:val="Hyperlink"/>
          <w:rFonts w:eastAsia="SimSun"/>
          <w:color w:val="auto"/>
          <w:u w:val="none"/>
          <w:lang w:val="fr-FR"/>
        </w:rPr>
        <w:t>ils représentent dans le cas des experts, sont :</w:t>
      </w:r>
    </w:p>
    <w:p w14:paraId="0527CA32" w14:textId="64C5AF48" w:rsidR="00804A49" w:rsidRPr="00707D36" w:rsidRDefault="00804A49" w:rsidP="00804A49">
      <w:pPr>
        <w:pStyle w:val="COMPara"/>
        <w:numPr>
          <w:ilvl w:val="0"/>
          <w:numId w:val="0"/>
        </w:numPr>
        <w:spacing w:before="120"/>
        <w:ind w:firstLine="567"/>
        <w:jc w:val="both"/>
        <w:rPr>
          <w:rFonts w:eastAsia="SimSun"/>
          <w:b/>
          <w:snapToGrid/>
          <w:lang w:val="fr-FR" w:bidi="en-US"/>
        </w:rPr>
      </w:pPr>
      <w:r w:rsidRPr="00707D36">
        <w:rPr>
          <w:rFonts w:eastAsia="SimSun"/>
          <w:b/>
          <w:snapToGrid/>
          <w:lang w:val="fr-FR" w:bidi="en-US"/>
        </w:rPr>
        <w:t>Exper</w:t>
      </w:r>
      <w:r w:rsidR="00481070" w:rsidRPr="00707D36">
        <w:rPr>
          <w:rFonts w:eastAsia="SimSun"/>
          <w:b/>
          <w:snapToGrid/>
          <w:lang w:val="fr-FR" w:bidi="en-US"/>
        </w:rPr>
        <w:t>ts représentant</w:t>
      </w:r>
      <w:r w:rsidR="006B639F" w:rsidRPr="00707D36">
        <w:rPr>
          <w:rFonts w:eastAsia="SimSun"/>
          <w:b/>
          <w:snapToGrid/>
          <w:lang w:val="fr-FR" w:bidi="en-US"/>
        </w:rPr>
        <w:t>s</w:t>
      </w:r>
      <w:r w:rsidR="00481070" w:rsidRPr="00707D36">
        <w:rPr>
          <w:rFonts w:eastAsia="SimSun"/>
          <w:b/>
          <w:snapToGrid/>
          <w:lang w:val="fr-FR" w:bidi="en-US"/>
        </w:rPr>
        <w:t xml:space="preserve"> d</w:t>
      </w:r>
      <w:r w:rsidR="008052A5" w:rsidRPr="00707D36">
        <w:rPr>
          <w:rFonts w:eastAsia="SimSun"/>
          <w:b/>
          <w:snapToGrid/>
          <w:lang w:val="fr-FR" w:bidi="en-US"/>
        </w:rPr>
        <w:t>’</w:t>
      </w:r>
      <w:r w:rsidR="00481070" w:rsidRPr="00707D36">
        <w:rPr>
          <w:rFonts w:eastAsia="SimSun"/>
          <w:b/>
          <w:snapToGrid/>
          <w:lang w:val="fr-FR" w:bidi="en-US"/>
        </w:rPr>
        <w:t>État</w:t>
      </w:r>
      <w:r w:rsidR="00707D36" w:rsidRPr="00707D36">
        <w:rPr>
          <w:rFonts w:eastAsia="SimSun"/>
          <w:b/>
          <w:snapToGrid/>
          <w:lang w:val="fr-FR" w:bidi="en-US"/>
        </w:rPr>
        <w:t>s parties non membres du Comité</w:t>
      </w:r>
    </w:p>
    <w:p w14:paraId="62848999" w14:textId="7D58C0AE" w:rsidR="00804A49" w:rsidRPr="00537C1F" w:rsidRDefault="00481070" w:rsidP="00707D36">
      <w:pPr>
        <w:pStyle w:val="COMPara"/>
        <w:numPr>
          <w:ilvl w:val="0"/>
          <w:numId w:val="0"/>
        </w:numPr>
        <w:ind w:left="1418"/>
        <w:rPr>
          <w:lang w:val="es-ES"/>
        </w:rPr>
      </w:pPr>
      <w:r w:rsidRPr="00537C1F">
        <w:rPr>
          <w:lang w:val="es-ES"/>
        </w:rPr>
        <w:t>G</w:t>
      </w:r>
      <w:r w:rsidR="002204C2" w:rsidRPr="00537C1F">
        <w:rPr>
          <w:lang w:val="es-ES"/>
        </w:rPr>
        <w:t>E</w:t>
      </w:r>
      <w:r w:rsidRPr="00537C1F">
        <w:rPr>
          <w:lang w:val="es-ES"/>
        </w:rPr>
        <w:t xml:space="preserve"> </w:t>
      </w:r>
      <w:proofErr w:type="gramStart"/>
      <w:r w:rsidRPr="00537C1F">
        <w:rPr>
          <w:lang w:val="es-ES"/>
        </w:rPr>
        <w:t>I</w:t>
      </w:r>
      <w:r w:rsidR="00707D36" w:rsidRPr="00537C1F">
        <w:rPr>
          <w:lang w:val="es-ES"/>
        </w:rPr>
        <w:t> </w:t>
      </w:r>
      <w:r w:rsidRPr="00537C1F">
        <w:rPr>
          <w:lang w:val="es-ES"/>
        </w:rPr>
        <w:t>:</w:t>
      </w:r>
      <w:proofErr w:type="gramEnd"/>
      <w:r w:rsidRPr="00537C1F">
        <w:rPr>
          <w:lang w:val="es-ES"/>
        </w:rPr>
        <w:t xml:space="preserve"> </w:t>
      </w:r>
      <w:proofErr w:type="spellStart"/>
      <w:r w:rsidRPr="00537C1F">
        <w:rPr>
          <w:lang w:val="es-ES"/>
        </w:rPr>
        <w:t>Mme</w:t>
      </w:r>
      <w:proofErr w:type="spellEnd"/>
      <w:r w:rsidR="00804A49" w:rsidRPr="00537C1F">
        <w:rPr>
          <w:lang w:val="es-ES"/>
        </w:rPr>
        <w:t xml:space="preserve"> </w:t>
      </w:r>
      <w:proofErr w:type="spellStart"/>
      <w:r w:rsidR="00804A49" w:rsidRPr="00537C1F">
        <w:rPr>
          <w:lang w:val="es-ES"/>
        </w:rPr>
        <w:t>Amélia</w:t>
      </w:r>
      <w:proofErr w:type="spellEnd"/>
      <w:r w:rsidR="00804A49" w:rsidRPr="00537C1F">
        <w:rPr>
          <w:lang w:val="es-ES"/>
        </w:rPr>
        <w:t xml:space="preserve"> Maria de Melo </w:t>
      </w:r>
      <w:proofErr w:type="spellStart"/>
      <w:r w:rsidR="00804A49" w:rsidRPr="00537C1F">
        <w:rPr>
          <w:lang w:val="es-ES"/>
        </w:rPr>
        <w:t>Frazão</w:t>
      </w:r>
      <w:proofErr w:type="spellEnd"/>
      <w:r w:rsidR="00804A49" w:rsidRPr="00537C1F">
        <w:rPr>
          <w:lang w:val="es-ES"/>
        </w:rPr>
        <w:t xml:space="preserve"> Moreira (Portugal)</w:t>
      </w:r>
    </w:p>
    <w:p w14:paraId="119F9D95" w14:textId="400EEA2C" w:rsidR="00804A49" w:rsidRPr="00537C1F" w:rsidRDefault="00481070" w:rsidP="00707D36">
      <w:pPr>
        <w:pStyle w:val="COMPara"/>
        <w:numPr>
          <w:ilvl w:val="0"/>
          <w:numId w:val="0"/>
        </w:numPr>
        <w:ind w:left="1418"/>
        <w:rPr>
          <w:lang w:val="es-ES"/>
        </w:rPr>
      </w:pPr>
      <w:r w:rsidRPr="00537C1F">
        <w:rPr>
          <w:lang w:val="es-ES"/>
        </w:rPr>
        <w:t>G</w:t>
      </w:r>
      <w:r w:rsidR="002204C2" w:rsidRPr="00537C1F">
        <w:rPr>
          <w:lang w:val="es-ES"/>
        </w:rPr>
        <w:t>E</w:t>
      </w:r>
      <w:r w:rsidRPr="00537C1F">
        <w:rPr>
          <w:lang w:val="es-ES"/>
        </w:rPr>
        <w:t xml:space="preserve"> </w:t>
      </w:r>
      <w:proofErr w:type="gramStart"/>
      <w:r w:rsidRPr="00537C1F">
        <w:rPr>
          <w:lang w:val="es-ES"/>
        </w:rPr>
        <w:t>II</w:t>
      </w:r>
      <w:r w:rsidR="00707D36" w:rsidRPr="00537C1F">
        <w:rPr>
          <w:lang w:val="es-ES"/>
        </w:rPr>
        <w:t> </w:t>
      </w:r>
      <w:r w:rsidRPr="00537C1F">
        <w:rPr>
          <w:lang w:val="es-ES"/>
        </w:rPr>
        <w:t>:</w:t>
      </w:r>
      <w:proofErr w:type="gramEnd"/>
      <w:r w:rsidRPr="00537C1F">
        <w:rPr>
          <w:lang w:val="es-ES"/>
        </w:rPr>
        <w:t xml:space="preserve"> M.</w:t>
      </w:r>
      <w:r w:rsidR="00804A49" w:rsidRPr="00537C1F">
        <w:rPr>
          <w:lang w:val="es-ES"/>
        </w:rPr>
        <w:t xml:space="preserve"> </w:t>
      </w:r>
      <w:proofErr w:type="spellStart"/>
      <w:r w:rsidR="00804A49" w:rsidRPr="00537C1F">
        <w:rPr>
          <w:lang w:val="es-ES"/>
        </w:rPr>
        <w:t>Saša</w:t>
      </w:r>
      <w:proofErr w:type="spellEnd"/>
      <w:r w:rsidRPr="00537C1F">
        <w:rPr>
          <w:lang w:val="es-ES"/>
        </w:rPr>
        <w:t xml:space="preserve"> </w:t>
      </w:r>
      <w:proofErr w:type="spellStart"/>
      <w:r w:rsidRPr="00537C1F">
        <w:rPr>
          <w:lang w:val="es-ES"/>
        </w:rPr>
        <w:t>Srećković</w:t>
      </w:r>
      <w:proofErr w:type="spellEnd"/>
      <w:r w:rsidRPr="00537C1F">
        <w:rPr>
          <w:lang w:val="es-ES"/>
        </w:rPr>
        <w:t xml:space="preserve"> (</w:t>
      </w:r>
      <w:proofErr w:type="spellStart"/>
      <w:r w:rsidRPr="00537C1F">
        <w:rPr>
          <w:lang w:val="es-ES"/>
        </w:rPr>
        <w:t>Serbie</w:t>
      </w:r>
      <w:proofErr w:type="spellEnd"/>
      <w:r w:rsidR="00804A49" w:rsidRPr="00537C1F">
        <w:rPr>
          <w:lang w:val="es-ES"/>
        </w:rPr>
        <w:t>)</w:t>
      </w:r>
    </w:p>
    <w:p w14:paraId="336D1F4B" w14:textId="6AC92CA3" w:rsidR="00804A49" w:rsidRPr="00707D36" w:rsidRDefault="00804A49" w:rsidP="00707D36">
      <w:pPr>
        <w:pStyle w:val="COMPara"/>
        <w:numPr>
          <w:ilvl w:val="0"/>
          <w:numId w:val="0"/>
        </w:numPr>
        <w:ind w:left="1418"/>
        <w:rPr>
          <w:lang w:val="fr-FR"/>
        </w:rPr>
      </w:pPr>
      <w:r w:rsidRPr="00707D36">
        <w:rPr>
          <w:lang w:val="fr-FR"/>
        </w:rPr>
        <w:t>G</w:t>
      </w:r>
      <w:r w:rsidR="002204C2" w:rsidRPr="00707D36">
        <w:rPr>
          <w:lang w:val="fr-FR"/>
        </w:rPr>
        <w:t>E</w:t>
      </w:r>
      <w:r w:rsidRPr="00707D36">
        <w:rPr>
          <w:lang w:val="fr-FR"/>
        </w:rPr>
        <w:t xml:space="preserve"> III</w:t>
      </w:r>
      <w:r w:rsidR="00707D36" w:rsidRPr="00707D36">
        <w:rPr>
          <w:lang w:val="fr-FR"/>
        </w:rPr>
        <w:t> </w:t>
      </w:r>
      <w:r w:rsidRPr="00707D36">
        <w:rPr>
          <w:lang w:val="fr-FR"/>
        </w:rPr>
        <w:t xml:space="preserve">: </w:t>
      </w:r>
      <w:r w:rsidR="00481070" w:rsidRPr="00707D36">
        <w:rPr>
          <w:rFonts w:eastAsia="SimSun"/>
          <w:snapToGrid/>
          <w:lang w:val="fr-FR" w:bidi="en-US"/>
        </w:rPr>
        <w:t>Mme</w:t>
      </w:r>
      <w:r w:rsidR="00707D36">
        <w:rPr>
          <w:rFonts w:eastAsia="SimSun"/>
          <w:snapToGrid/>
          <w:lang w:val="fr-FR" w:bidi="en-US"/>
        </w:rPr>
        <w:t xml:space="preserve"> </w:t>
      </w:r>
      <w:r w:rsidR="00481070" w:rsidRPr="00707D36">
        <w:rPr>
          <w:rFonts w:eastAsia="SimSun"/>
          <w:snapToGrid/>
          <w:lang w:val="fr-FR" w:bidi="en-US"/>
        </w:rPr>
        <w:t>Sonia</w:t>
      </w:r>
      <w:r w:rsidR="00707D36">
        <w:rPr>
          <w:rFonts w:eastAsia="SimSun"/>
          <w:snapToGrid/>
          <w:lang w:val="fr-FR" w:bidi="en-US"/>
        </w:rPr>
        <w:t xml:space="preserve"> </w:t>
      </w:r>
      <w:proofErr w:type="spellStart"/>
      <w:r w:rsidR="00481070" w:rsidRPr="00707D36">
        <w:rPr>
          <w:rFonts w:eastAsia="SimSun"/>
          <w:snapToGrid/>
          <w:lang w:val="fr-FR" w:bidi="en-US"/>
        </w:rPr>
        <w:t>Montecino</w:t>
      </w:r>
      <w:proofErr w:type="spellEnd"/>
      <w:r w:rsidR="00707D36">
        <w:rPr>
          <w:rFonts w:eastAsia="SimSun"/>
          <w:snapToGrid/>
          <w:lang w:val="fr-FR" w:bidi="en-US"/>
        </w:rPr>
        <w:t xml:space="preserve"> </w:t>
      </w:r>
      <w:r w:rsidR="00481070" w:rsidRPr="00707D36">
        <w:rPr>
          <w:rFonts w:eastAsia="SimSun"/>
          <w:snapToGrid/>
          <w:lang w:val="fr-FR" w:bidi="en-US"/>
        </w:rPr>
        <w:t>Aguirre (Chili</w:t>
      </w:r>
      <w:r w:rsidRPr="00707D36">
        <w:rPr>
          <w:rFonts w:eastAsia="SimSun"/>
          <w:snapToGrid/>
          <w:lang w:val="fr-FR" w:bidi="en-US"/>
        </w:rPr>
        <w:t>)</w:t>
      </w:r>
    </w:p>
    <w:p w14:paraId="7C5642A1" w14:textId="6E86029C" w:rsidR="00804A49" w:rsidRPr="00707D36" w:rsidRDefault="00804A49" w:rsidP="00707D36">
      <w:pPr>
        <w:pStyle w:val="COMPara"/>
        <w:numPr>
          <w:ilvl w:val="0"/>
          <w:numId w:val="0"/>
        </w:numPr>
        <w:ind w:left="1418"/>
        <w:rPr>
          <w:lang w:val="fr-FR"/>
        </w:rPr>
      </w:pPr>
      <w:r w:rsidRPr="00707D36">
        <w:rPr>
          <w:lang w:val="fr-FR"/>
        </w:rPr>
        <w:t>G</w:t>
      </w:r>
      <w:r w:rsidR="002204C2" w:rsidRPr="00707D36">
        <w:rPr>
          <w:lang w:val="fr-FR"/>
        </w:rPr>
        <w:t>E</w:t>
      </w:r>
      <w:r w:rsidRPr="00707D36">
        <w:rPr>
          <w:lang w:val="fr-FR"/>
        </w:rPr>
        <w:t xml:space="preserve"> IV</w:t>
      </w:r>
      <w:r w:rsidR="00707D36" w:rsidRPr="00707D36">
        <w:rPr>
          <w:lang w:val="fr-FR"/>
        </w:rPr>
        <w:t> </w:t>
      </w:r>
      <w:r w:rsidRPr="00707D36">
        <w:rPr>
          <w:lang w:val="fr-FR"/>
        </w:rPr>
        <w:t xml:space="preserve">: </w:t>
      </w:r>
      <w:r w:rsidR="00481070" w:rsidRPr="00707D36">
        <w:rPr>
          <w:rFonts w:eastAsia="SimSun"/>
          <w:snapToGrid/>
          <w:lang w:val="fr-FR" w:bidi="en-US"/>
        </w:rPr>
        <w:t>Mme</w:t>
      </w:r>
      <w:r w:rsidR="00707D36">
        <w:rPr>
          <w:rFonts w:eastAsia="SimSun"/>
          <w:snapToGrid/>
          <w:lang w:val="fr-FR" w:bidi="en-US"/>
        </w:rPr>
        <w:t xml:space="preserve"> </w:t>
      </w:r>
      <w:proofErr w:type="spellStart"/>
      <w:r w:rsidRPr="00707D36">
        <w:rPr>
          <w:rFonts w:eastAsia="SimSun"/>
          <w:snapToGrid/>
          <w:lang w:val="fr-FR" w:bidi="en-US"/>
        </w:rPr>
        <w:t>Hien</w:t>
      </w:r>
      <w:proofErr w:type="spellEnd"/>
      <w:r w:rsidRPr="00707D36">
        <w:rPr>
          <w:rFonts w:eastAsia="SimSun"/>
          <w:snapToGrid/>
          <w:lang w:val="fr-FR" w:bidi="en-US"/>
        </w:rPr>
        <w:t xml:space="preserve"> </w:t>
      </w:r>
      <w:proofErr w:type="spellStart"/>
      <w:r w:rsidRPr="00707D36">
        <w:rPr>
          <w:rFonts w:eastAsia="SimSun"/>
          <w:snapToGrid/>
          <w:lang w:val="fr-FR" w:bidi="en-US"/>
        </w:rPr>
        <w:t>Thi</w:t>
      </w:r>
      <w:proofErr w:type="spellEnd"/>
      <w:r w:rsidRPr="00707D36">
        <w:rPr>
          <w:rFonts w:eastAsia="SimSun"/>
          <w:snapToGrid/>
          <w:lang w:val="fr-FR" w:bidi="en-US"/>
        </w:rPr>
        <w:t xml:space="preserve"> Nguyen (Viet Nam)</w:t>
      </w:r>
    </w:p>
    <w:p w14:paraId="14471825" w14:textId="465C6CEF" w:rsidR="00804A49" w:rsidRPr="00A57E33" w:rsidRDefault="00481070" w:rsidP="00707D36">
      <w:pPr>
        <w:pStyle w:val="COMPara"/>
        <w:numPr>
          <w:ilvl w:val="0"/>
          <w:numId w:val="0"/>
        </w:numPr>
        <w:ind w:left="1418"/>
        <w:rPr>
          <w:lang w:val="en-US"/>
        </w:rPr>
      </w:pPr>
      <w:r w:rsidRPr="00A57E33">
        <w:rPr>
          <w:lang w:val="en-US"/>
        </w:rPr>
        <w:t>G</w:t>
      </w:r>
      <w:r w:rsidR="002204C2" w:rsidRPr="00A57E33">
        <w:rPr>
          <w:lang w:val="en-US"/>
        </w:rPr>
        <w:t>E</w:t>
      </w:r>
      <w:r w:rsidRPr="00A57E33">
        <w:rPr>
          <w:lang w:val="en-US"/>
        </w:rPr>
        <w:t xml:space="preserve"> </w:t>
      </w:r>
      <w:proofErr w:type="gramStart"/>
      <w:r w:rsidRPr="00A57E33">
        <w:rPr>
          <w:lang w:val="en-US"/>
        </w:rPr>
        <w:t>V(</w:t>
      </w:r>
      <w:proofErr w:type="gramEnd"/>
      <w:r w:rsidRPr="00A57E33">
        <w:rPr>
          <w:lang w:val="en-US"/>
        </w:rPr>
        <w:t>a)</w:t>
      </w:r>
      <w:r w:rsidR="00707D36" w:rsidRPr="00A57E33">
        <w:rPr>
          <w:lang w:val="en-US"/>
        </w:rPr>
        <w:t> </w:t>
      </w:r>
      <w:r w:rsidRPr="00A57E33">
        <w:rPr>
          <w:lang w:val="en-US"/>
        </w:rPr>
        <w:t>: M.</w:t>
      </w:r>
      <w:r w:rsidR="00804A49" w:rsidRPr="00A57E33">
        <w:rPr>
          <w:lang w:val="en-US"/>
        </w:rPr>
        <w:t xml:space="preserve"> John </w:t>
      </w:r>
      <w:proofErr w:type="spellStart"/>
      <w:r w:rsidR="00804A49" w:rsidRPr="00A57E33">
        <w:rPr>
          <w:lang w:val="en-US"/>
        </w:rPr>
        <w:t>Moogi</w:t>
      </w:r>
      <w:proofErr w:type="spellEnd"/>
      <w:r w:rsidR="00804A49" w:rsidRPr="00A57E33">
        <w:rPr>
          <w:lang w:val="en-US"/>
        </w:rPr>
        <w:t xml:space="preserve"> </w:t>
      </w:r>
      <w:proofErr w:type="spellStart"/>
      <w:r w:rsidR="00804A49" w:rsidRPr="00A57E33">
        <w:rPr>
          <w:lang w:val="en-US"/>
        </w:rPr>
        <w:t>Omare</w:t>
      </w:r>
      <w:proofErr w:type="spellEnd"/>
      <w:r w:rsidR="00804A49" w:rsidRPr="00A57E33">
        <w:rPr>
          <w:lang w:val="en-US"/>
        </w:rPr>
        <w:t xml:space="preserve"> (Kenya)</w:t>
      </w:r>
    </w:p>
    <w:p w14:paraId="06760E73" w14:textId="3E8AA428" w:rsidR="00804A49" w:rsidRPr="00A57E33" w:rsidRDefault="00481070" w:rsidP="00707D36">
      <w:pPr>
        <w:pStyle w:val="COMPara"/>
        <w:numPr>
          <w:ilvl w:val="0"/>
          <w:numId w:val="0"/>
        </w:numPr>
        <w:ind w:left="1418"/>
        <w:rPr>
          <w:lang w:val="en-US"/>
        </w:rPr>
      </w:pPr>
      <w:r w:rsidRPr="00A57E33">
        <w:rPr>
          <w:lang w:val="en-US"/>
        </w:rPr>
        <w:t>G</w:t>
      </w:r>
      <w:r w:rsidR="002204C2" w:rsidRPr="00A57E33">
        <w:rPr>
          <w:lang w:val="en-US"/>
        </w:rPr>
        <w:t>E</w:t>
      </w:r>
      <w:r w:rsidRPr="00A57E33">
        <w:rPr>
          <w:lang w:val="en-US"/>
        </w:rPr>
        <w:t xml:space="preserve"> </w:t>
      </w:r>
      <w:proofErr w:type="gramStart"/>
      <w:r w:rsidRPr="00A57E33">
        <w:rPr>
          <w:lang w:val="en-US"/>
        </w:rPr>
        <w:t>V(</w:t>
      </w:r>
      <w:proofErr w:type="gramEnd"/>
      <w:r w:rsidRPr="00A57E33">
        <w:rPr>
          <w:lang w:val="en-US"/>
        </w:rPr>
        <w:t>b)</w:t>
      </w:r>
      <w:r w:rsidR="00707D36" w:rsidRPr="00A57E33">
        <w:rPr>
          <w:lang w:val="en-US"/>
        </w:rPr>
        <w:t> </w:t>
      </w:r>
      <w:r w:rsidRPr="00A57E33">
        <w:rPr>
          <w:lang w:val="en-US"/>
        </w:rPr>
        <w:t xml:space="preserve">: M. </w:t>
      </w:r>
      <w:r w:rsidR="002B22B4" w:rsidRPr="00A57E33">
        <w:rPr>
          <w:lang w:val="en-US"/>
        </w:rPr>
        <w:t>Sa</w:t>
      </w:r>
      <w:r w:rsidR="00F351E0" w:rsidRPr="00A57E33">
        <w:rPr>
          <w:lang w:val="en-US"/>
        </w:rPr>
        <w:t>e</w:t>
      </w:r>
      <w:r w:rsidR="002B22B4" w:rsidRPr="00A57E33">
        <w:rPr>
          <w:lang w:val="en-US"/>
        </w:rPr>
        <w:t xml:space="preserve">ed Al </w:t>
      </w:r>
      <w:proofErr w:type="spellStart"/>
      <w:r w:rsidR="002B22B4" w:rsidRPr="00A57E33">
        <w:rPr>
          <w:lang w:val="en-US"/>
        </w:rPr>
        <w:t>Busaidi</w:t>
      </w:r>
      <w:proofErr w:type="spellEnd"/>
      <w:r w:rsidR="002B22B4" w:rsidRPr="00A57E33">
        <w:rPr>
          <w:lang w:val="en-US"/>
        </w:rPr>
        <w:t xml:space="preserve"> (Oman)</w:t>
      </w:r>
    </w:p>
    <w:p w14:paraId="7A14FE6E" w14:textId="57361D96" w:rsidR="00804A49" w:rsidRPr="00ED5744" w:rsidRDefault="00481070" w:rsidP="00804A49">
      <w:pPr>
        <w:pStyle w:val="COMPara"/>
        <w:numPr>
          <w:ilvl w:val="0"/>
          <w:numId w:val="0"/>
        </w:numPr>
        <w:spacing w:before="120"/>
        <w:ind w:left="567"/>
        <w:jc w:val="both"/>
        <w:rPr>
          <w:rFonts w:eastAsia="SimSun"/>
          <w:b/>
          <w:snapToGrid/>
          <w:lang w:val="fr-FR" w:bidi="en-US"/>
        </w:rPr>
      </w:pPr>
      <w:r w:rsidRPr="00ED5744">
        <w:rPr>
          <w:rFonts w:eastAsia="SimSun"/>
          <w:b/>
          <w:snapToGrid/>
          <w:lang w:val="fr-FR" w:bidi="en-US"/>
        </w:rPr>
        <w:t>Organisations non gouvernementales accréditées</w:t>
      </w:r>
    </w:p>
    <w:p w14:paraId="1271CC0F" w14:textId="47A3C0AF" w:rsidR="00804A49" w:rsidRPr="00707D36" w:rsidRDefault="00804A49" w:rsidP="00804A49">
      <w:pPr>
        <w:pStyle w:val="COMPara"/>
        <w:numPr>
          <w:ilvl w:val="0"/>
          <w:numId w:val="0"/>
        </w:numPr>
        <w:ind w:left="1418"/>
        <w:rPr>
          <w:lang w:val="fr-FR"/>
        </w:rPr>
      </w:pPr>
      <w:r w:rsidRPr="00707D36">
        <w:rPr>
          <w:lang w:val="fr-FR"/>
        </w:rPr>
        <w:t>G</w:t>
      </w:r>
      <w:r w:rsidR="002204C2" w:rsidRPr="00707D36">
        <w:rPr>
          <w:lang w:val="fr-FR"/>
        </w:rPr>
        <w:t>E</w:t>
      </w:r>
      <w:r w:rsidRPr="00707D36">
        <w:rPr>
          <w:lang w:val="fr-FR"/>
        </w:rPr>
        <w:t xml:space="preserve"> I</w:t>
      </w:r>
      <w:r w:rsidR="00707D36" w:rsidRPr="00707D36">
        <w:rPr>
          <w:lang w:val="fr-FR"/>
        </w:rPr>
        <w:t> </w:t>
      </w:r>
      <w:r w:rsidRPr="00707D36">
        <w:rPr>
          <w:lang w:val="fr-FR"/>
        </w:rPr>
        <w:t xml:space="preserve">: Norsk </w:t>
      </w:r>
      <w:proofErr w:type="spellStart"/>
      <w:r w:rsidRPr="00707D36">
        <w:rPr>
          <w:lang w:val="fr-FR"/>
        </w:rPr>
        <w:t>Håndverksinstitutt</w:t>
      </w:r>
      <w:proofErr w:type="spellEnd"/>
      <w:r w:rsidRPr="00707D36">
        <w:rPr>
          <w:lang w:val="fr-FR"/>
        </w:rPr>
        <w:t xml:space="preserve"> / </w:t>
      </w:r>
      <w:proofErr w:type="spellStart"/>
      <w:r w:rsidRPr="00707D36">
        <w:rPr>
          <w:lang w:val="fr-FR"/>
        </w:rPr>
        <w:t>Norwegian</w:t>
      </w:r>
      <w:proofErr w:type="spellEnd"/>
      <w:r w:rsidRPr="00707D36">
        <w:rPr>
          <w:lang w:val="fr-FR"/>
        </w:rPr>
        <w:t xml:space="preserve"> </w:t>
      </w:r>
      <w:proofErr w:type="spellStart"/>
      <w:r w:rsidRPr="00707D36">
        <w:rPr>
          <w:lang w:val="fr-FR"/>
        </w:rPr>
        <w:t>Crafts</w:t>
      </w:r>
      <w:proofErr w:type="spellEnd"/>
      <w:r w:rsidRPr="00707D36">
        <w:rPr>
          <w:lang w:val="fr-FR"/>
        </w:rPr>
        <w:t xml:space="preserve"> Institute</w:t>
      </w:r>
    </w:p>
    <w:p w14:paraId="32AE05EF" w14:textId="5FD10F23" w:rsidR="00804A49" w:rsidRPr="00A57E33" w:rsidRDefault="00804A49" w:rsidP="00707D36">
      <w:pPr>
        <w:pStyle w:val="COMPara"/>
        <w:numPr>
          <w:ilvl w:val="0"/>
          <w:numId w:val="0"/>
        </w:numPr>
        <w:ind w:left="1418"/>
        <w:rPr>
          <w:lang w:val="en-US"/>
        </w:rPr>
      </w:pPr>
      <w:r w:rsidRPr="00A57E33">
        <w:rPr>
          <w:lang w:val="en-US"/>
        </w:rPr>
        <w:t>G</w:t>
      </w:r>
      <w:r w:rsidR="002204C2" w:rsidRPr="00A57E33">
        <w:rPr>
          <w:lang w:val="en-US"/>
        </w:rPr>
        <w:t>E</w:t>
      </w:r>
      <w:r w:rsidRPr="00A57E33">
        <w:rPr>
          <w:lang w:val="en-US"/>
        </w:rPr>
        <w:t xml:space="preserve"> </w:t>
      </w:r>
      <w:proofErr w:type="gramStart"/>
      <w:r w:rsidRPr="00A57E33">
        <w:rPr>
          <w:lang w:val="en-US"/>
        </w:rPr>
        <w:t>II</w:t>
      </w:r>
      <w:r w:rsidR="00707D36" w:rsidRPr="00A57E33">
        <w:rPr>
          <w:lang w:val="en-US"/>
        </w:rPr>
        <w:t> </w:t>
      </w:r>
      <w:r w:rsidRPr="00A57E33">
        <w:rPr>
          <w:lang w:val="en-US"/>
        </w:rPr>
        <w:t>:</w:t>
      </w:r>
      <w:proofErr w:type="gramEnd"/>
      <w:r w:rsidRPr="00A57E33">
        <w:rPr>
          <w:lang w:val="en-US"/>
        </w:rPr>
        <w:t xml:space="preserve"> Czech Ethnological Society</w:t>
      </w:r>
    </w:p>
    <w:p w14:paraId="59267B4A" w14:textId="075FF216" w:rsidR="00804A49" w:rsidRPr="00A57E33" w:rsidRDefault="00804A49" w:rsidP="00707D36">
      <w:pPr>
        <w:pStyle w:val="COMPara"/>
        <w:numPr>
          <w:ilvl w:val="0"/>
          <w:numId w:val="0"/>
        </w:numPr>
        <w:ind w:left="2127" w:hanging="709"/>
        <w:rPr>
          <w:lang w:val="en-US"/>
        </w:rPr>
      </w:pPr>
      <w:r w:rsidRPr="00A57E33">
        <w:rPr>
          <w:lang w:val="en-US"/>
        </w:rPr>
        <w:t>G</w:t>
      </w:r>
      <w:r w:rsidR="002204C2" w:rsidRPr="00A57E33">
        <w:rPr>
          <w:lang w:val="en-US"/>
        </w:rPr>
        <w:t>E</w:t>
      </w:r>
      <w:r w:rsidRPr="00A57E33">
        <w:rPr>
          <w:lang w:val="en-US"/>
        </w:rPr>
        <w:t xml:space="preserve"> </w:t>
      </w:r>
      <w:proofErr w:type="gramStart"/>
      <w:r w:rsidRPr="00A57E33">
        <w:rPr>
          <w:lang w:val="en-US"/>
        </w:rPr>
        <w:t>III</w:t>
      </w:r>
      <w:r w:rsidR="00707D36" w:rsidRPr="00A57E33">
        <w:rPr>
          <w:lang w:val="en-US"/>
        </w:rPr>
        <w:t> </w:t>
      </w:r>
      <w:r w:rsidRPr="00A57E33">
        <w:rPr>
          <w:lang w:val="en-US"/>
        </w:rPr>
        <w:t>:</w:t>
      </w:r>
      <w:proofErr w:type="gramEnd"/>
      <w:r w:rsidRPr="00A57E33">
        <w:rPr>
          <w:lang w:val="en-US"/>
        </w:rPr>
        <w:t xml:space="preserve"> </w:t>
      </w:r>
      <w:proofErr w:type="spellStart"/>
      <w:r w:rsidR="002B22B4" w:rsidRPr="00A57E33">
        <w:rPr>
          <w:lang w:val="en-US"/>
        </w:rPr>
        <w:t>Erigaie</w:t>
      </w:r>
      <w:proofErr w:type="spellEnd"/>
      <w:r w:rsidR="002B22B4" w:rsidRPr="00A57E33">
        <w:rPr>
          <w:lang w:val="en-US"/>
        </w:rPr>
        <w:t xml:space="preserve"> Foundation</w:t>
      </w:r>
    </w:p>
    <w:p w14:paraId="34549B14" w14:textId="14DD01A6" w:rsidR="00804A49" w:rsidRPr="00A57E33" w:rsidRDefault="00804A49" w:rsidP="00707D36">
      <w:pPr>
        <w:pStyle w:val="COMPara"/>
        <w:numPr>
          <w:ilvl w:val="0"/>
          <w:numId w:val="0"/>
        </w:numPr>
        <w:ind w:left="1418"/>
        <w:rPr>
          <w:lang w:val="en-US"/>
        </w:rPr>
      </w:pPr>
      <w:r w:rsidRPr="00A57E33">
        <w:rPr>
          <w:lang w:val="en-US"/>
        </w:rPr>
        <w:t>G</w:t>
      </w:r>
      <w:r w:rsidR="002204C2" w:rsidRPr="00A57E33">
        <w:rPr>
          <w:lang w:val="en-US"/>
        </w:rPr>
        <w:t>E</w:t>
      </w:r>
      <w:r w:rsidRPr="00A57E33">
        <w:rPr>
          <w:lang w:val="en-US"/>
        </w:rPr>
        <w:t xml:space="preserve"> </w:t>
      </w:r>
      <w:proofErr w:type="gramStart"/>
      <w:r w:rsidRPr="00A57E33">
        <w:rPr>
          <w:lang w:val="en-US"/>
        </w:rPr>
        <w:t>IV</w:t>
      </w:r>
      <w:r w:rsidR="00707D36" w:rsidRPr="00A57E33">
        <w:rPr>
          <w:lang w:val="en-US"/>
        </w:rPr>
        <w:t> </w:t>
      </w:r>
      <w:r w:rsidRPr="00A57E33">
        <w:rPr>
          <w:lang w:val="en-US"/>
        </w:rPr>
        <w:t>:</w:t>
      </w:r>
      <w:proofErr w:type="gramEnd"/>
      <w:r w:rsidRPr="00A57E33">
        <w:rPr>
          <w:lang w:val="en-US"/>
        </w:rPr>
        <w:t xml:space="preserve"> </w:t>
      </w:r>
      <w:r w:rsidR="002B22B4" w:rsidRPr="00A57E33">
        <w:rPr>
          <w:rFonts w:eastAsia="ヒラギノ明朝 ProN W3"/>
          <w:lang w:val="en-US"/>
        </w:rPr>
        <w:t>Korea Cultural Heritage Foundation (CHF)</w:t>
      </w:r>
    </w:p>
    <w:p w14:paraId="2CCE15E6" w14:textId="5EA82334" w:rsidR="00804A49" w:rsidRPr="00A57E33" w:rsidRDefault="00804A49" w:rsidP="00707D36">
      <w:pPr>
        <w:pStyle w:val="COMPara"/>
        <w:numPr>
          <w:ilvl w:val="0"/>
          <w:numId w:val="0"/>
        </w:numPr>
        <w:ind w:left="1418"/>
        <w:rPr>
          <w:lang w:val="en-US"/>
        </w:rPr>
      </w:pPr>
      <w:r w:rsidRPr="00A57E33">
        <w:rPr>
          <w:lang w:val="en-US"/>
        </w:rPr>
        <w:t>G</w:t>
      </w:r>
      <w:r w:rsidR="002204C2" w:rsidRPr="00A57E33">
        <w:rPr>
          <w:lang w:val="en-US"/>
        </w:rPr>
        <w:t>E</w:t>
      </w:r>
      <w:r w:rsidRPr="00A57E33">
        <w:rPr>
          <w:lang w:val="en-US"/>
        </w:rPr>
        <w:t xml:space="preserve"> </w:t>
      </w:r>
      <w:proofErr w:type="gramStart"/>
      <w:r w:rsidRPr="00A57E33">
        <w:rPr>
          <w:lang w:val="en-US"/>
        </w:rPr>
        <w:t>V(</w:t>
      </w:r>
      <w:proofErr w:type="gramEnd"/>
      <w:r w:rsidRPr="00A57E33">
        <w:rPr>
          <w:lang w:val="en-US"/>
        </w:rPr>
        <w:t>a)</w:t>
      </w:r>
      <w:r w:rsidR="00707D36" w:rsidRPr="00A57E33">
        <w:rPr>
          <w:lang w:val="en-US"/>
        </w:rPr>
        <w:t> </w:t>
      </w:r>
      <w:r w:rsidRPr="00A57E33">
        <w:rPr>
          <w:lang w:val="en-US"/>
        </w:rPr>
        <w:t>: The Cross-Cultural Foundation of Uganda (CCFU)</w:t>
      </w:r>
    </w:p>
    <w:p w14:paraId="792AE4E7" w14:textId="28D31B6A" w:rsidR="00804A49" w:rsidRPr="00A57E33" w:rsidRDefault="00804A49" w:rsidP="00707D36">
      <w:pPr>
        <w:pStyle w:val="COMPara"/>
        <w:numPr>
          <w:ilvl w:val="0"/>
          <w:numId w:val="0"/>
        </w:numPr>
        <w:ind w:left="1418"/>
        <w:rPr>
          <w:lang w:val="en-US"/>
        </w:rPr>
      </w:pPr>
      <w:r w:rsidRPr="00A57E33">
        <w:rPr>
          <w:lang w:val="en-US"/>
        </w:rPr>
        <w:t>G</w:t>
      </w:r>
      <w:r w:rsidR="002204C2" w:rsidRPr="00A57E33">
        <w:rPr>
          <w:lang w:val="en-US"/>
        </w:rPr>
        <w:t>E</w:t>
      </w:r>
      <w:r w:rsidRPr="00A57E33">
        <w:rPr>
          <w:lang w:val="en-US"/>
        </w:rPr>
        <w:t xml:space="preserve"> </w:t>
      </w:r>
      <w:proofErr w:type="gramStart"/>
      <w:r w:rsidRPr="00A57E33">
        <w:rPr>
          <w:lang w:val="en-US"/>
        </w:rPr>
        <w:t>V(</w:t>
      </w:r>
      <w:proofErr w:type="gramEnd"/>
      <w:r w:rsidRPr="00A57E33">
        <w:rPr>
          <w:lang w:val="en-US"/>
        </w:rPr>
        <w:t>b)</w:t>
      </w:r>
      <w:r w:rsidR="00707D36" w:rsidRPr="00A57E33">
        <w:rPr>
          <w:lang w:val="en-US"/>
        </w:rPr>
        <w:t> </w:t>
      </w:r>
      <w:r w:rsidRPr="00A57E33">
        <w:rPr>
          <w:lang w:val="en-US"/>
        </w:rPr>
        <w:t xml:space="preserve">: </w:t>
      </w:r>
      <w:r w:rsidRPr="00A57E33">
        <w:rPr>
          <w:rFonts w:eastAsia="SimSun"/>
          <w:snapToGrid/>
          <w:lang w:val="en-US" w:bidi="en-US"/>
        </w:rPr>
        <w:t>Egyptian Society for Folk Traditions</w:t>
      </w:r>
    </w:p>
    <w:p w14:paraId="33D6C861" w14:textId="08A909CE" w:rsidR="002204C2" w:rsidRPr="00ED5744" w:rsidRDefault="002204C2" w:rsidP="00A8565E">
      <w:pPr>
        <w:pStyle w:val="COMPara"/>
        <w:ind w:left="567" w:hanging="567"/>
        <w:jc w:val="both"/>
        <w:rPr>
          <w:lang w:val="fr-FR"/>
        </w:rPr>
      </w:pPr>
      <w:r w:rsidRPr="00ED5744">
        <w:rPr>
          <w:lang w:val="fr-FR"/>
        </w:rPr>
        <w:t>Suite à la soumission d</w:t>
      </w:r>
      <w:r w:rsidR="008052A5">
        <w:rPr>
          <w:lang w:val="fr-FR"/>
        </w:rPr>
        <w:t>’</w:t>
      </w:r>
      <w:r w:rsidRPr="00ED5744">
        <w:rPr>
          <w:lang w:val="fr-FR"/>
        </w:rPr>
        <w:t>un rapport sur son travail à la treizième session du Comité, le présent Organe d</w:t>
      </w:r>
      <w:r w:rsidR="008052A5">
        <w:rPr>
          <w:lang w:val="fr-FR"/>
        </w:rPr>
        <w:t>’</w:t>
      </w:r>
      <w:r w:rsidRPr="00ED5744">
        <w:rPr>
          <w:lang w:val="fr-FR"/>
        </w:rPr>
        <w:t>évaluation cessera</w:t>
      </w:r>
      <w:r w:rsidR="001D4776" w:rsidRPr="00ED5744">
        <w:rPr>
          <w:lang w:val="fr-FR"/>
        </w:rPr>
        <w:t xml:space="preserve"> </w:t>
      </w:r>
      <w:r w:rsidR="006B639F">
        <w:rPr>
          <w:lang w:val="fr-FR"/>
        </w:rPr>
        <w:t>d</w:t>
      </w:r>
      <w:r w:rsidR="008052A5">
        <w:rPr>
          <w:lang w:val="fr-FR"/>
        </w:rPr>
        <w:t>’</w:t>
      </w:r>
      <w:r w:rsidR="006B639F">
        <w:rPr>
          <w:lang w:val="fr-FR"/>
        </w:rPr>
        <w:t>exister</w:t>
      </w:r>
      <w:r w:rsidRPr="00ED5744">
        <w:rPr>
          <w:lang w:val="fr-FR"/>
        </w:rPr>
        <w:t xml:space="preserve">. Un nouvel </w:t>
      </w:r>
      <w:r w:rsidR="006B639F">
        <w:rPr>
          <w:lang w:val="fr-FR"/>
        </w:rPr>
        <w:t>o</w:t>
      </w:r>
      <w:r w:rsidRPr="00ED5744">
        <w:rPr>
          <w:lang w:val="fr-FR"/>
        </w:rPr>
        <w:t>rgane d</w:t>
      </w:r>
      <w:r w:rsidR="008052A5">
        <w:rPr>
          <w:lang w:val="fr-FR"/>
        </w:rPr>
        <w:t>’</w:t>
      </w:r>
      <w:r w:rsidRPr="00ED5744">
        <w:rPr>
          <w:lang w:val="fr-FR"/>
        </w:rPr>
        <w:t xml:space="preserve">évaluation sera établi lors de la treizième session du Comité, conformément aux conditions décrites dans la </w:t>
      </w:r>
      <w:hyperlink r:id="rId11" w:history="1">
        <w:r w:rsidRPr="00ED5744">
          <w:rPr>
            <w:rStyle w:val="Hyperlink"/>
            <w:rFonts w:eastAsia="SimSun"/>
            <w:lang w:val="fr-FR"/>
          </w:rPr>
          <w:t>décision</w:t>
        </w:r>
        <w:r w:rsidR="00707D36">
          <w:rPr>
            <w:rStyle w:val="Hyperlink"/>
            <w:rFonts w:eastAsia="SimSun"/>
            <w:lang w:val="fr-FR"/>
          </w:rPr>
          <w:t> </w:t>
        </w:r>
        <w:r w:rsidRPr="00ED5744">
          <w:rPr>
            <w:rStyle w:val="Hyperlink"/>
            <w:rFonts w:eastAsia="SimSun"/>
            <w:lang w:val="fr-FR"/>
          </w:rPr>
          <w:t>9.COM</w:t>
        </w:r>
        <w:r w:rsidR="00A8565E">
          <w:rPr>
            <w:rStyle w:val="Hyperlink"/>
            <w:rFonts w:eastAsia="SimSun"/>
            <w:lang w:val="fr-FR"/>
          </w:rPr>
          <w:t> </w:t>
        </w:r>
        <w:r w:rsidRPr="00ED5744">
          <w:rPr>
            <w:rStyle w:val="Hyperlink"/>
            <w:rFonts w:eastAsia="SimSun"/>
            <w:lang w:val="fr-FR"/>
          </w:rPr>
          <w:t>11</w:t>
        </w:r>
      </w:hyperlink>
      <w:r w:rsidRPr="00ED5744">
        <w:rPr>
          <w:rStyle w:val="Hyperlink"/>
          <w:rFonts w:eastAsia="SimSun"/>
          <w:color w:val="auto"/>
          <w:u w:val="none"/>
          <w:lang w:val="fr-FR"/>
        </w:rPr>
        <w:t>.</w:t>
      </w:r>
    </w:p>
    <w:p w14:paraId="7659FB01" w14:textId="067B800B" w:rsidR="00804A49" w:rsidRPr="00ED5744" w:rsidRDefault="00376D0A" w:rsidP="00804A49">
      <w:pPr>
        <w:pStyle w:val="COMPara"/>
        <w:ind w:left="567" w:hanging="567"/>
        <w:jc w:val="both"/>
        <w:rPr>
          <w:lang w:val="fr-FR"/>
        </w:rPr>
      </w:pPr>
      <w:r w:rsidRPr="00ED5744">
        <w:rPr>
          <w:lang w:val="fr-FR"/>
        </w:rPr>
        <w:t>Le rapport de l</w:t>
      </w:r>
      <w:r w:rsidR="008052A5">
        <w:rPr>
          <w:lang w:val="fr-FR"/>
        </w:rPr>
        <w:t>’</w:t>
      </w:r>
      <w:r w:rsidRPr="00ED5744">
        <w:rPr>
          <w:lang w:val="fr-FR"/>
        </w:rPr>
        <w:t>Organe d</w:t>
      </w:r>
      <w:r w:rsidR="008052A5">
        <w:rPr>
          <w:lang w:val="fr-FR"/>
        </w:rPr>
        <w:t>’</w:t>
      </w:r>
      <w:r w:rsidRPr="00ED5744">
        <w:rPr>
          <w:lang w:val="fr-FR"/>
        </w:rPr>
        <w:t>évaluation</w:t>
      </w:r>
      <w:r w:rsidR="00207D4D" w:rsidRPr="00ED5744">
        <w:rPr>
          <w:lang w:val="fr-FR"/>
        </w:rPr>
        <w:t xml:space="preserve"> comprend</w:t>
      </w:r>
      <w:r w:rsidRPr="00ED5744">
        <w:rPr>
          <w:lang w:val="fr-FR"/>
        </w:rPr>
        <w:t xml:space="preserve"> </w:t>
      </w:r>
      <w:r w:rsidR="00062FA4" w:rsidRPr="00ED5744">
        <w:rPr>
          <w:lang w:val="fr-FR"/>
        </w:rPr>
        <w:t xml:space="preserve">les </w:t>
      </w:r>
      <w:r w:rsidRPr="00ED5744">
        <w:rPr>
          <w:lang w:val="fr-FR"/>
        </w:rPr>
        <w:t>cinq documents de travail suivants :</w:t>
      </w:r>
    </w:p>
    <w:p w14:paraId="6B6C7E7F" w14:textId="545EF000" w:rsidR="00376D0A" w:rsidRPr="00A44815" w:rsidRDefault="00376D0A" w:rsidP="00636F9D">
      <w:pPr>
        <w:pStyle w:val="COMPara"/>
        <w:numPr>
          <w:ilvl w:val="0"/>
          <w:numId w:val="4"/>
        </w:numPr>
        <w:ind w:left="1134" w:hanging="567"/>
        <w:jc w:val="both"/>
        <w:rPr>
          <w:lang w:val="fr-FR"/>
        </w:rPr>
      </w:pPr>
      <w:r w:rsidRPr="00ED5744">
        <w:rPr>
          <w:lang w:val="fr-FR"/>
        </w:rPr>
        <w:t xml:space="preserve">Le présent document ITH/18/13.COM/10 </w:t>
      </w:r>
      <w:r w:rsidR="00207D4D" w:rsidRPr="00ED5744">
        <w:rPr>
          <w:lang w:val="fr-FR"/>
        </w:rPr>
        <w:t xml:space="preserve">constitue </w:t>
      </w:r>
      <w:r w:rsidR="00F90CD1" w:rsidRPr="00ED5744">
        <w:rPr>
          <w:lang w:val="fr-FR"/>
        </w:rPr>
        <w:t>le</w:t>
      </w:r>
      <w:r w:rsidRPr="00ED5744">
        <w:rPr>
          <w:lang w:val="fr-FR"/>
        </w:rPr>
        <w:t xml:space="preserve"> rapport général </w:t>
      </w:r>
      <w:r w:rsidR="00F90CD1" w:rsidRPr="00ED5744">
        <w:rPr>
          <w:lang w:val="fr-FR"/>
        </w:rPr>
        <w:t>de l</w:t>
      </w:r>
      <w:r w:rsidR="008052A5">
        <w:rPr>
          <w:lang w:val="fr-FR"/>
        </w:rPr>
        <w:t>’</w:t>
      </w:r>
      <w:r w:rsidR="00F90CD1" w:rsidRPr="00ED5744">
        <w:rPr>
          <w:lang w:val="fr-FR"/>
        </w:rPr>
        <w:t>Organe d</w:t>
      </w:r>
      <w:r w:rsidR="008052A5">
        <w:rPr>
          <w:lang w:val="fr-FR"/>
        </w:rPr>
        <w:t>’</w:t>
      </w:r>
      <w:r w:rsidR="00F90CD1" w:rsidRPr="00ED5744">
        <w:rPr>
          <w:lang w:val="fr-FR"/>
        </w:rPr>
        <w:t xml:space="preserve">évaluation </w:t>
      </w:r>
      <w:r w:rsidRPr="00ED5744">
        <w:rPr>
          <w:lang w:val="fr-FR"/>
        </w:rPr>
        <w:t xml:space="preserve">avec </w:t>
      </w:r>
      <w:r w:rsidRPr="00A44815">
        <w:rPr>
          <w:lang w:val="fr-FR"/>
        </w:rPr>
        <w:t>un aperçu de tous les dossiers 2018 (partie A), des observations générales et des recommandations sur les méthodes de travail et plusieurs que</w:t>
      </w:r>
      <w:r w:rsidR="00207D4D" w:rsidRPr="00A44815">
        <w:rPr>
          <w:lang w:val="fr-FR"/>
        </w:rPr>
        <w:t xml:space="preserve">stions transversales (partie B), </w:t>
      </w:r>
      <w:r w:rsidR="000F35C4" w:rsidRPr="00A44815">
        <w:rPr>
          <w:rStyle w:val="Hyperlink"/>
          <w:color w:val="auto"/>
          <w:u w:val="none"/>
          <w:lang w:val="fr-FR"/>
        </w:rPr>
        <w:t xml:space="preserve">un récapitulatif des </w:t>
      </w:r>
      <w:r w:rsidR="00BF52F0" w:rsidRPr="00A44815">
        <w:rPr>
          <w:rStyle w:val="Hyperlink"/>
          <w:color w:val="auto"/>
          <w:u w:val="none"/>
          <w:lang w:val="fr-FR"/>
        </w:rPr>
        <w:t>problèmes</w:t>
      </w:r>
      <w:r w:rsidR="000F35C4" w:rsidRPr="00A44815">
        <w:rPr>
          <w:rStyle w:val="Hyperlink"/>
          <w:color w:val="auto"/>
          <w:u w:val="none"/>
          <w:lang w:val="fr-FR"/>
        </w:rPr>
        <w:t xml:space="preserve"> récurrents (partie C) </w:t>
      </w:r>
      <w:r w:rsidRPr="00A44815">
        <w:rPr>
          <w:lang w:val="fr-FR"/>
        </w:rPr>
        <w:t>et un projet de décision pou</w:t>
      </w:r>
      <w:r w:rsidR="000F35C4" w:rsidRPr="00A44815">
        <w:rPr>
          <w:lang w:val="fr-FR"/>
        </w:rPr>
        <w:t>r examen par le Comité (partie D</w:t>
      </w:r>
      <w:r w:rsidRPr="00A44815">
        <w:rPr>
          <w:lang w:val="fr-FR"/>
        </w:rPr>
        <w:t>) ;</w:t>
      </w:r>
    </w:p>
    <w:p w14:paraId="0932E512" w14:textId="2D87590C" w:rsidR="00376D0A" w:rsidRPr="00A44815" w:rsidRDefault="00376D0A" w:rsidP="00636F9D">
      <w:pPr>
        <w:pStyle w:val="COMPara"/>
        <w:numPr>
          <w:ilvl w:val="0"/>
          <w:numId w:val="4"/>
        </w:numPr>
        <w:ind w:left="1134" w:hanging="567"/>
        <w:jc w:val="both"/>
        <w:rPr>
          <w:lang w:val="fr-FR"/>
        </w:rPr>
      </w:pPr>
      <w:r w:rsidRPr="00A44815">
        <w:rPr>
          <w:lang w:val="fr-FR"/>
        </w:rPr>
        <w:t xml:space="preserve">Le document </w:t>
      </w:r>
      <w:hyperlink r:id="rId12" w:history="1">
        <w:r w:rsidRPr="00A8565E">
          <w:rPr>
            <w:rStyle w:val="Hyperlink"/>
            <w:lang w:val="fr-FR"/>
          </w:rPr>
          <w:t>ITH/18/13.COM/10.a</w:t>
        </w:r>
      </w:hyperlink>
      <w:r w:rsidRPr="00A44815">
        <w:rPr>
          <w:rStyle w:val="Hyperlink"/>
          <w:color w:val="auto"/>
          <w:u w:val="none"/>
          <w:lang w:val="fr-FR"/>
        </w:rPr>
        <w:t xml:space="preserve"> </w:t>
      </w:r>
      <w:proofErr w:type="spellStart"/>
      <w:r w:rsidRPr="00A44815">
        <w:rPr>
          <w:rStyle w:val="Hyperlink"/>
          <w:color w:val="auto"/>
          <w:u w:val="none"/>
          <w:lang w:val="fr-FR"/>
        </w:rPr>
        <w:t>concerne</w:t>
      </w:r>
      <w:proofErr w:type="spellEnd"/>
      <w:r w:rsidRPr="00A44815">
        <w:rPr>
          <w:rStyle w:val="Hyperlink"/>
          <w:color w:val="auto"/>
          <w:u w:val="none"/>
          <w:lang w:val="fr-FR"/>
        </w:rPr>
        <w:t xml:space="preserve"> les candidatures pour inscription sur la Liste de sauvegarde urgente. Il comprend une évaluation de la conformité des candidatures avec les critères d</w:t>
      </w:r>
      <w:r w:rsidR="008052A5">
        <w:rPr>
          <w:rStyle w:val="Hyperlink"/>
          <w:color w:val="auto"/>
          <w:u w:val="none"/>
          <w:lang w:val="fr-FR"/>
        </w:rPr>
        <w:t>’</w:t>
      </w:r>
      <w:r w:rsidRPr="00A44815">
        <w:rPr>
          <w:rStyle w:val="Hyperlink"/>
          <w:color w:val="auto"/>
          <w:u w:val="none"/>
          <w:lang w:val="fr-FR"/>
        </w:rPr>
        <w:t>inscription tels que décrits dans le chapitre I.1 des Directives opérationnelles, notamment une évaluation de la viabilité de l</w:t>
      </w:r>
      <w:r w:rsidR="008052A5">
        <w:rPr>
          <w:rStyle w:val="Hyperlink"/>
          <w:color w:val="auto"/>
          <w:u w:val="none"/>
          <w:lang w:val="fr-FR"/>
        </w:rPr>
        <w:t>’</w:t>
      </w:r>
      <w:r w:rsidRPr="00A44815">
        <w:rPr>
          <w:rStyle w:val="Hyperlink"/>
          <w:color w:val="auto"/>
          <w:u w:val="none"/>
          <w:lang w:val="fr-FR"/>
        </w:rPr>
        <w:t>élément</w:t>
      </w:r>
      <w:r w:rsidR="00207D4D" w:rsidRPr="00A44815">
        <w:rPr>
          <w:rStyle w:val="Hyperlink"/>
          <w:color w:val="auto"/>
          <w:u w:val="none"/>
          <w:lang w:val="fr-FR"/>
        </w:rPr>
        <w:t>,</w:t>
      </w:r>
      <w:r w:rsidRPr="00A44815">
        <w:rPr>
          <w:rStyle w:val="Hyperlink"/>
          <w:color w:val="auto"/>
          <w:u w:val="none"/>
          <w:lang w:val="fr-FR"/>
        </w:rPr>
        <w:t xml:space="preserve"> de la </w:t>
      </w:r>
      <w:r w:rsidRPr="00A44815">
        <w:rPr>
          <w:rStyle w:val="Hyperlink"/>
          <w:color w:val="auto"/>
          <w:u w:val="none"/>
          <w:lang w:val="fr-FR"/>
        </w:rPr>
        <w:lastRenderedPageBreak/>
        <w:t>faisabilité et de l</w:t>
      </w:r>
      <w:r w:rsidR="008052A5">
        <w:rPr>
          <w:rStyle w:val="Hyperlink"/>
          <w:color w:val="auto"/>
          <w:u w:val="none"/>
          <w:lang w:val="fr-FR"/>
        </w:rPr>
        <w:t>’</w:t>
      </w:r>
      <w:r w:rsidRPr="00A44815">
        <w:rPr>
          <w:rStyle w:val="Hyperlink"/>
          <w:color w:val="auto"/>
          <w:u w:val="none"/>
          <w:lang w:val="fr-FR"/>
        </w:rPr>
        <w:t>adéquation du plan de sauvegarde</w:t>
      </w:r>
      <w:r w:rsidR="00207D4D" w:rsidRPr="00A44815">
        <w:rPr>
          <w:rStyle w:val="Hyperlink"/>
          <w:color w:val="auto"/>
          <w:u w:val="none"/>
          <w:lang w:val="fr-FR"/>
        </w:rPr>
        <w:t xml:space="preserve"> et du risque de disparition de l</w:t>
      </w:r>
      <w:r w:rsidR="008052A5">
        <w:rPr>
          <w:rStyle w:val="Hyperlink"/>
          <w:color w:val="auto"/>
          <w:u w:val="none"/>
          <w:lang w:val="fr-FR"/>
        </w:rPr>
        <w:t>’</w:t>
      </w:r>
      <w:r w:rsidR="00207D4D" w:rsidRPr="00A44815">
        <w:rPr>
          <w:rStyle w:val="Hyperlink"/>
          <w:color w:val="auto"/>
          <w:u w:val="none"/>
          <w:lang w:val="fr-FR"/>
        </w:rPr>
        <w:t>élément, conformément au paragraphe</w:t>
      </w:r>
      <w:r w:rsidR="002F4C30" w:rsidRPr="00A44815">
        <w:rPr>
          <w:rStyle w:val="Hyperlink"/>
          <w:color w:val="auto"/>
          <w:u w:val="none"/>
          <w:lang w:val="fr-FR"/>
        </w:rPr>
        <w:t> </w:t>
      </w:r>
      <w:r w:rsidR="00207D4D" w:rsidRPr="00A44815">
        <w:rPr>
          <w:rStyle w:val="Hyperlink"/>
          <w:color w:val="auto"/>
          <w:u w:val="none"/>
          <w:lang w:val="fr-FR"/>
        </w:rPr>
        <w:t xml:space="preserve">29 des Directives opérationnelles. Le document comprend également </w:t>
      </w:r>
      <w:r w:rsidR="002F4C30" w:rsidRPr="00A44815">
        <w:rPr>
          <w:rStyle w:val="Hyperlink"/>
          <w:color w:val="auto"/>
          <w:u w:val="none"/>
          <w:lang w:val="fr-FR"/>
        </w:rPr>
        <w:t>des</w:t>
      </w:r>
      <w:r w:rsidR="00207D4D" w:rsidRPr="00A44815">
        <w:rPr>
          <w:rStyle w:val="Hyperlink"/>
          <w:color w:val="auto"/>
          <w:u w:val="none"/>
          <w:lang w:val="fr-FR"/>
        </w:rPr>
        <w:t xml:space="preserve"> recommandation</w:t>
      </w:r>
      <w:r w:rsidR="002F4C30" w:rsidRPr="00A44815">
        <w:rPr>
          <w:rStyle w:val="Hyperlink"/>
          <w:color w:val="auto"/>
          <w:u w:val="none"/>
          <w:lang w:val="fr-FR"/>
        </w:rPr>
        <w:t>s</w:t>
      </w:r>
      <w:r w:rsidR="00207D4D" w:rsidRPr="00A44815">
        <w:rPr>
          <w:rStyle w:val="Hyperlink"/>
          <w:color w:val="auto"/>
          <w:u w:val="none"/>
          <w:lang w:val="fr-FR"/>
        </w:rPr>
        <w:t xml:space="preserve"> </w:t>
      </w:r>
      <w:r w:rsidR="00342DC7" w:rsidRPr="00A44815">
        <w:rPr>
          <w:rStyle w:val="Hyperlink"/>
          <w:color w:val="auto"/>
          <w:u w:val="none"/>
          <w:lang w:val="fr-FR"/>
        </w:rPr>
        <w:t>adressée</w:t>
      </w:r>
      <w:r w:rsidR="002F4C30" w:rsidRPr="00A44815">
        <w:rPr>
          <w:rStyle w:val="Hyperlink"/>
          <w:color w:val="auto"/>
          <w:u w:val="none"/>
          <w:lang w:val="fr-FR"/>
        </w:rPr>
        <w:t>s</w:t>
      </w:r>
      <w:r w:rsidR="00342DC7" w:rsidRPr="00A44815">
        <w:rPr>
          <w:rStyle w:val="Hyperlink"/>
          <w:color w:val="auto"/>
          <w:u w:val="none"/>
          <w:lang w:val="fr-FR"/>
        </w:rPr>
        <w:t xml:space="preserve"> </w:t>
      </w:r>
      <w:r w:rsidR="00207D4D" w:rsidRPr="00A44815">
        <w:rPr>
          <w:rStyle w:val="Hyperlink"/>
          <w:color w:val="auto"/>
          <w:u w:val="none"/>
          <w:lang w:val="fr-FR"/>
        </w:rPr>
        <w:t>au Comité d</w:t>
      </w:r>
      <w:r w:rsidR="008052A5">
        <w:rPr>
          <w:rStyle w:val="Hyperlink"/>
          <w:color w:val="auto"/>
          <w:u w:val="none"/>
          <w:lang w:val="fr-FR"/>
        </w:rPr>
        <w:t>’</w:t>
      </w:r>
      <w:r w:rsidR="00207D4D" w:rsidRPr="00A44815">
        <w:rPr>
          <w:rStyle w:val="Hyperlink"/>
          <w:color w:val="auto"/>
          <w:u w:val="none"/>
          <w:lang w:val="fr-FR"/>
        </w:rPr>
        <w:t xml:space="preserve">inscrire ou </w:t>
      </w:r>
      <w:r w:rsidR="002F4C30" w:rsidRPr="00A44815">
        <w:rPr>
          <w:rStyle w:val="Hyperlink"/>
          <w:color w:val="auto"/>
          <w:u w:val="none"/>
          <w:lang w:val="fr-FR"/>
        </w:rPr>
        <w:t xml:space="preserve">de ne pas inscrire les </w:t>
      </w:r>
      <w:r w:rsidR="00207D4D" w:rsidRPr="00A44815">
        <w:rPr>
          <w:rStyle w:val="Hyperlink"/>
          <w:color w:val="auto"/>
          <w:u w:val="none"/>
          <w:lang w:val="fr-FR"/>
        </w:rPr>
        <w:t>élément</w:t>
      </w:r>
      <w:r w:rsidR="002F4C30" w:rsidRPr="00A44815">
        <w:rPr>
          <w:rStyle w:val="Hyperlink"/>
          <w:color w:val="auto"/>
          <w:u w:val="none"/>
          <w:lang w:val="fr-FR"/>
        </w:rPr>
        <w:t>s soumis pour</w:t>
      </w:r>
      <w:r w:rsidR="00207D4D" w:rsidRPr="00A44815">
        <w:rPr>
          <w:rStyle w:val="Hyperlink"/>
          <w:color w:val="auto"/>
          <w:u w:val="none"/>
          <w:lang w:val="fr-FR"/>
        </w:rPr>
        <w:t xml:space="preserve"> inscription sur la Liste de sauvegarde urgente</w:t>
      </w:r>
      <w:r w:rsidR="00342DC7" w:rsidRPr="00A44815">
        <w:rPr>
          <w:rStyle w:val="Hyperlink"/>
          <w:color w:val="auto"/>
          <w:u w:val="none"/>
          <w:lang w:val="fr-FR"/>
        </w:rPr>
        <w:t>,</w:t>
      </w:r>
      <w:r w:rsidR="00207D4D" w:rsidRPr="00A44815">
        <w:rPr>
          <w:rStyle w:val="Hyperlink"/>
          <w:color w:val="auto"/>
          <w:u w:val="none"/>
          <w:lang w:val="fr-FR"/>
        </w:rPr>
        <w:t xml:space="preserve"> ou de renvoyer l</w:t>
      </w:r>
      <w:r w:rsidR="00E171CF">
        <w:rPr>
          <w:rStyle w:val="Hyperlink"/>
          <w:color w:val="auto"/>
          <w:u w:val="none"/>
          <w:lang w:val="fr-FR"/>
        </w:rPr>
        <w:t>es</w:t>
      </w:r>
      <w:r w:rsidR="00207D4D" w:rsidRPr="00A44815">
        <w:rPr>
          <w:rStyle w:val="Hyperlink"/>
          <w:color w:val="auto"/>
          <w:u w:val="none"/>
          <w:lang w:val="fr-FR"/>
        </w:rPr>
        <w:t xml:space="preserve"> candidature</w:t>
      </w:r>
      <w:r w:rsidR="00E171CF">
        <w:rPr>
          <w:rStyle w:val="Hyperlink"/>
          <w:color w:val="auto"/>
          <w:u w:val="none"/>
          <w:lang w:val="fr-FR"/>
        </w:rPr>
        <w:t>s</w:t>
      </w:r>
      <w:r w:rsidR="00207D4D" w:rsidRPr="00A44815">
        <w:rPr>
          <w:rStyle w:val="Hyperlink"/>
          <w:color w:val="auto"/>
          <w:u w:val="none"/>
          <w:lang w:val="fr-FR"/>
        </w:rPr>
        <w:t xml:space="preserve"> à</w:t>
      </w:r>
      <w:r w:rsidR="002A541A" w:rsidRPr="00A44815">
        <w:rPr>
          <w:rStyle w:val="Hyperlink"/>
          <w:color w:val="auto"/>
          <w:u w:val="none"/>
          <w:lang w:val="fr-FR"/>
        </w:rPr>
        <w:t>(aux)</w:t>
      </w:r>
      <w:r w:rsidR="00207D4D" w:rsidRPr="00A44815">
        <w:rPr>
          <w:rStyle w:val="Hyperlink"/>
          <w:color w:val="auto"/>
          <w:u w:val="none"/>
          <w:lang w:val="fr-FR"/>
        </w:rPr>
        <w:t xml:space="preserve"> l</w:t>
      </w:r>
      <w:r w:rsidR="008052A5">
        <w:rPr>
          <w:rStyle w:val="Hyperlink"/>
          <w:color w:val="auto"/>
          <w:u w:val="none"/>
          <w:lang w:val="fr-FR"/>
        </w:rPr>
        <w:t>’</w:t>
      </w:r>
      <w:r w:rsidR="00342DC7" w:rsidRPr="00A44815">
        <w:rPr>
          <w:rStyle w:val="Hyperlink"/>
          <w:color w:val="auto"/>
          <w:u w:val="none"/>
          <w:lang w:val="fr-FR"/>
        </w:rPr>
        <w:t>É</w:t>
      </w:r>
      <w:r w:rsidR="00207D4D" w:rsidRPr="00A44815">
        <w:rPr>
          <w:rStyle w:val="Hyperlink"/>
          <w:color w:val="auto"/>
          <w:u w:val="none"/>
          <w:lang w:val="fr-FR"/>
        </w:rPr>
        <w:t>tat</w:t>
      </w:r>
      <w:r w:rsidR="002A541A" w:rsidRPr="00A44815">
        <w:rPr>
          <w:rStyle w:val="Hyperlink"/>
          <w:color w:val="auto"/>
          <w:u w:val="none"/>
          <w:lang w:val="fr-FR"/>
        </w:rPr>
        <w:t>(s)</w:t>
      </w:r>
      <w:r w:rsidR="00207D4D" w:rsidRPr="00A44815">
        <w:rPr>
          <w:rStyle w:val="Hyperlink"/>
          <w:color w:val="auto"/>
          <w:u w:val="none"/>
          <w:lang w:val="fr-FR"/>
        </w:rPr>
        <w:t xml:space="preserve"> soumissionnaire</w:t>
      </w:r>
      <w:r w:rsidR="002A541A" w:rsidRPr="00A44815">
        <w:rPr>
          <w:rStyle w:val="Hyperlink"/>
          <w:color w:val="auto"/>
          <w:u w:val="none"/>
          <w:lang w:val="fr-FR"/>
        </w:rPr>
        <w:t xml:space="preserve">(s) </w:t>
      </w:r>
      <w:r w:rsidR="00207D4D" w:rsidRPr="00A44815">
        <w:rPr>
          <w:rStyle w:val="Hyperlink"/>
          <w:color w:val="auto"/>
          <w:u w:val="none"/>
          <w:lang w:val="fr-FR"/>
        </w:rPr>
        <w:t>pour complément d</w:t>
      </w:r>
      <w:r w:rsidR="008052A5">
        <w:rPr>
          <w:rStyle w:val="Hyperlink"/>
          <w:color w:val="auto"/>
          <w:u w:val="none"/>
          <w:lang w:val="fr-FR"/>
        </w:rPr>
        <w:t>’</w:t>
      </w:r>
      <w:r w:rsidR="00707D36">
        <w:rPr>
          <w:rStyle w:val="Hyperlink"/>
          <w:color w:val="auto"/>
          <w:u w:val="none"/>
          <w:lang w:val="fr-FR"/>
        </w:rPr>
        <w:t>information ;</w:t>
      </w:r>
    </w:p>
    <w:p w14:paraId="21FFC9D9" w14:textId="04D91819" w:rsidR="00207D4D" w:rsidRPr="00A44815" w:rsidRDefault="00207D4D" w:rsidP="00636F9D">
      <w:pPr>
        <w:pStyle w:val="COMPara"/>
        <w:numPr>
          <w:ilvl w:val="0"/>
          <w:numId w:val="4"/>
        </w:numPr>
        <w:tabs>
          <w:tab w:val="left" w:pos="3828"/>
        </w:tabs>
        <w:ind w:left="1134" w:hanging="567"/>
        <w:jc w:val="both"/>
        <w:rPr>
          <w:lang w:val="fr-FR"/>
        </w:rPr>
      </w:pPr>
      <w:r w:rsidRPr="00A44815">
        <w:rPr>
          <w:lang w:val="fr-FR"/>
        </w:rPr>
        <w:t>Le docum</w:t>
      </w:r>
      <w:r w:rsidRPr="00A8565E">
        <w:rPr>
          <w:lang w:val="fr-FR"/>
        </w:rPr>
        <w:t xml:space="preserve">ent </w:t>
      </w:r>
      <w:hyperlink r:id="rId13" w:history="1">
        <w:r w:rsidRPr="00A8565E">
          <w:rPr>
            <w:rStyle w:val="Hyperlink"/>
            <w:lang w:val="fr-FR"/>
          </w:rPr>
          <w:t>ITH/18/13.COM/10.b</w:t>
        </w:r>
      </w:hyperlink>
      <w:r w:rsidR="002A541A" w:rsidRPr="00A44815">
        <w:rPr>
          <w:rStyle w:val="Hyperlink"/>
          <w:color w:val="auto"/>
          <w:u w:val="none"/>
          <w:lang w:val="fr-FR"/>
        </w:rPr>
        <w:t xml:space="preserve"> concerne les candidatures pour inscription sur la Liste représentative. Il comprend une évaluation de la conformité des candidatures avec les critères d</w:t>
      </w:r>
      <w:r w:rsidR="008052A5">
        <w:rPr>
          <w:rStyle w:val="Hyperlink"/>
          <w:color w:val="auto"/>
          <w:u w:val="none"/>
          <w:lang w:val="fr-FR"/>
        </w:rPr>
        <w:t>’</w:t>
      </w:r>
      <w:r w:rsidR="002A541A" w:rsidRPr="00A44815">
        <w:rPr>
          <w:rStyle w:val="Hyperlink"/>
          <w:color w:val="auto"/>
          <w:u w:val="none"/>
          <w:lang w:val="fr-FR"/>
        </w:rPr>
        <w:t xml:space="preserve">inscription tels que décrits dans le chapitre I.2 des Directives opérationnelles, ainsi </w:t>
      </w:r>
      <w:r w:rsidR="00C95729">
        <w:rPr>
          <w:rStyle w:val="Hyperlink"/>
          <w:color w:val="auto"/>
          <w:u w:val="none"/>
          <w:lang w:val="fr-FR"/>
        </w:rPr>
        <w:t>que des</w:t>
      </w:r>
      <w:r w:rsidR="00C95729" w:rsidRPr="00A44815">
        <w:rPr>
          <w:rStyle w:val="Hyperlink"/>
          <w:color w:val="auto"/>
          <w:u w:val="none"/>
          <w:lang w:val="fr-FR"/>
        </w:rPr>
        <w:t xml:space="preserve"> </w:t>
      </w:r>
      <w:r w:rsidR="002A541A" w:rsidRPr="00A44815">
        <w:rPr>
          <w:rStyle w:val="Hyperlink"/>
          <w:color w:val="auto"/>
          <w:u w:val="none"/>
          <w:lang w:val="fr-FR"/>
        </w:rPr>
        <w:t>recommandation</w:t>
      </w:r>
      <w:r w:rsidR="00C95729">
        <w:rPr>
          <w:rStyle w:val="Hyperlink"/>
          <w:color w:val="auto"/>
          <w:u w:val="none"/>
          <w:lang w:val="fr-FR"/>
        </w:rPr>
        <w:t>s</w:t>
      </w:r>
      <w:r w:rsidR="002A541A" w:rsidRPr="00A44815">
        <w:rPr>
          <w:rStyle w:val="Hyperlink"/>
          <w:color w:val="auto"/>
          <w:u w:val="none"/>
          <w:lang w:val="fr-FR"/>
        </w:rPr>
        <w:t xml:space="preserve"> </w:t>
      </w:r>
      <w:r w:rsidR="00342DC7" w:rsidRPr="00A44815">
        <w:rPr>
          <w:rStyle w:val="Hyperlink"/>
          <w:color w:val="auto"/>
          <w:u w:val="none"/>
          <w:lang w:val="fr-FR"/>
        </w:rPr>
        <w:t>adressée</w:t>
      </w:r>
      <w:r w:rsidR="00C95729">
        <w:rPr>
          <w:rStyle w:val="Hyperlink"/>
          <w:color w:val="auto"/>
          <w:u w:val="none"/>
          <w:lang w:val="fr-FR"/>
        </w:rPr>
        <w:t>s</w:t>
      </w:r>
      <w:r w:rsidR="00342DC7" w:rsidRPr="00A44815">
        <w:rPr>
          <w:rStyle w:val="Hyperlink"/>
          <w:color w:val="auto"/>
          <w:u w:val="none"/>
          <w:lang w:val="fr-FR"/>
        </w:rPr>
        <w:t xml:space="preserve"> </w:t>
      </w:r>
      <w:r w:rsidR="002A541A" w:rsidRPr="00A44815">
        <w:rPr>
          <w:rStyle w:val="Hyperlink"/>
          <w:color w:val="auto"/>
          <w:u w:val="none"/>
          <w:lang w:val="fr-FR"/>
        </w:rPr>
        <w:t>au Comité d</w:t>
      </w:r>
      <w:r w:rsidR="008052A5">
        <w:rPr>
          <w:rStyle w:val="Hyperlink"/>
          <w:color w:val="auto"/>
          <w:u w:val="none"/>
          <w:lang w:val="fr-FR"/>
        </w:rPr>
        <w:t>’</w:t>
      </w:r>
      <w:r w:rsidR="002A541A" w:rsidRPr="00A44815">
        <w:rPr>
          <w:rStyle w:val="Hyperlink"/>
          <w:color w:val="auto"/>
          <w:u w:val="none"/>
          <w:lang w:val="fr-FR"/>
        </w:rPr>
        <w:t>inscrire ou de ne pas inscrire l</w:t>
      </w:r>
      <w:r w:rsidR="00C95729">
        <w:rPr>
          <w:rStyle w:val="Hyperlink"/>
          <w:color w:val="auto"/>
          <w:u w:val="none"/>
          <w:lang w:val="fr-FR"/>
        </w:rPr>
        <w:t xml:space="preserve">es </w:t>
      </w:r>
      <w:r w:rsidR="002A541A" w:rsidRPr="00A44815">
        <w:rPr>
          <w:rStyle w:val="Hyperlink"/>
          <w:color w:val="auto"/>
          <w:u w:val="none"/>
          <w:lang w:val="fr-FR"/>
        </w:rPr>
        <w:t>élément</w:t>
      </w:r>
      <w:r w:rsidR="00C95729">
        <w:rPr>
          <w:rStyle w:val="Hyperlink"/>
          <w:color w:val="auto"/>
          <w:u w:val="none"/>
          <w:lang w:val="fr-FR"/>
        </w:rPr>
        <w:t>s</w:t>
      </w:r>
      <w:r w:rsidR="002A541A" w:rsidRPr="00A44815">
        <w:rPr>
          <w:rStyle w:val="Hyperlink"/>
          <w:color w:val="auto"/>
          <w:u w:val="none"/>
          <w:lang w:val="fr-FR"/>
        </w:rPr>
        <w:t xml:space="preserve"> soumis </w:t>
      </w:r>
      <w:r w:rsidR="00C95729">
        <w:rPr>
          <w:rStyle w:val="Hyperlink"/>
          <w:color w:val="auto"/>
          <w:u w:val="none"/>
          <w:lang w:val="fr-FR"/>
        </w:rPr>
        <w:t>pour</w:t>
      </w:r>
      <w:r w:rsidR="002A541A" w:rsidRPr="00A44815">
        <w:rPr>
          <w:rStyle w:val="Hyperlink"/>
          <w:color w:val="auto"/>
          <w:u w:val="none"/>
          <w:lang w:val="fr-FR"/>
        </w:rPr>
        <w:t xml:space="preserve"> inscription sur la Liste représentative</w:t>
      </w:r>
      <w:r w:rsidR="00342DC7" w:rsidRPr="00A44815">
        <w:rPr>
          <w:rStyle w:val="Hyperlink"/>
          <w:color w:val="auto"/>
          <w:u w:val="none"/>
          <w:lang w:val="fr-FR"/>
        </w:rPr>
        <w:t>,</w:t>
      </w:r>
      <w:r w:rsidR="002A541A" w:rsidRPr="00A44815">
        <w:rPr>
          <w:rStyle w:val="Hyperlink"/>
          <w:color w:val="auto"/>
          <w:u w:val="none"/>
          <w:lang w:val="fr-FR"/>
        </w:rPr>
        <w:t xml:space="preserve"> ou de renvoyer l</w:t>
      </w:r>
      <w:r w:rsidR="00E171CF">
        <w:rPr>
          <w:rStyle w:val="Hyperlink"/>
          <w:color w:val="auto"/>
          <w:u w:val="none"/>
          <w:lang w:val="fr-FR"/>
        </w:rPr>
        <w:t>es</w:t>
      </w:r>
      <w:r w:rsidR="002A541A" w:rsidRPr="00A44815">
        <w:rPr>
          <w:rStyle w:val="Hyperlink"/>
          <w:color w:val="auto"/>
          <w:u w:val="none"/>
          <w:lang w:val="fr-FR"/>
        </w:rPr>
        <w:t xml:space="preserve"> candidature</w:t>
      </w:r>
      <w:r w:rsidR="00E171CF">
        <w:rPr>
          <w:rStyle w:val="Hyperlink"/>
          <w:color w:val="auto"/>
          <w:u w:val="none"/>
          <w:lang w:val="fr-FR"/>
        </w:rPr>
        <w:t>s</w:t>
      </w:r>
      <w:r w:rsidR="002A541A" w:rsidRPr="00A44815">
        <w:rPr>
          <w:rStyle w:val="Hyperlink"/>
          <w:color w:val="auto"/>
          <w:u w:val="none"/>
          <w:lang w:val="fr-FR"/>
        </w:rPr>
        <w:t xml:space="preserve"> à(aux) l</w:t>
      </w:r>
      <w:r w:rsidR="008052A5">
        <w:rPr>
          <w:rStyle w:val="Hyperlink"/>
          <w:color w:val="auto"/>
          <w:u w:val="none"/>
          <w:lang w:val="fr-FR"/>
        </w:rPr>
        <w:t>’</w:t>
      </w:r>
      <w:r w:rsidR="00342DC7" w:rsidRPr="00A44815">
        <w:rPr>
          <w:rStyle w:val="Hyperlink"/>
          <w:color w:val="auto"/>
          <w:u w:val="none"/>
          <w:lang w:val="fr-FR"/>
        </w:rPr>
        <w:t>É</w:t>
      </w:r>
      <w:r w:rsidR="002A541A" w:rsidRPr="00A44815">
        <w:rPr>
          <w:rStyle w:val="Hyperlink"/>
          <w:color w:val="auto"/>
          <w:u w:val="none"/>
          <w:lang w:val="fr-FR"/>
        </w:rPr>
        <w:t>tat(s) soumissionnaire(s) pour complément d</w:t>
      </w:r>
      <w:r w:rsidR="008052A5">
        <w:rPr>
          <w:rStyle w:val="Hyperlink"/>
          <w:color w:val="auto"/>
          <w:u w:val="none"/>
          <w:lang w:val="fr-FR"/>
        </w:rPr>
        <w:t>’</w:t>
      </w:r>
      <w:r w:rsidR="00707D36">
        <w:rPr>
          <w:rStyle w:val="Hyperlink"/>
          <w:color w:val="auto"/>
          <w:u w:val="none"/>
          <w:lang w:val="fr-FR"/>
        </w:rPr>
        <w:t>information ;</w:t>
      </w:r>
    </w:p>
    <w:p w14:paraId="3EF17140" w14:textId="31D217E2" w:rsidR="008B2FC1" w:rsidRPr="00A44815" w:rsidRDefault="008B2FC1" w:rsidP="00636F9D">
      <w:pPr>
        <w:pStyle w:val="COMPara"/>
        <w:numPr>
          <w:ilvl w:val="0"/>
          <w:numId w:val="4"/>
        </w:numPr>
        <w:ind w:left="1134" w:hanging="567"/>
        <w:jc w:val="both"/>
        <w:rPr>
          <w:lang w:val="fr-FR"/>
        </w:rPr>
      </w:pPr>
      <w:r w:rsidRPr="00A44815">
        <w:rPr>
          <w:lang w:val="fr-FR"/>
        </w:rPr>
        <w:t xml:space="preserve">Le document </w:t>
      </w:r>
      <w:hyperlink r:id="rId14" w:history="1">
        <w:r w:rsidRPr="00A8565E">
          <w:rPr>
            <w:rStyle w:val="Hyperlink"/>
            <w:lang w:val="fr-FR"/>
          </w:rPr>
          <w:t>ITH/18/13.COM/10.c</w:t>
        </w:r>
      </w:hyperlink>
      <w:r w:rsidRPr="00A44815">
        <w:rPr>
          <w:rStyle w:val="Hyperlink"/>
          <w:color w:val="auto"/>
          <w:u w:val="none"/>
          <w:lang w:val="fr-FR"/>
        </w:rPr>
        <w:t xml:space="preserve"> concerne les propositions pour le Registre de bonnes pratiques de sauvegarde. Il comprend une évaluation de la conformité des propositions avec les critères de sélection tels que décrits dans le chapitre I.3 des Directives opérationnelles, ainsi qu</w:t>
      </w:r>
      <w:r w:rsidR="00B63B09">
        <w:rPr>
          <w:rStyle w:val="Hyperlink"/>
          <w:color w:val="auto"/>
          <w:u w:val="none"/>
          <w:lang w:val="fr-FR"/>
        </w:rPr>
        <w:t>e des</w:t>
      </w:r>
      <w:r w:rsidRPr="00A44815">
        <w:rPr>
          <w:rStyle w:val="Hyperlink"/>
          <w:color w:val="auto"/>
          <w:u w:val="none"/>
          <w:lang w:val="fr-FR"/>
        </w:rPr>
        <w:t xml:space="preserve"> recommandation</w:t>
      </w:r>
      <w:r w:rsidR="00B63B09">
        <w:rPr>
          <w:rStyle w:val="Hyperlink"/>
          <w:color w:val="auto"/>
          <w:u w:val="none"/>
          <w:lang w:val="fr-FR"/>
        </w:rPr>
        <w:t>s</w:t>
      </w:r>
      <w:r w:rsidRPr="00A44815">
        <w:rPr>
          <w:rStyle w:val="Hyperlink"/>
          <w:color w:val="auto"/>
          <w:u w:val="none"/>
          <w:lang w:val="fr-FR"/>
        </w:rPr>
        <w:t xml:space="preserve"> adressée</w:t>
      </w:r>
      <w:r w:rsidR="00B63B09">
        <w:rPr>
          <w:rStyle w:val="Hyperlink"/>
          <w:color w:val="auto"/>
          <w:u w:val="none"/>
          <w:lang w:val="fr-FR"/>
        </w:rPr>
        <w:t>s</w:t>
      </w:r>
      <w:r w:rsidRPr="00A44815">
        <w:rPr>
          <w:rStyle w:val="Hyperlink"/>
          <w:color w:val="auto"/>
          <w:u w:val="none"/>
          <w:lang w:val="fr-FR"/>
        </w:rPr>
        <w:t xml:space="preserve"> au Comité d</w:t>
      </w:r>
      <w:r w:rsidR="008052A5">
        <w:rPr>
          <w:rStyle w:val="Hyperlink"/>
          <w:color w:val="auto"/>
          <w:u w:val="none"/>
          <w:lang w:val="fr-FR"/>
        </w:rPr>
        <w:t>’</w:t>
      </w:r>
      <w:r w:rsidRPr="00A44815">
        <w:rPr>
          <w:rStyle w:val="Hyperlink"/>
          <w:color w:val="auto"/>
          <w:u w:val="none"/>
          <w:lang w:val="fr-FR"/>
        </w:rPr>
        <w:t>app</w:t>
      </w:r>
      <w:r w:rsidR="00B63B09">
        <w:rPr>
          <w:rStyle w:val="Hyperlink"/>
          <w:color w:val="auto"/>
          <w:u w:val="none"/>
          <w:lang w:val="fr-FR"/>
        </w:rPr>
        <w:t>rouver ou de ne pas approuver les</w:t>
      </w:r>
      <w:r w:rsidRPr="00A44815">
        <w:rPr>
          <w:rStyle w:val="Hyperlink"/>
          <w:color w:val="auto"/>
          <w:u w:val="none"/>
          <w:lang w:val="fr-FR"/>
        </w:rPr>
        <w:t xml:space="preserve"> </w:t>
      </w:r>
      <w:r w:rsidR="00C95729">
        <w:rPr>
          <w:rStyle w:val="Hyperlink"/>
          <w:color w:val="auto"/>
          <w:u w:val="none"/>
          <w:lang w:val="fr-FR"/>
        </w:rPr>
        <w:t>proposition</w:t>
      </w:r>
      <w:r w:rsidR="00B63B09">
        <w:rPr>
          <w:rStyle w:val="Hyperlink"/>
          <w:color w:val="auto"/>
          <w:u w:val="none"/>
          <w:lang w:val="fr-FR"/>
        </w:rPr>
        <w:t>s</w:t>
      </w:r>
      <w:r w:rsidRPr="00A44815">
        <w:rPr>
          <w:rStyle w:val="Hyperlink"/>
          <w:color w:val="auto"/>
          <w:u w:val="none"/>
          <w:lang w:val="fr-FR"/>
        </w:rPr>
        <w:t xml:space="preserve">, ou de </w:t>
      </w:r>
      <w:r w:rsidR="00B63B09">
        <w:rPr>
          <w:rStyle w:val="Hyperlink"/>
          <w:color w:val="auto"/>
          <w:u w:val="none"/>
          <w:lang w:val="fr-FR"/>
        </w:rPr>
        <w:t>les</w:t>
      </w:r>
      <w:r w:rsidR="00C95729">
        <w:rPr>
          <w:rStyle w:val="Hyperlink"/>
          <w:color w:val="auto"/>
          <w:u w:val="none"/>
          <w:lang w:val="fr-FR"/>
        </w:rPr>
        <w:t xml:space="preserve"> </w:t>
      </w:r>
      <w:r w:rsidRPr="00A44815">
        <w:rPr>
          <w:rStyle w:val="Hyperlink"/>
          <w:color w:val="auto"/>
          <w:u w:val="none"/>
          <w:lang w:val="fr-FR"/>
        </w:rPr>
        <w:t>renvoyer</w:t>
      </w:r>
      <w:r w:rsidR="00C95729">
        <w:rPr>
          <w:rStyle w:val="Hyperlink"/>
          <w:color w:val="auto"/>
          <w:u w:val="none"/>
          <w:lang w:val="fr-FR"/>
        </w:rPr>
        <w:t xml:space="preserve"> </w:t>
      </w:r>
      <w:r w:rsidR="00C95729" w:rsidRPr="00A44815">
        <w:rPr>
          <w:rStyle w:val="Hyperlink"/>
          <w:color w:val="auto"/>
          <w:u w:val="none"/>
          <w:lang w:val="fr-FR"/>
        </w:rPr>
        <w:t>à(aux) l</w:t>
      </w:r>
      <w:r w:rsidR="008052A5">
        <w:rPr>
          <w:rStyle w:val="Hyperlink"/>
          <w:color w:val="auto"/>
          <w:u w:val="none"/>
          <w:lang w:val="fr-FR"/>
        </w:rPr>
        <w:t>’</w:t>
      </w:r>
      <w:r w:rsidR="00C95729" w:rsidRPr="00A44815">
        <w:rPr>
          <w:rStyle w:val="Hyperlink"/>
          <w:color w:val="auto"/>
          <w:u w:val="none"/>
          <w:lang w:val="fr-FR"/>
        </w:rPr>
        <w:t xml:space="preserve">État(s) soumissionnaire(s) </w:t>
      </w:r>
      <w:r w:rsidRPr="00A44815">
        <w:rPr>
          <w:rStyle w:val="Hyperlink"/>
          <w:color w:val="auto"/>
          <w:u w:val="none"/>
          <w:lang w:val="fr-FR"/>
        </w:rPr>
        <w:t>pour complément d</w:t>
      </w:r>
      <w:r w:rsidR="008052A5">
        <w:rPr>
          <w:rStyle w:val="Hyperlink"/>
          <w:color w:val="auto"/>
          <w:u w:val="none"/>
          <w:lang w:val="fr-FR"/>
        </w:rPr>
        <w:t>’</w:t>
      </w:r>
      <w:r w:rsidR="00707D36">
        <w:rPr>
          <w:rStyle w:val="Hyperlink"/>
          <w:color w:val="auto"/>
          <w:u w:val="none"/>
          <w:lang w:val="fr-FR"/>
        </w:rPr>
        <w:t>information ;</w:t>
      </w:r>
    </w:p>
    <w:p w14:paraId="7EE564ED" w14:textId="52DCA5B2" w:rsidR="008B2FC1" w:rsidRPr="00ED5744" w:rsidRDefault="008B2FC1" w:rsidP="00636F9D">
      <w:pPr>
        <w:pStyle w:val="COMPara"/>
        <w:numPr>
          <w:ilvl w:val="0"/>
          <w:numId w:val="4"/>
        </w:numPr>
        <w:ind w:left="1134" w:hanging="567"/>
        <w:jc w:val="both"/>
        <w:rPr>
          <w:lang w:val="fr-FR"/>
        </w:rPr>
      </w:pPr>
      <w:r w:rsidRPr="00A44815">
        <w:rPr>
          <w:lang w:val="fr-FR"/>
        </w:rPr>
        <w:t xml:space="preserve">Le document </w:t>
      </w:r>
      <w:hyperlink r:id="rId15" w:history="1">
        <w:r w:rsidRPr="00F316F3">
          <w:rPr>
            <w:rStyle w:val="Hyperlink"/>
            <w:lang w:val="fr-FR"/>
          </w:rPr>
          <w:t>ITH/18/13.COM/10.d</w:t>
        </w:r>
      </w:hyperlink>
      <w:r w:rsidRPr="00A44815">
        <w:rPr>
          <w:rStyle w:val="Hyperlink"/>
          <w:color w:val="auto"/>
          <w:u w:val="none"/>
          <w:lang w:val="fr-FR"/>
        </w:rPr>
        <w:t xml:space="preserve"> concerne une demande d</w:t>
      </w:r>
      <w:r w:rsidR="008052A5">
        <w:rPr>
          <w:rStyle w:val="Hyperlink"/>
          <w:color w:val="auto"/>
          <w:u w:val="none"/>
          <w:lang w:val="fr-FR"/>
        </w:rPr>
        <w:t>’</w:t>
      </w:r>
      <w:r w:rsidRPr="00A44815">
        <w:rPr>
          <w:rStyle w:val="Hyperlink"/>
          <w:color w:val="auto"/>
          <w:u w:val="none"/>
          <w:lang w:val="fr-FR"/>
        </w:rPr>
        <w:t>assistance internationale supérieure à 10</w:t>
      </w:r>
      <w:r w:rsidR="00637EC1" w:rsidRPr="00A44815">
        <w:rPr>
          <w:rStyle w:val="Hyperlink"/>
          <w:color w:val="auto"/>
          <w:u w:val="none"/>
          <w:lang w:val="fr-FR"/>
        </w:rPr>
        <w:t>0</w:t>
      </w:r>
      <w:r w:rsidR="00F04A1E" w:rsidRPr="00A44815">
        <w:rPr>
          <w:rStyle w:val="Hyperlink"/>
          <w:color w:val="auto"/>
          <w:u w:val="none"/>
          <w:lang w:val="fr-FR"/>
        </w:rPr>
        <w:t> </w:t>
      </w:r>
      <w:r w:rsidRPr="00A44815">
        <w:rPr>
          <w:rStyle w:val="Hyperlink"/>
          <w:color w:val="auto"/>
          <w:u w:val="none"/>
          <w:lang w:val="fr-FR"/>
        </w:rPr>
        <w:t>000</w:t>
      </w:r>
      <w:r w:rsidR="00F04A1E" w:rsidRPr="00A44815">
        <w:rPr>
          <w:rStyle w:val="Hyperlink"/>
          <w:color w:val="auto"/>
          <w:u w:val="none"/>
          <w:lang w:val="fr-FR"/>
        </w:rPr>
        <w:t> </w:t>
      </w:r>
      <w:r w:rsidRPr="00A44815">
        <w:rPr>
          <w:rStyle w:val="Hyperlink"/>
          <w:color w:val="auto"/>
          <w:u w:val="none"/>
          <w:lang w:val="fr-FR"/>
        </w:rPr>
        <w:t xml:space="preserve">dollars des États-Unis. Il comprend une évaluation de la conformité de la demande avec les critères de sélection tels </w:t>
      </w:r>
      <w:r w:rsidRPr="00ED5744">
        <w:rPr>
          <w:rStyle w:val="Hyperlink"/>
          <w:color w:val="auto"/>
          <w:u w:val="none"/>
          <w:lang w:val="fr-FR"/>
        </w:rPr>
        <w:t>que décrit</w:t>
      </w:r>
      <w:r w:rsidR="00C801A0">
        <w:rPr>
          <w:rStyle w:val="Hyperlink"/>
          <w:color w:val="auto"/>
          <w:u w:val="none"/>
          <w:lang w:val="fr-FR"/>
        </w:rPr>
        <w:t>s</w:t>
      </w:r>
      <w:r w:rsidRPr="00ED5744">
        <w:rPr>
          <w:rStyle w:val="Hyperlink"/>
          <w:color w:val="auto"/>
          <w:u w:val="none"/>
          <w:lang w:val="fr-FR"/>
        </w:rPr>
        <w:t xml:space="preserve"> dans le chapit</w:t>
      </w:r>
      <w:r w:rsidR="005725D2" w:rsidRPr="00ED5744">
        <w:rPr>
          <w:rStyle w:val="Hyperlink"/>
          <w:color w:val="auto"/>
          <w:u w:val="none"/>
          <w:lang w:val="fr-FR"/>
        </w:rPr>
        <w:t>r</w:t>
      </w:r>
      <w:r w:rsidRPr="00ED5744">
        <w:rPr>
          <w:rStyle w:val="Hyperlink"/>
          <w:color w:val="auto"/>
          <w:u w:val="none"/>
          <w:lang w:val="fr-FR"/>
        </w:rPr>
        <w:t>e I.4 des Directives opérationnelles, ainsi qu</w:t>
      </w:r>
      <w:r w:rsidR="008052A5">
        <w:rPr>
          <w:rStyle w:val="Hyperlink"/>
          <w:color w:val="auto"/>
          <w:u w:val="none"/>
          <w:lang w:val="fr-FR"/>
        </w:rPr>
        <w:t>’</w:t>
      </w:r>
      <w:r w:rsidRPr="00ED5744">
        <w:rPr>
          <w:rStyle w:val="Hyperlink"/>
          <w:color w:val="auto"/>
          <w:u w:val="none"/>
          <w:lang w:val="fr-FR"/>
        </w:rPr>
        <w:t>une recommandation adressée au Comité d</w:t>
      </w:r>
      <w:r w:rsidR="008052A5">
        <w:rPr>
          <w:rStyle w:val="Hyperlink"/>
          <w:color w:val="auto"/>
          <w:u w:val="none"/>
          <w:lang w:val="fr-FR"/>
        </w:rPr>
        <w:t>’</w:t>
      </w:r>
      <w:r w:rsidRPr="00ED5744">
        <w:rPr>
          <w:rStyle w:val="Hyperlink"/>
          <w:color w:val="auto"/>
          <w:u w:val="none"/>
          <w:lang w:val="fr-FR"/>
        </w:rPr>
        <w:t>approuver ou de ne pas approuver la demande</w:t>
      </w:r>
      <w:r w:rsidR="00C801A0">
        <w:rPr>
          <w:rStyle w:val="Hyperlink"/>
          <w:color w:val="auto"/>
          <w:u w:val="none"/>
          <w:lang w:val="fr-FR"/>
        </w:rPr>
        <w:t>,</w:t>
      </w:r>
      <w:r w:rsidRPr="00ED5744">
        <w:rPr>
          <w:rStyle w:val="Hyperlink"/>
          <w:color w:val="auto"/>
          <w:u w:val="none"/>
          <w:lang w:val="fr-FR"/>
        </w:rPr>
        <w:t xml:space="preserve"> ou de </w:t>
      </w:r>
      <w:r w:rsidR="00C801A0">
        <w:rPr>
          <w:rStyle w:val="Hyperlink"/>
          <w:color w:val="auto"/>
          <w:u w:val="none"/>
          <w:lang w:val="fr-FR"/>
        </w:rPr>
        <w:t xml:space="preserve">la </w:t>
      </w:r>
      <w:r w:rsidRPr="00ED5744">
        <w:rPr>
          <w:rStyle w:val="Hyperlink"/>
          <w:color w:val="auto"/>
          <w:u w:val="none"/>
          <w:lang w:val="fr-FR"/>
        </w:rPr>
        <w:t>renvoyer à l</w:t>
      </w:r>
      <w:r w:rsidR="008052A5">
        <w:rPr>
          <w:rStyle w:val="Hyperlink"/>
          <w:color w:val="auto"/>
          <w:u w:val="none"/>
          <w:lang w:val="fr-FR"/>
        </w:rPr>
        <w:t>’</w:t>
      </w:r>
      <w:r w:rsidRPr="00ED5744">
        <w:rPr>
          <w:rStyle w:val="Hyperlink"/>
          <w:color w:val="auto"/>
          <w:u w:val="none"/>
          <w:lang w:val="fr-FR"/>
        </w:rPr>
        <w:t>État soumissionnaire pour complément d</w:t>
      </w:r>
      <w:r w:rsidR="008052A5">
        <w:rPr>
          <w:rStyle w:val="Hyperlink"/>
          <w:color w:val="auto"/>
          <w:u w:val="none"/>
          <w:lang w:val="fr-FR"/>
        </w:rPr>
        <w:t>’</w:t>
      </w:r>
      <w:r w:rsidR="00707D36">
        <w:rPr>
          <w:rStyle w:val="Hyperlink"/>
          <w:color w:val="auto"/>
          <w:u w:val="none"/>
          <w:lang w:val="fr-FR"/>
        </w:rPr>
        <w:t>information.</w:t>
      </w:r>
    </w:p>
    <w:p w14:paraId="197E6466" w14:textId="71D4EC11" w:rsidR="008B2FC1" w:rsidRPr="00ED5744" w:rsidRDefault="008B2FC1" w:rsidP="0003124D">
      <w:pPr>
        <w:pStyle w:val="COMPara"/>
        <w:ind w:left="567" w:hanging="567"/>
        <w:jc w:val="both"/>
        <w:rPr>
          <w:lang w:val="fr-FR"/>
        </w:rPr>
      </w:pPr>
      <w:r w:rsidRPr="00ED5744">
        <w:rPr>
          <w:lang w:val="fr-FR"/>
        </w:rPr>
        <w:t>Les candidatures, propositions et demandes évaluées par l</w:t>
      </w:r>
      <w:r w:rsidR="008052A5">
        <w:rPr>
          <w:lang w:val="fr-FR"/>
        </w:rPr>
        <w:t>’</w:t>
      </w:r>
      <w:r w:rsidRPr="00ED5744">
        <w:rPr>
          <w:lang w:val="fr-FR"/>
        </w:rPr>
        <w:t>Organe d</w:t>
      </w:r>
      <w:r w:rsidR="008052A5">
        <w:rPr>
          <w:lang w:val="fr-FR"/>
        </w:rPr>
        <w:t>’</w:t>
      </w:r>
      <w:r w:rsidRPr="00ED5744">
        <w:rPr>
          <w:lang w:val="fr-FR"/>
        </w:rPr>
        <w:t>évaluation sont disponibles sur le site web de la Convention</w:t>
      </w:r>
      <w:r w:rsidR="00C030A2" w:rsidRPr="00ED5744">
        <w:rPr>
          <w:lang w:val="fr-FR"/>
        </w:rPr>
        <w:t xml:space="preserve"> à l</w:t>
      </w:r>
      <w:r w:rsidR="008052A5">
        <w:rPr>
          <w:lang w:val="fr-FR"/>
        </w:rPr>
        <w:t>’</w:t>
      </w:r>
      <w:r w:rsidR="00C030A2" w:rsidRPr="00ED5744">
        <w:rPr>
          <w:lang w:val="fr-FR"/>
        </w:rPr>
        <w:t>adresse</w:t>
      </w:r>
      <w:r w:rsidRPr="00ED5744">
        <w:rPr>
          <w:lang w:val="fr-FR"/>
        </w:rPr>
        <w:t xml:space="preserve"> : </w:t>
      </w:r>
      <w:hyperlink r:id="rId16" w:history="1">
        <w:r w:rsidR="00C030A2" w:rsidRPr="00ED5744">
          <w:rPr>
            <w:rStyle w:val="Hyperlink"/>
            <w:lang w:val="fr-FR"/>
          </w:rPr>
          <w:t>https://ich.unesco.org/fr/dossiers-2018-en-cours-00913</w:t>
        </w:r>
      </w:hyperlink>
      <w:r w:rsidR="00C030A2" w:rsidRPr="00ED5744">
        <w:rPr>
          <w:rStyle w:val="Hyperlink"/>
          <w:color w:val="auto"/>
          <w:u w:val="none"/>
          <w:lang w:val="fr-FR"/>
        </w:rPr>
        <w:t>.</w:t>
      </w:r>
    </w:p>
    <w:p w14:paraId="2819531B" w14:textId="0E746D06" w:rsidR="00804A49" w:rsidRPr="00ED5744" w:rsidRDefault="00C030A2" w:rsidP="00804A49">
      <w:pPr>
        <w:pStyle w:val="COMPara"/>
        <w:keepNext/>
        <w:numPr>
          <w:ilvl w:val="0"/>
          <w:numId w:val="0"/>
        </w:numPr>
        <w:tabs>
          <w:tab w:val="left" w:pos="567"/>
        </w:tabs>
        <w:spacing w:before="360"/>
        <w:jc w:val="both"/>
        <w:rPr>
          <w:b/>
          <w:lang w:val="fr-FR"/>
        </w:rPr>
      </w:pPr>
      <w:r w:rsidRPr="00ED5744">
        <w:rPr>
          <w:b/>
        </w:rPr>
        <w:t>A.</w:t>
      </w:r>
      <w:r w:rsidRPr="00ED5744">
        <w:rPr>
          <w:b/>
        </w:rPr>
        <w:tab/>
      </w:r>
      <w:r w:rsidRPr="00ED5744">
        <w:rPr>
          <w:b/>
          <w:lang w:val="fr-FR"/>
        </w:rPr>
        <w:t>Aperçu du cycle 2018</w:t>
      </w:r>
    </w:p>
    <w:p w14:paraId="697B8173" w14:textId="3035771D" w:rsidR="00C030A2" w:rsidRPr="00ED5744" w:rsidRDefault="00C030A2" w:rsidP="00707D36">
      <w:pPr>
        <w:pStyle w:val="COMPara"/>
        <w:ind w:left="567" w:hanging="567"/>
        <w:jc w:val="both"/>
        <w:rPr>
          <w:lang w:val="fr-FR"/>
        </w:rPr>
      </w:pPr>
      <w:r w:rsidRPr="00ED5744">
        <w:rPr>
          <w:lang w:val="fr-FR"/>
        </w:rPr>
        <w:t xml:space="preserve">La date </w:t>
      </w:r>
      <w:r w:rsidR="00E171CF" w:rsidRPr="00A7057C">
        <w:rPr>
          <w:lang w:val="fr-FR"/>
        </w:rPr>
        <w:t xml:space="preserve">limite de dépôt </w:t>
      </w:r>
      <w:r w:rsidRPr="00ED5744">
        <w:rPr>
          <w:lang w:val="fr-FR"/>
        </w:rPr>
        <w:t xml:space="preserve">des dossiers du cycle 2018 était le 31 mars 2017 (paragraphe 54 des Directives opérationnelles). Les Directives opérationnelles </w:t>
      </w:r>
      <w:r w:rsidR="00E171CF">
        <w:rPr>
          <w:lang w:val="fr-FR"/>
        </w:rPr>
        <w:t>prévoient</w:t>
      </w:r>
      <w:r w:rsidR="00E171CF" w:rsidRPr="00ED5744">
        <w:rPr>
          <w:lang w:val="fr-FR"/>
        </w:rPr>
        <w:t xml:space="preserve"> </w:t>
      </w:r>
      <w:r w:rsidRPr="00ED5744">
        <w:rPr>
          <w:lang w:val="fr-FR"/>
        </w:rPr>
        <w:t>que « </w:t>
      </w:r>
      <w:r w:rsidR="00E171CF">
        <w:rPr>
          <w:lang w:val="fr-FR"/>
        </w:rPr>
        <w:t>L</w:t>
      </w:r>
      <w:r w:rsidRPr="00ED5744">
        <w:rPr>
          <w:lang w:val="fr-FR"/>
        </w:rPr>
        <w:t xml:space="preserve">e Comité </w:t>
      </w:r>
      <w:r w:rsidR="00FC1FDF" w:rsidRPr="00ED5744">
        <w:rPr>
          <w:lang w:val="fr-FR"/>
        </w:rPr>
        <w:t>détermine deux ans à l</w:t>
      </w:r>
      <w:r w:rsidR="008052A5">
        <w:rPr>
          <w:lang w:val="fr-FR"/>
        </w:rPr>
        <w:t>’</w:t>
      </w:r>
      <w:r w:rsidR="00FC1FDF" w:rsidRPr="00ED5744">
        <w:rPr>
          <w:lang w:val="fr-FR"/>
        </w:rPr>
        <w:t xml:space="preserve">avance, selon les ressources disponibles et ses capacités, le nombre de dossiers qui pourront être traités au cours des deux cycles suivants » (paragraphe 33). À sa onzième session </w:t>
      </w:r>
      <w:r w:rsidR="00ED5744" w:rsidRPr="00ED5744">
        <w:rPr>
          <w:lang w:val="fr-FR"/>
        </w:rPr>
        <w:t xml:space="preserve">à </w:t>
      </w:r>
      <w:r w:rsidR="00FC1FDF" w:rsidRPr="00ED5744">
        <w:rPr>
          <w:lang w:val="fr-FR"/>
        </w:rPr>
        <w:t>Addis</w:t>
      </w:r>
      <w:r w:rsidR="00ED5744" w:rsidRPr="00ED5744">
        <w:rPr>
          <w:lang w:val="fr-FR"/>
        </w:rPr>
        <w:t>-</w:t>
      </w:r>
      <w:r w:rsidR="00FC1FDF" w:rsidRPr="00ED5744">
        <w:rPr>
          <w:lang w:val="fr-FR"/>
        </w:rPr>
        <w:t>Abeba</w:t>
      </w:r>
      <w:r w:rsidR="00ED5744" w:rsidRPr="00ED5744">
        <w:rPr>
          <w:lang w:val="fr-FR"/>
        </w:rPr>
        <w:t xml:space="preserve"> (</w:t>
      </w:r>
      <w:r w:rsidR="00FC1FDF" w:rsidRPr="00ED5744">
        <w:rPr>
          <w:lang w:val="fr-FR"/>
        </w:rPr>
        <w:t>2016), le Comité a déterminé que dans le cadre du cycle 2018, un total de cinquante dossiers pourraient être traités pour la Liste de sauvegarde urgente, la Liste représentative, le Registre de bonnes pratiques de sauvegarde et l</w:t>
      </w:r>
      <w:r w:rsidR="008052A5">
        <w:rPr>
          <w:lang w:val="fr-FR"/>
        </w:rPr>
        <w:t>’</w:t>
      </w:r>
      <w:r w:rsidR="00FC1FDF" w:rsidRPr="00ED5744">
        <w:rPr>
          <w:lang w:val="fr-FR"/>
        </w:rPr>
        <w:t>assistance internationale supérieure à 100</w:t>
      </w:r>
      <w:r w:rsidR="00051BBF">
        <w:rPr>
          <w:lang w:val="fr-FR"/>
        </w:rPr>
        <w:t> </w:t>
      </w:r>
      <w:r w:rsidR="00FC1FDF" w:rsidRPr="00ED5744">
        <w:rPr>
          <w:lang w:val="fr-FR"/>
        </w:rPr>
        <w:t>000</w:t>
      </w:r>
      <w:r w:rsidR="00051BBF">
        <w:rPr>
          <w:lang w:val="fr-FR"/>
        </w:rPr>
        <w:t xml:space="preserve"> </w:t>
      </w:r>
      <w:r w:rsidR="00FC1FDF" w:rsidRPr="00ED5744">
        <w:rPr>
          <w:lang w:val="fr-FR"/>
        </w:rPr>
        <w:t xml:space="preserve">dollars des États-Unis </w:t>
      </w:r>
      <w:r w:rsidR="005725D2" w:rsidRPr="00ED5744">
        <w:rPr>
          <w:lang w:val="fr-FR"/>
        </w:rPr>
        <w:t>(</w:t>
      </w:r>
      <w:hyperlink r:id="rId17" w:history="1">
        <w:r w:rsidR="005725D2" w:rsidRPr="00ED5744">
          <w:rPr>
            <w:rStyle w:val="Hyperlink"/>
            <w:lang w:val="fr-FR"/>
          </w:rPr>
          <w:t>décision</w:t>
        </w:r>
        <w:r w:rsidR="00707D36">
          <w:rPr>
            <w:rStyle w:val="Hyperlink"/>
            <w:lang w:val="fr-FR"/>
          </w:rPr>
          <w:t> </w:t>
        </w:r>
        <w:r w:rsidR="005725D2" w:rsidRPr="00ED5744">
          <w:rPr>
            <w:rStyle w:val="Hyperlink"/>
            <w:lang w:val="fr-FR"/>
          </w:rPr>
          <w:t>11.COM</w:t>
        </w:r>
        <w:r w:rsidR="00B63B09">
          <w:rPr>
            <w:rStyle w:val="Hyperlink"/>
            <w:lang w:val="fr-FR"/>
          </w:rPr>
          <w:t> </w:t>
        </w:r>
        <w:r w:rsidR="005725D2" w:rsidRPr="00ED5744">
          <w:rPr>
            <w:rStyle w:val="Hyperlink"/>
            <w:lang w:val="fr-FR"/>
          </w:rPr>
          <w:t>12</w:t>
        </w:r>
      </w:hyperlink>
      <w:r w:rsidR="005725D2" w:rsidRPr="00707D36">
        <w:rPr>
          <w:rStyle w:val="Hyperlink"/>
          <w:color w:val="auto"/>
          <w:u w:val="none"/>
          <w:lang w:val="fr-FR"/>
        </w:rPr>
        <w:t>)</w:t>
      </w:r>
      <w:r w:rsidR="005725D2" w:rsidRPr="00ED5744">
        <w:rPr>
          <w:rStyle w:val="Hyperlink"/>
          <w:color w:val="auto"/>
          <w:u w:val="none"/>
          <w:lang w:val="fr-FR"/>
        </w:rPr>
        <w:t>.</w:t>
      </w:r>
    </w:p>
    <w:p w14:paraId="4A05D104" w14:textId="658DA96E" w:rsidR="005725D2" w:rsidRPr="00ED5744" w:rsidRDefault="00E171CF" w:rsidP="00804A49">
      <w:pPr>
        <w:pStyle w:val="COMPara"/>
        <w:ind w:left="567" w:hanging="567"/>
        <w:jc w:val="both"/>
        <w:rPr>
          <w:lang w:val="fr-FR"/>
        </w:rPr>
      </w:pPr>
      <w:r>
        <w:rPr>
          <w:lang w:val="fr-FR"/>
        </w:rPr>
        <w:t>Conformément</w:t>
      </w:r>
      <w:r w:rsidRPr="00ED5744">
        <w:rPr>
          <w:lang w:val="fr-FR"/>
        </w:rPr>
        <w:t xml:space="preserve"> </w:t>
      </w:r>
      <w:r w:rsidR="005725D2" w:rsidRPr="00ED5744">
        <w:rPr>
          <w:lang w:val="fr-FR"/>
        </w:rPr>
        <w:t xml:space="preserve">à la </w:t>
      </w:r>
      <w:hyperlink r:id="rId18" w:history="1">
        <w:r w:rsidR="005725D2" w:rsidRPr="00ED5744">
          <w:rPr>
            <w:rStyle w:val="Hyperlink"/>
            <w:lang w:val="fr-FR"/>
          </w:rPr>
          <w:t>décision 11.COM 12</w:t>
        </w:r>
      </w:hyperlink>
      <w:r w:rsidR="005725D2" w:rsidRPr="00ED5744">
        <w:rPr>
          <w:rStyle w:val="Hyperlink"/>
          <w:color w:val="auto"/>
          <w:u w:val="none"/>
          <w:lang w:val="fr-FR"/>
        </w:rPr>
        <w:t xml:space="preserve"> susmentionnée d</w:t>
      </w:r>
      <w:r w:rsidR="008052A5">
        <w:rPr>
          <w:rStyle w:val="Hyperlink"/>
          <w:color w:val="auto"/>
          <w:u w:val="none"/>
          <w:lang w:val="fr-FR"/>
        </w:rPr>
        <w:t>’</w:t>
      </w:r>
      <w:r w:rsidR="005725D2" w:rsidRPr="00ED5744">
        <w:rPr>
          <w:rStyle w:val="Hyperlink"/>
          <w:color w:val="auto"/>
          <w:u w:val="none"/>
          <w:lang w:val="fr-FR"/>
        </w:rPr>
        <w:t>avoir au moins un dossier par État soumissionnaire traité au cours de la période</w:t>
      </w:r>
      <w:r>
        <w:rPr>
          <w:rStyle w:val="Hyperlink"/>
          <w:color w:val="auto"/>
          <w:u w:val="none"/>
          <w:lang w:val="fr-FR"/>
        </w:rPr>
        <w:t xml:space="preserve"> de deux ans</w:t>
      </w:r>
      <w:r w:rsidR="005725D2" w:rsidRPr="00ED5744">
        <w:rPr>
          <w:rStyle w:val="Hyperlink"/>
          <w:color w:val="auto"/>
          <w:u w:val="none"/>
          <w:lang w:val="fr-FR"/>
        </w:rPr>
        <w:t xml:space="preserve"> 2017-2018 et en application </w:t>
      </w:r>
      <w:r>
        <w:rPr>
          <w:rStyle w:val="Hyperlink"/>
          <w:color w:val="auto"/>
          <w:u w:val="none"/>
          <w:lang w:val="fr-FR"/>
        </w:rPr>
        <w:t>d</w:t>
      </w:r>
      <w:r w:rsidRPr="00ED5744">
        <w:rPr>
          <w:rStyle w:val="Hyperlink"/>
          <w:color w:val="auto"/>
          <w:u w:val="none"/>
          <w:lang w:val="fr-FR"/>
        </w:rPr>
        <w:t xml:space="preserve">es </w:t>
      </w:r>
      <w:r w:rsidR="005725D2" w:rsidRPr="00ED5744">
        <w:rPr>
          <w:rStyle w:val="Hyperlink"/>
          <w:color w:val="auto"/>
          <w:u w:val="none"/>
          <w:lang w:val="fr-FR"/>
        </w:rPr>
        <w:t>priorités établies dans le paragraphe 34 des Directives opérationnelles, l</w:t>
      </w:r>
      <w:r w:rsidR="008052A5">
        <w:rPr>
          <w:rStyle w:val="Hyperlink"/>
          <w:color w:val="auto"/>
          <w:u w:val="none"/>
          <w:lang w:val="fr-FR"/>
        </w:rPr>
        <w:t>’</w:t>
      </w:r>
      <w:r w:rsidR="005725D2" w:rsidRPr="00ED5744">
        <w:rPr>
          <w:rStyle w:val="Hyperlink"/>
          <w:color w:val="auto"/>
          <w:u w:val="none"/>
          <w:lang w:val="fr-FR"/>
        </w:rPr>
        <w:t>Organe d</w:t>
      </w:r>
      <w:r w:rsidR="008052A5">
        <w:rPr>
          <w:rStyle w:val="Hyperlink"/>
          <w:color w:val="auto"/>
          <w:u w:val="none"/>
          <w:lang w:val="fr-FR"/>
        </w:rPr>
        <w:t>’</w:t>
      </w:r>
      <w:r w:rsidR="005725D2" w:rsidRPr="00ED5744">
        <w:rPr>
          <w:rStyle w:val="Hyperlink"/>
          <w:color w:val="auto"/>
          <w:u w:val="none"/>
          <w:lang w:val="fr-FR"/>
        </w:rPr>
        <w:t>évaluation a été informé que le Secrétariat avait traité un total de cinquante dossiers répartis comme suit :</w:t>
      </w:r>
    </w:p>
    <w:p w14:paraId="3225EF3B" w14:textId="3B5D9430" w:rsidR="00DF12D2" w:rsidRPr="00ED5744" w:rsidRDefault="005725D2" w:rsidP="00CE6F71">
      <w:pPr>
        <w:pStyle w:val="COMPara"/>
        <w:numPr>
          <w:ilvl w:val="0"/>
          <w:numId w:val="0"/>
        </w:numPr>
        <w:ind w:left="567"/>
        <w:jc w:val="both"/>
        <w:rPr>
          <w:lang w:val="fr-FR"/>
        </w:rPr>
      </w:pPr>
      <w:r w:rsidRPr="00ED5744">
        <w:rPr>
          <w:lang w:val="fr-FR"/>
        </w:rPr>
        <w:t>Par niveau de priorité :</w:t>
      </w:r>
    </w:p>
    <w:tbl>
      <w:tblPr>
        <w:tblStyle w:val="TableGrid"/>
        <w:tblW w:w="0" w:type="auto"/>
        <w:tblInd w:w="675" w:type="dxa"/>
        <w:tblLook w:val="04A0" w:firstRow="1" w:lastRow="0" w:firstColumn="1" w:lastColumn="0" w:noHBand="0" w:noVBand="1"/>
      </w:tblPr>
      <w:tblGrid>
        <w:gridCol w:w="2447"/>
        <w:gridCol w:w="5372"/>
        <w:gridCol w:w="1134"/>
      </w:tblGrid>
      <w:tr w:rsidR="00220AA8" w:rsidRPr="00ED5744" w14:paraId="19E084CC" w14:textId="77777777" w:rsidTr="00F04A1E">
        <w:trPr>
          <w:cantSplit/>
        </w:trPr>
        <w:tc>
          <w:tcPr>
            <w:tcW w:w="2447" w:type="dxa"/>
            <w:shd w:val="clear" w:color="auto" w:fill="D9D9D9" w:themeFill="background1" w:themeFillShade="D9"/>
          </w:tcPr>
          <w:p w14:paraId="03686C5F" w14:textId="22ECD62E" w:rsidR="002262D9" w:rsidRPr="00ED5744" w:rsidRDefault="005725D2">
            <w:pPr>
              <w:pStyle w:val="COMPara"/>
              <w:numPr>
                <w:ilvl w:val="0"/>
                <w:numId w:val="0"/>
              </w:numPr>
              <w:rPr>
                <w:b/>
                <w:lang w:val="fr-FR"/>
              </w:rPr>
            </w:pPr>
            <w:r w:rsidRPr="00ED5744">
              <w:rPr>
                <w:b/>
                <w:lang w:val="fr-FR"/>
              </w:rPr>
              <w:t>Référence</w:t>
            </w:r>
          </w:p>
        </w:tc>
        <w:tc>
          <w:tcPr>
            <w:tcW w:w="0" w:type="auto"/>
            <w:shd w:val="clear" w:color="auto" w:fill="D9D9D9" w:themeFill="background1" w:themeFillShade="D9"/>
          </w:tcPr>
          <w:p w14:paraId="58122026" w14:textId="4BD94868" w:rsidR="002262D9" w:rsidRPr="00ED5744" w:rsidRDefault="005725D2" w:rsidP="00CE6F71">
            <w:pPr>
              <w:pStyle w:val="COMPara"/>
              <w:numPr>
                <w:ilvl w:val="0"/>
                <w:numId w:val="0"/>
              </w:numPr>
              <w:rPr>
                <w:b/>
                <w:lang w:val="fr-FR"/>
              </w:rPr>
            </w:pPr>
            <w:r w:rsidRPr="00ED5744">
              <w:rPr>
                <w:b/>
                <w:lang w:val="fr-FR"/>
              </w:rPr>
              <w:t>Type de dossier</w:t>
            </w:r>
          </w:p>
        </w:tc>
        <w:tc>
          <w:tcPr>
            <w:tcW w:w="1134" w:type="dxa"/>
            <w:shd w:val="clear" w:color="auto" w:fill="D9D9D9" w:themeFill="background1" w:themeFillShade="D9"/>
          </w:tcPr>
          <w:p w14:paraId="4A682F04" w14:textId="5F6C2123" w:rsidR="002262D9" w:rsidRPr="00ED5744" w:rsidRDefault="005725D2" w:rsidP="00CE6F71">
            <w:pPr>
              <w:pStyle w:val="COMPara"/>
              <w:numPr>
                <w:ilvl w:val="0"/>
                <w:numId w:val="0"/>
              </w:numPr>
              <w:rPr>
                <w:b/>
                <w:lang w:val="fr-FR"/>
              </w:rPr>
            </w:pPr>
            <w:r w:rsidRPr="00ED5744">
              <w:rPr>
                <w:b/>
                <w:lang w:val="fr-FR"/>
              </w:rPr>
              <w:t>Nombre</w:t>
            </w:r>
          </w:p>
        </w:tc>
      </w:tr>
      <w:tr w:rsidR="00220AA8" w:rsidRPr="00ED5744" w14:paraId="33677C11" w14:textId="77777777" w:rsidTr="00F04A1E">
        <w:trPr>
          <w:cantSplit/>
        </w:trPr>
        <w:tc>
          <w:tcPr>
            <w:tcW w:w="2447" w:type="dxa"/>
          </w:tcPr>
          <w:p w14:paraId="174A8E5B" w14:textId="611D56A3" w:rsidR="00DF12D2" w:rsidRPr="00ED5744" w:rsidRDefault="005725D2" w:rsidP="0028326A">
            <w:pPr>
              <w:pStyle w:val="COMPara"/>
              <w:numPr>
                <w:ilvl w:val="0"/>
                <w:numId w:val="0"/>
              </w:numPr>
              <w:rPr>
                <w:lang w:val="fr-FR"/>
              </w:rPr>
            </w:pPr>
            <w:r w:rsidRPr="00ED5744">
              <w:rPr>
                <w:lang w:val="fr-FR"/>
              </w:rPr>
              <w:t>Dé</w:t>
            </w:r>
            <w:r w:rsidR="00DF12D2" w:rsidRPr="00ED5744">
              <w:rPr>
                <w:lang w:val="fr-FR"/>
              </w:rPr>
              <w:t>cision 1</w:t>
            </w:r>
            <w:r w:rsidR="00205F96" w:rsidRPr="00ED5744">
              <w:rPr>
                <w:lang w:val="fr-FR"/>
              </w:rPr>
              <w:t>1</w:t>
            </w:r>
            <w:r w:rsidR="00DF12D2" w:rsidRPr="00ED5744">
              <w:rPr>
                <w:lang w:val="fr-FR"/>
              </w:rPr>
              <w:t>.COM 1</w:t>
            </w:r>
            <w:r w:rsidR="00205F96" w:rsidRPr="00ED5744">
              <w:rPr>
                <w:lang w:val="fr-FR"/>
              </w:rPr>
              <w:t>2</w:t>
            </w:r>
          </w:p>
        </w:tc>
        <w:tc>
          <w:tcPr>
            <w:tcW w:w="0" w:type="auto"/>
          </w:tcPr>
          <w:p w14:paraId="2243EABD" w14:textId="06A9C8D1" w:rsidR="00DF12D2" w:rsidRPr="00ED5744" w:rsidRDefault="005725D2" w:rsidP="005725D2">
            <w:pPr>
              <w:rPr>
                <w:rFonts w:ascii="Arial" w:hAnsi="Arial" w:cs="Arial"/>
                <w:sz w:val="22"/>
                <w:szCs w:val="22"/>
              </w:rPr>
            </w:pPr>
            <w:r w:rsidRPr="00ED5744">
              <w:rPr>
                <w:rFonts w:ascii="Arial" w:hAnsi="Arial" w:cs="Arial"/>
                <w:sz w:val="22"/>
                <w:szCs w:val="22"/>
              </w:rPr>
              <w:t>Dossiers soumis par des États n</w:t>
            </w:r>
            <w:r w:rsidR="008052A5">
              <w:rPr>
                <w:rFonts w:ascii="Arial" w:hAnsi="Arial" w:cs="Arial"/>
                <w:sz w:val="22"/>
                <w:szCs w:val="22"/>
              </w:rPr>
              <w:t>’</w:t>
            </w:r>
            <w:r w:rsidRPr="00ED5744">
              <w:rPr>
                <w:rFonts w:ascii="Arial" w:hAnsi="Arial" w:cs="Arial"/>
                <w:sz w:val="22"/>
                <w:szCs w:val="22"/>
              </w:rPr>
              <w:t xml:space="preserve">ayant pas eu de dossier traité au cours du </w:t>
            </w:r>
            <w:r w:rsidR="00F97579" w:rsidRPr="00ED5744">
              <w:rPr>
                <w:rFonts w:ascii="Arial" w:hAnsi="Arial" w:cs="Arial"/>
                <w:sz w:val="22"/>
                <w:szCs w:val="22"/>
              </w:rPr>
              <w:t xml:space="preserve">cycle </w:t>
            </w:r>
            <w:r w:rsidRPr="00ED5744">
              <w:rPr>
                <w:rFonts w:ascii="Arial" w:hAnsi="Arial" w:cs="Arial"/>
                <w:sz w:val="22"/>
                <w:szCs w:val="22"/>
              </w:rPr>
              <w:t>2017</w:t>
            </w:r>
          </w:p>
        </w:tc>
        <w:tc>
          <w:tcPr>
            <w:tcW w:w="1134" w:type="dxa"/>
          </w:tcPr>
          <w:p w14:paraId="2291188C" w14:textId="00E5DB9C" w:rsidR="00DF12D2" w:rsidRPr="00ED5744" w:rsidRDefault="001F7ED8" w:rsidP="00CE6F71">
            <w:pPr>
              <w:pStyle w:val="COMPara"/>
              <w:numPr>
                <w:ilvl w:val="0"/>
                <w:numId w:val="0"/>
              </w:numPr>
              <w:jc w:val="right"/>
              <w:rPr>
                <w:lang w:val="fr-FR"/>
              </w:rPr>
            </w:pPr>
            <w:r w:rsidRPr="00ED5744">
              <w:rPr>
                <w:lang w:val="fr-FR"/>
              </w:rPr>
              <w:t>25</w:t>
            </w:r>
          </w:p>
        </w:tc>
      </w:tr>
      <w:tr w:rsidR="00220AA8" w:rsidRPr="00ED5744" w14:paraId="39DF6E11" w14:textId="77777777" w:rsidTr="00F04A1E">
        <w:trPr>
          <w:cantSplit/>
        </w:trPr>
        <w:tc>
          <w:tcPr>
            <w:tcW w:w="2447" w:type="dxa"/>
            <w:vMerge w:val="restart"/>
            <w:shd w:val="clear" w:color="auto" w:fill="auto"/>
          </w:tcPr>
          <w:p w14:paraId="240F5D69" w14:textId="1FF64E38" w:rsidR="00DF12D2" w:rsidRPr="00ED5744" w:rsidRDefault="00872DA1" w:rsidP="00F316F3">
            <w:pPr>
              <w:pStyle w:val="COMPara"/>
              <w:keepNext/>
              <w:numPr>
                <w:ilvl w:val="0"/>
                <w:numId w:val="0"/>
              </w:numPr>
              <w:rPr>
                <w:lang w:val="fr-FR"/>
              </w:rPr>
            </w:pPr>
            <w:r w:rsidRPr="00ED5744">
              <w:rPr>
                <w:lang w:val="fr-FR"/>
              </w:rPr>
              <w:lastRenderedPageBreak/>
              <w:t xml:space="preserve">Paragraphe </w:t>
            </w:r>
            <w:r w:rsidR="00DF12D2" w:rsidRPr="00ED5744">
              <w:rPr>
                <w:lang w:val="fr-FR"/>
              </w:rPr>
              <w:t xml:space="preserve">34 </w:t>
            </w:r>
            <w:r w:rsidRPr="00ED5744">
              <w:rPr>
                <w:lang w:val="fr-FR"/>
              </w:rPr>
              <w:t xml:space="preserve">des Directives </w:t>
            </w:r>
            <w:r w:rsidR="00A8565E">
              <w:rPr>
                <w:lang w:val="fr-FR"/>
              </w:rPr>
              <w:t xml:space="preserve">opérationnelles </w:t>
            </w:r>
            <w:r w:rsidR="00A8565E">
              <w:rPr>
                <w:lang w:val="fr-FR"/>
              </w:rPr>
              <w:br/>
              <w:t>- priorité (i)</w:t>
            </w:r>
          </w:p>
        </w:tc>
        <w:tc>
          <w:tcPr>
            <w:tcW w:w="0" w:type="auto"/>
            <w:shd w:val="clear" w:color="auto" w:fill="auto"/>
          </w:tcPr>
          <w:p w14:paraId="7C7F58B0" w14:textId="5A4E8CD8" w:rsidR="00DF12D2" w:rsidRPr="00ED5744" w:rsidRDefault="00872DA1" w:rsidP="00F316F3">
            <w:pPr>
              <w:pStyle w:val="COMPara"/>
              <w:numPr>
                <w:ilvl w:val="0"/>
                <w:numId w:val="0"/>
              </w:numPr>
              <w:jc w:val="both"/>
              <w:rPr>
                <w:lang w:val="fr-FR"/>
              </w:rPr>
            </w:pPr>
            <w:r w:rsidRPr="00ED5744">
              <w:rPr>
                <w:lang w:val="fr-FR"/>
              </w:rPr>
              <w:t>Dossiers soumis par des États n</w:t>
            </w:r>
            <w:r w:rsidR="008052A5">
              <w:rPr>
                <w:lang w:val="fr-FR"/>
              </w:rPr>
              <w:t>’</w:t>
            </w:r>
            <w:r w:rsidRPr="00ED5744">
              <w:rPr>
                <w:lang w:val="fr-FR"/>
              </w:rPr>
              <w:t>ayant aucun élément inscrit, aucune bonne pratique de sauvegarde sélectionnée ou aucune demande d</w:t>
            </w:r>
            <w:r w:rsidR="008052A5">
              <w:rPr>
                <w:lang w:val="fr-FR"/>
              </w:rPr>
              <w:t>’</w:t>
            </w:r>
            <w:r w:rsidRPr="00ED5744">
              <w:rPr>
                <w:lang w:val="fr-FR"/>
              </w:rPr>
              <w:t>assistance internationale supérieure à 100</w:t>
            </w:r>
            <w:r w:rsidR="00F316F3">
              <w:rPr>
                <w:lang w:val="fr-FR"/>
              </w:rPr>
              <w:t> </w:t>
            </w:r>
            <w:r w:rsidRPr="00ED5744">
              <w:rPr>
                <w:lang w:val="fr-FR"/>
              </w:rPr>
              <w:t>000 dollars des États-Unis approuvée</w:t>
            </w:r>
          </w:p>
        </w:tc>
        <w:tc>
          <w:tcPr>
            <w:tcW w:w="1134" w:type="dxa"/>
            <w:shd w:val="clear" w:color="auto" w:fill="auto"/>
          </w:tcPr>
          <w:p w14:paraId="3C7A4615" w14:textId="630F3720" w:rsidR="00DF12D2" w:rsidRPr="00ED5744" w:rsidRDefault="00327981" w:rsidP="00CE6F71">
            <w:pPr>
              <w:pStyle w:val="COMPara"/>
              <w:numPr>
                <w:ilvl w:val="0"/>
                <w:numId w:val="0"/>
              </w:numPr>
              <w:jc w:val="right"/>
              <w:rPr>
                <w:lang w:val="fr-FR"/>
              </w:rPr>
            </w:pPr>
            <w:r w:rsidRPr="00ED5744">
              <w:rPr>
                <w:lang w:val="fr-FR"/>
              </w:rPr>
              <w:t>3</w:t>
            </w:r>
          </w:p>
        </w:tc>
      </w:tr>
      <w:tr w:rsidR="00220AA8" w:rsidRPr="00ED5744" w14:paraId="24CEB09F" w14:textId="77777777" w:rsidTr="00F04A1E">
        <w:trPr>
          <w:cantSplit/>
        </w:trPr>
        <w:tc>
          <w:tcPr>
            <w:tcW w:w="2447" w:type="dxa"/>
            <w:vMerge/>
          </w:tcPr>
          <w:p w14:paraId="4B8E653B" w14:textId="77777777" w:rsidR="00DF12D2" w:rsidRPr="00ED5744" w:rsidRDefault="00DF12D2" w:rsidP="003732DC">
            <w:pPr>
              <w:pStyle w:val="COMPara"/>
              <w:numPr>
                <w:ilvl w:val="0"/>
                <w:numId w:val="0"/>
              </w:numPr>
              <w:rPr>
                <w:lang w:val="fr-FR"/>
              </w:rPr>
            </w:pPr>
          </w:p>
        </w:tc>
        <w:tc>
          <w:tcPr>
            <w:tcW w:w="0" w:type="auto"/>
          </w:tcPr>
          <w:p w14:paraId="30CE6738" w14:textId="6791F969" w:rsidR="00DF12D2" w:rsidRPr="00ED5744" w:rsidRDefault="00872DA1">
            <w:pPr>
              <w:pStyle w:val="COMPara"/>
              <w:numPr>
                <w:ilvl w:val="0"/>
                <w:numId w:val="0"/>
              </w:numPr>
              <w:jc w:val="both"/>
              <w:rPr>
                <w:lang w:val="fr-FR"/>
              </w:rPr>
            </w:pPr>
            <w:r w:rsidRPr="00ED5744">
              <w:rPr>
                <w:lang w:val="fr-FR"/>
              </w:rPr>
              <w:t>Candidatures à</w:t>
            </w:r>
            <w:r w:rsidR="00F316F3">
              <w:rPr>
                <w:lang w:val="fr-FR"/>
              </w:rPr>
              <w:t xml:space="preserve"> la Liste de sauvegarde urgente</w:t>
            </w:r>
          </w:p>
        </w:tc>
        <w:tc>
          <w:tcPr>
            <w:tcW w:w="1134" w:type="dxa"/>
          </w:tcPr>
          <w:p w14:paraId="795AA090" w14:textId="6B0A023F" w:rsidR="00DF12D2" w:rsidRPr="00ED5744" w:rsidRDefault="001F7ED8" w:rsidP="00CE6F71">
            <w:pPr>
              <w:pStyle w:val="COMPara"/>
              <w:numPr>
                <w:ilvl w:val="0"/>
                <w:numId w:val="0"/>
              </w:numPr>
              <w:jc w:val="right"/>
              <w:rPr>
                <w:lang w:val="fr-FR"/>
              </w:rPr>
            </w:pPr>
            <w:r w:rsidRPr="00ED5744">
              <w:rPr>
                <w:lang w:val="fr-FR"/>
              </w:rPr>
              <w:t>4</w:t>
            </w:r>
          </w:p>
        </w:tc>
      </w:tr>
      <w:tr w:rsidR="00220AA8" w:rsidRPr="00ED5744" w14:paraId="34D75B7B" w14:textId="77777777" w:rsidTr="00F04A1E">
        <w:trPr>
          <w:cantSplit/>
        </w:trPr>
        <w:tc>
          <w:tcPr>
            <w:tcW w:w="2447" w:type="dxa"/>
          </w:tcPr>
          <w:p w14:paraId="285A846D" w14:textId="34FCA5DA" w:rsidR="00DF12D2" w:rsidRPr="00ED5744" w:rsidRDefault="00DF12D2" w:rsidP="00220AA8">
            <w:pPr>
              <w:pStyle w:val="COMPara"/>
              <w:numPr>
                <w:ilvl w:val="0"/>
                <w:numId w:val="0"/>
              </w:numPr>
              <w:rPr>
                <w:lang w:val="fr-FR"/>
              </w:rPr>
            </w:pPr>
            <w:r w:rsidRPr="00ED5744">
              <w:rPr>
                <w:lang w:val="fr-FR"/>
              </w:rPr>
              <w:t>Paragraph</w:t>
            </w:r>
            <w:r w:rsidR="00220AA8" w:rsidRPr="00ED5744">
              <w:rPr>
                <w:lang w:val="fr-FR"/>
              </w:rPr>
              <w:t>e 34 des Directives opérationnelles – priorité (ii)</w:t>
            </w:r>
          </w:p>
        </w:tc>
        <w:tc>
          <w:tcPr>
            <w:tcW w:w="0" w:type="auto"/>
          </w:tcPr>
          <w:p w14:paraId="33971A12" w14:textId="0B055132" w:rsidR="00DF12D2" w:rsidRPr="00ED5744" w:rsidRDefault="00220AA8">
            <w:pPr>
              <w:pStyle w:val="COMPara"/>
              <w:numPr>
                <w:ilvl w:val="0"/>
                <w:numId w:val="0"/>
              </w:numPr>
              <w:jc w:val="both"/>
              <w:rPr>
                <w:lang w:val="fr-FR"/>
              </w:rPr>
            </w:pPr>
            <w:r w:rsidRPr="00ED5744">
              <w:rPr>
                <w:lang w:val="fr-FR"/>
              </w:rPr>
              <w:t>Dossiers multinationaux</w:t>
            </w:r>
          </w:p>
        </w:tc>
        <w:tc>
          <w:tcPr>
            <w:tcW w:w="1134" w:type="dxa"/>
          </w:tcPr>
          <w:p w14:paraId="46D00186" w14:textId="54A88987" w:rsidR="00DF12D2" w:rsidRPr="00ED5744" w:rsidRDefault="00F9633D" w:rsidP="00CE6F71">
            <w:pPr>
              <w:pStyle w:val="COMPara"/>
              <w:numPr>
                <w:ilvl w:val="0"/>
                <w:numId w:val="0"/>
              </w:numPr>
              <w:jc w:val="right"/>
              <w:rPr>
                <w:lang w:val="fr-FR"/>
              </w:rPr>
            </w:pPr>
            <w:r w:rsidRPr="00ED5744">
              <w:rPr>
                <w:lang w:val="fr-FR"/>
              </w:rPr>
              <w:t>6</w:t>
            </w:r>
          </w:p>
        </w:tc>
      </w:tr>
      <w:tr w:rsidR="00220AA8" w:rsidRPr="00ED5744" w14:paraId="126EAAF4" w14:textId="77777777" w:rsidTr="00F04A1E">
        <w:trPr>
          <w:cantSplit/>
        </w:trPr>
        <w:tc>
          <w:tcPr>
            <w:tcW w:w="2447" w:type="dxa"/>
          </w:tcPr>
          <w:p w14:paraId="44DD4371" w14:textId="69A1CA99" w:rsidR="00DF12D2" w:rsidRPr="00ED5744" w:rsidRDefault="00220AA8" w:rsidP="003732DC">
            <w:pPr>
              <w:pStyle w:val="COMPara"/>
              <w:numPr>
                <w:ilvl w:val="0"/>
                <w:numId w:val="0"/>
              </w:numPr>
              <w:rPr>
                <w:lang w:val="fr-FR"/>
              </w:rPr>
            </w:pPr>
            <w:r w:rsidRPr="00ED5744">
              <w:rPr>
                <w:lang w:val="fr-FR"/>
              </w:rPr>
              <w:t>Paragraphe 34 des Directives opérationnelles – priorité (iii)</w:t>
            </w:r>
          </w:p>
        </w:tc>
        <w:tc>
          <w:tcPr>
            <w:tcW w:w="0" w:type="auto"/>
          </w:tcPr>
          <w:p w14:paraId="77712402" w14:textId="7CB59C6F" w:rsidR="00DF12D2" w:rsidRPr="00ED5744" w:rsidRDefault="00E5614D" w:rsidP="00E5614D">
            <w:pPr>
              <w:pStyle w:val="COMPara"/>
              <w:numPr>
                <w:ilvl w:val="0"/>
                <w:numId w:val="0"/>
              </w:numPr>
              <w:jc w:val="both"/>
              <w:rPr>
                <w:lang w:val="fr-FR"/>
              </w:rPr>
            </w:pPr>
            <w:r w:rsidRPr="00ED5744">
              <w:rPr>
                <w:lang w:val="fr-FR"/>
              </w:rPr>
              <w:t>Dossiers d</w:t>
            </w:r>
            <w:r w:rsidR="008052A5">
              <w:rPr>
                <w:lang w:val="fr-FR"/>
              </w:rPr>
              <w:t>’</w:t>
            </w:r>
            <w:r w:rsidRPr="00ED5744">
              <w:rPr>
                <w:lang w:val="fr-FR"/>
              </w:rPr>
              <w:t>États ayant jusqu</w:t>
            </w:r>
            <w:r w:rsidR="008052A5">
              <w:rPr>
                <w:lang w:val="fr-FR"/>
              </w:rPr>
              <w:t>’</w:t>
            </w:r>
            <w:r w:rsidRPr="00ED5744">
              <w:rPr>
                <w:lang w:val="fr-FR"/>
              </w:rPr>
              <w:t>à trois éléments inscrits, bonnes pratiques de sauvegarde sélectionnées ou demandes d</w:t>
            </w:r>
            <w:r w:rsidR="008052A5">
              <w:rPr>
                <w:lang w:val="fr-FR"/>
              </w:rPr>
              <w:t>’</w:t>
            </w:r>
            <w:r w:rsidRPr="00ED5744">
              <w:rPr>
                <w:lang w:val="fr-FR"/>
              </w:rPr>
              <w:t>assistance i</w:t>
            </w:r>
            <w:r w:rsidR="00F316F3">
              <w:rPr>
                <w:lang w:val="fr-FR"/>
              </w:rPr>
              <w:t>nternationale supérieures à 100 000 </w:t>
            </w:r>
            <w:r w:rsidRPr="00ED5744">
              <w:rPr>
                <w:lang w:val="fr-FR"/>
              </w:rPr>
              <w:t>dollars des États-Unis approuvées</w:t>
            </w:r>
          </w:p>
        </w:tc>
        <w:tc>
          <w:tcPr>
            <w:tcW w:w="1134" w:type="dxa"/>
          </w:tcPr>
          <w:p w14:paraId="4A7F5863" w14:textId="43A73DE5" w:rsidR="00DF12D2" w:rsidRPr="00ED5744" w:rsidRDefault="001F7ED8" w:rsidP="00CE6F71">
            <w:pPr>
              <w:pStyle w:val="COMPara"/>
              <w:numPr>
                <w:ilvl w:val="0"/>
                <w:numId w:val="0"/>
              </w:numPr>
              <w:jc w:val="right"/>
              <w:rPr>
                <w:lang w:val="fr-FR"/>
              </w:rPr>
            </w:pPr>
            <w:r w:rsidRPr="00ED5744">
              <w:rPr>
                <w:lang w:val="fr-FR"/>
              </w:rPr>
              <w:t>1</w:t>
            </w:r>
            <w:r w:rsidR="004334A8" w:rsidRPr="00ED5744">
              <w:rPr>
                <w:lang w:val="fr-FR"/>
              </w:rPr>
              <w:t>2</w:t>
            </w:r>
          </w:p>
        </w:tc>
      </w:tr>
      <w:tr w:rsidR="00220AA8" w:rsidRPr="00ED5744" w14:paraId="2B16B05C" w14:textId="77777777" w:rsidTr="00F04A1E">
        <w:trPr>
          <w:cantSplit/>
        </w:trPr>
        <w:tc>
          <w:tcPr>
            <w:tcW w:w="2447" w:type="dxa"/>
          </w:tcPr>
          <w:p w14:paraId="6DD390C9" w14:textId="5770F4F0" w:rsidR="00DF12D2" w:rsidRPr="00ED5744" w:rsidRDefault="00DF12D2" w:rsidP="003732DC">
            <w:pPr>
              <w:pStyle w:val="COMPara"/>
              <w:numPr>
                <w:ilvl w:val="0"/>
                <w:numId w:val="0"/>
              </w:numPr>
              <w:rPr>
                <w:b/>
                <w:lang w:val="fr-FR"/>
              </w:rPr>
            </w:pPr>
            <w:r w:rsidRPr="00ED5744">
              <w:rPr>
                <w:b/>
                <w:lang w:val="fr-FR"/>
              </w:rPr>
              <w:t>Total</w:t>
            </w:r>
          </w:p>
        </w:tc>
        <w:tc>
          <w:tcPr>
            <w:tcW w:w="0" w:type="auto"/>
          </w:tcPr>
          <w:p w14:paraId="686651D9" w14:textId="77777777" w:rsidR="00DF12D2" w:rsidRPr="00ED5744" w:rsidRDefault="00DF12D2" w:rsidP="00DF12D2">
            <w:pPr>
              <w:pStyle w:val="COMPara"/>
              <w:numPr>
                <w:ilvl w:val="0"/>
                <w:numId w:val="0"/>
              </w:numPr>
              <w:jc w:val="both"/>
              <w:rPr>
                <w:b/>
                <w:lang w:val="fr-FR"/>
              </w:rPr>
            </w:pPr>
          </w:p>
        </w:tc>
        <w:tc>
          <w:tcPr>
            <w:tcW w:w="1134" w:type="dxa"/>
          </w:tcPr>
          <w:p w14:paraId="385EE226" w14:textId="08FCAD89" w:rsidR="00DF12D2" w:rsidRPr="00ED5744" w:rsidRDefault="00B47DC3" w:rsidP="00CE6F71">
            <w:pPr>
              <w:pStyle w:val="COMPara"/>
              <w:numPr>
                <w:ilvl w:val="0"/>
                <w:numId w:val="0"/>
              </w:numPr>
              <w:jc w:val="right"/>
              <w:rPr>
                <w:b/>
                <w:lang w:val="fr-FR"/>
              </w:rPr>
            </w:pPr>
            <w:r w:rsidRPr="00ED5744">
              <w:rPr>
                <w:b/>
                <w:lang w:val="fr-FR"/>
              </w:rPr>
              <w:t>5</w:t>
            </w:r>
            <w:r w:rsidR="00F9633D" w:rsidRPr="00ED5744">
              <w:rPr>
                <w:b/>
                <w:lang w:val="fr-FR"/>
              </w:rPr>
              <w:t>0</w:t>
            </w:r>
          </w:p>
        </w:tc>
      </w:tr>
    </w:tbl>
    <w:p w14:paraId="0697BFE2" w14:textId="087FD3DA" w:rsidR="00E5614D" w:rsidRPr="00ED5744" w:rsidRDefault="00E5614D" w:rsidP="00F316F3">
      <w:pPr>
        <w:pStyle w:val="COMPara"/>
        <w:spacing w:before="240"/>
        <w:ind w:left="567" w:hanging="567"/>
        <w:jc w:val="both"/>
        <w:rPr>
          <w:lang w:val="fr-FR"/>
        </w:rPr>
      </w:pPr>
      <w:r w:rsidRPr="00ED5744">
        <w:rPr>
          <w:lang w:val="fr-FR"/>
        </w:rPr>
        <w:t>Quatorze États (</w:t>
      </w:r>
      <w:r w:rsidR="0080384D" w:rsidRPr="00ED5744">
        <w:rPr>
          <w:lang w:val="fr-FR"/>
        </w:rPr>
        <w:t>l</w:t>
      </w:r>
      <w:r w:rsidR="008052A5">
        <w:rPr>
          <w:lang w:val="fr-FR"/>
        </w:rPr>
        <w:t>’</w:t>
      </w:r>
      <w:r w:rsidRPr="00ED5744">
        <w:rPr>
          <w:lang w:val="fr-FR"/>
        </w:rPr>
        <w:t xml:space="preserve">Arménie, </w:t>
      </w:r>
      <w:r w:rsidR="0080384D" w:rsidRPr="00ED5744">
        <w:rPr>
          <w:lang w:val="fr-FR"/>
        </w:rPr>
        <w:t xml:space="preserve">la </w:t>
      </w:r>
      <w:r w:rsidRPr="00ED5744">
        <w:rPr>
          <w:lang w:val="fr-FR"/>
        </w:rPr>
        <w:t xml:space="preserve">Belgique, </w:t>
      </w:r>
      <w:r w:rsidR="0080384D" w:rsidRPr="00ED5744">
        <w:rPr>
          <w:lang w:val="fr-FR"/>
        </w:rPr>
        <w:t>l</w:t>
      </w:r>
      <w:r w:rsidR="008052A5">
        <w:rPr>
          <w:lang w:val="fr-FR"/>
        </w:rPr>
        <w:t>’</w:t>
      </w:r>
      <w:r w:rsidRPr="00ED5744">
        <w:rPr>
          <w:lang w:val="fr-FR"/>
        </w:rPr>
        <w:t xml:space="preserve">État plurinational de Bolivie, </w:t>
      </w:r>
      <w:r w:rsidR="0080384D" w:rsidRPr="00ED5744">
        <w:rPr>
          <w:lang w:val="fr-FR"/>
        </w:rPr>
        <w:t xml:space="preserve">la </w:t>
      </w:r>
      <w:r w:rsidRPr="00ED5744">
        <w:rPr>
          <w:lang w:val="fr-FR"/>
        </w:rPr>
        <w:t xml:space="preserve">Bulgarie, </w:t>
      </w:r>
      <w:r w:rsidR="0080384D" w:rsidRPr="00ED5744">
        <w:rPr>
          <w:lang w:val="fr-FR"/>
        </w:rPr>
        <w:t>l</w:t>
      </w:r>
      <w:r w:rsidR="008052A5">
        <w:rPr>
          <w:lang w:val="fr-FR"/>
        </w:rPr>
        <w:t>’</w:t>
      </w:r>
      <w:r w:rsidRPr="00ED5744">
        <w:rPr>
          <w:lang w:val="fr-FR"/>
        </w:rPr>
        <w:t xml:space="preserve">Inde, </w:t>
      </w:r>
      <w:r w:rsidR="0080384D" w:rsidRPr="00ED5744">
        <w:rPr>
          <w:lang w:val="fr-FR"/>
        </w:rPr>
        <w:t>l</w:t>
      </w:r>
      <w:r w:rsidR="008052A5">
        <w:rPr>
          <w:lang w:val="fr-FR"/>
        </w:rPr>
        <w:t>’</w:t>
      </w:r>
      <w:r w:rsidRPr="00ED5744">
        <w:rPr>
          <w:lang w:val="fr-FR"/>
        </w:rPr>
        <w:t xml:space="preserve">Indonésie, </w:t>
      </w:r>
      <w:r w:rsidR="0080384D" w:rsidRPr="00ED5744">
        <w:rPr>
          <w:lang w:val="fr-FR"/>
        </w:rPr>
        <w:t xml:space="preserve">la </w:t>
      </w:r>
      <w:r w:rsidRPr="00ED5744">
        <w:rPr>
          <w:lang w:val="fr-FR"/>
        </w:rPr>
        <w:t>République islamique d</w:t>
      </w:r>
      <w:r w:rsidR="008052A5">
        <w:rPr>
          <w:lang w:val="fr-FR"/>
        </w:rPr>
        <w:t>’</w:t>
      </w:r>
      <w:r w:rsidRPr="00ED5744">
        <w:rPr>
          <w:lang w:val="fr-FR"/>
        </w:rPr>
        <w:t xml:space="preserve">Iran, </w:t>
      </w:r>
      <w:r w:rsidR="0080384D" w:rsidRPr="00ED5744">
        <w:rPr>
          <w:lang w:val="fr-FR"/>
        </w:rPr>
        <w:t>l</w:t>
      </w:r>
      <w:r w:rsidR="008052A5">
        <w:rPr>
          <w:lang w:val="fr-FR"/>
        </w:rPr>
        <w:t>’</w:t>
      </w:r>
      <w:r w:rsidRPr="00ED5744">
        <w:rPr>
          <w:lang w:val="fr-FR"/>
        </w:rPr>
        <w:t xml:space="preserve">Italie, </w:t>
      </w:r>
      <w:r w:rsidR="0080384D" w:rsidRPr="00ED5744">
        <w:rPr>
          <w:lang w:val="fr-FR"/>
        </w:rPr>
        <w:t xml:space="preserve">le </w:t>
      </w:r>
      <w:r w:rsidRPr="00ED5744">
        <w:rPr>
          <w:lang w:val="fr-FR"/>
        </w:rPr>
        <w:t xml:space="preserve">Maroc, </w:t>
      </w:r>
      <w:r w:rsidR="00B63B09" w:rsidRPr="00ED5744">
        <w:rPr>
          <w:lang w:val="fr-FR"/>
        </w:rPr>
        <w:t>la Mongolie, l</w:t>
      </w:r>
      <w:r w:rsidR="00B63B09">
        <w:rPr>
          <w:lang w:val="fr-FR"/>
        </w:rPr>
        <w:t>’</w:t>
      </w:r>
      <w:r w:rsidR="00B63B09" w:rsidRPr="00ED5744">
        <w:rPr>
          <w:lang w:val="fr-FR"/>
        </w:rPr>
        <w:t>Ouzbékistan</w:t>
      </w:r>
      <w:r w:rsidR="00B63B09">
        <w:rPr>
          <w:lang w:val="fr-FR"/>
        </w:rPr>
        <w:t>,</w:t>
      </w:r>
      <w:r w:rsidR="00B63B09" w:rsidRPr="00ED5744">
        <w:rPr>
          <w:lang w:val="fr-FR"/>
        </w:rPr>
        <w:t xml:space="preserve"> </w:t>
      </w:r>
      <w:r w:rsidR="0080384D" w:rsidRPr="00ED5744">
        <w:rPr>
          <w:lang w:val="fr-FR"/>
        </w:rPr>
        <w:t xml:space="preserve">le </w:t>
      </w:r>
      <w:r w:rsidRPr="00ED5744">
        <w:rPr>
          <w:lang w:val="fr-FR"/>
        </w:rPr>
        <w:t xml:space="preserve">Pérou, </w:t>
      </w:r>
      <w:r w:rsidR="0080384D" w:rsidRPr="00ED5744">
        <w:rPr>
          <w:lang w:val="fr-FR"/>
        </w:rPr>
        <w:t xml:space="preserve">la </w:t>
      </w:r>
      <w:r w:rsidRPr="00ED5744">
        <w:rPr>
          <w:lang w:val="fr-FR"/>
        </w:rPr>
        <w:t xml:space="preserve">Turquie et </w:t>
      </w:r>
      <w:r w:rsidR="0080384D" w:rsidRPr="00ED5744">
        <w:rPr>
          <w:lang w:val="fr-FR"/>
        </w:rPr>
        <w:t xml:space="preserve">le </w:t>
      </w:r>
      <w:r w:rsidRPr="00ED5744">
        <w:rPr>
          <w:lang w:val="fr-FR"/>
        </w:rPr>
        <w:t>Viet Nam) qui ont soumis des dossiers pour le cycle 2018 n</w:t>
      </w:r>
      <w:r w:rsidR="008052A5">
        <w:rPr>
          <w:lang w:val="fr-FR"/>
        </w:rPr>
        <w:t>’</w:t>
      </w:r>
      <w:r w:rsidRPr="00ED5744">
        <w:rPr>
          <w:lang w:val="fr-FR"/>
        </w:rPr>
        <w:t>ont pu voir leurs dossiers</w:t>
      </w:r>
      <w:r w:rsidR="00F97579" w:rsidRPr="00ED5744">
        <w:rPr>
          <w:lang w:val="fr-FR"/>
        </w:rPr>
        <w:t xml:space="preserve"> traités en raison du plafond fixé à</w:t>
      </w:r>
      <w:r w:rsidRPr="00ED5744">
        <w:rPr>
          <w:lang w:val="fr-FR"/>
        </w:rPr>
        <w:t xml:space="preserve"> cinquante dossiers pour le cycle 2018. Leurs dossiers seront examinés en priorité </w:t>
      </w:r>
      <w:r w:rsidR="00637EC1" w:rsidRPr="00ED5744">
        <w:rPr>
          <w:lang w:val="fr-FR"/>
        </w:rPr>
        <w:t xml:space="preserve">dans le cadre </w:t>
      </w:r>
      <w:r w:rsidRPr="00ED5744">
        <w:rPr>
          <w:lang w:val="fr-FR"/>
        </w:rPr>
        <w:t xml:space="preserve">du cycle 2019 suivant le principe </w:t>
      </w:r>
      <w:r w:rsidR="0080384D" w:rsidRPr="00ED5744">
        <w:rPr>
          <w:lang w:val="fr-FR"/>
        </w:rPr>
        <w:t xml:space="preserve">selon lequel </w:t>
      </w:r>
      <w:r w:rsidRPr="00ED5744">
        <w:rPr>
          <w:lang w:val="fr-FR"/>
        </w:rPr>
        <w:t>au moins un dossier par État soumissionnaire</w:t>
      </w:r>
      <w:r w:rsidR="00B42DB9" w:rsidRPr="00ED5744">
        <w:rPr>
          <w:lang w:val="fr-FR"/>
        </w:rPr>
        <w:t xml:space="preserve"> </w:t>
      </w:r>
      <w:r w:rsidR="0080384D" w:rsidRPr="00ED5744">
        <w:rPr>
          <w:lang w:val="fr-FR"/>
        </w:rPr>
        <w:t xml:space="preserve">doit être traité </w:t>
      </w:r>
      <w:r w:rsidR="00B42DB9" w:rsidRPr="00ED5744">
        <w:rPr>
          <w:lang w:val="fr-FR"/>
        </w:rPr>
        <w:t>durant</w:t>
      </w:r>
      <w:r w:rsidRPr="00ED5744">
        <w:rPr>
          <w:lang w:val="fr-FR"/>
        </w:rPr>
        <w:t xml:space="preserve"> le cycle biennal (</w:t>
      </w:r>
      <w:hyperlink r:id="rId19" w:history="1">
        <w:r w:rsidRPr="00ED5744">
          <w:rPr>
            <w:rStyle w:val="Hyperlink"/>
            <w:lang w:val="fr-FR"/>
          </w:rPr>
          <w:t>décision</w:t>
        </w:r>
        <w:r w:rsidR="00F316F3">
          <w:rPr>
            <w:rStyle w:val="Hyperlink"/>
            <w:lang w:val="fr-FR"/>
          </w:rPr>
          <w:t> </w:t>
        </w:r>
        <w:r w:rsidRPr="00ED5744">
          <w:rPr>
            <w:rStyle w:val="Hyperlink"/>
            <w:lang w:val="fr-FR"/>
          </w:rPr>
          <w:t>11.COM</w:t>
        </w:r>
        <w:r w:rsidR="00F316F3">
          <w:rPr>
            <w:rStyle w:val="Hyperlink"/>
            <w:lang w:val="fr-FR"/>
          </w:rPr>
          <w:t> </w:t>
        </w:r>
        <w:r w:rsidRPr="00ED5744">
          <w:rPr>
            <w:rStyle w:val="Hyperlink"/>
            <w:lang w:val="fr-FR"/>
          </w:rPr>
          <w:t>12</w:t>
        </w:r>
      </w:hyperlink>
      <w:r w:rsidR="00F316F3">
        <w:rPr>
          <w:rStyle w:val="Hyperlink"/>
          <w:color w:val="auto"/>
          <w:u w:val="none"/>
          <w:lang w:val="fr-FR"/>
        </w:rPr>
        <w:t>).</w:t>
      </w:r>
    </w:p>
    <w:p w14:paraId="09E9793E" w14:textId="32E1155B" w:rsidR="00F97579" w:rsidRPr="00ED5744" w:rsidRDefault="00F97579" w:rsidP="001B1B42">
      <w:pPr>
        <w:pStyle w:val="COMPara"/>
        <w:ind w:left="567" w:hanging="567"/>
        <w:jc w:val="both"/>
        <w:rPr>
          <w:lang w:val="fr-FR"/>
        </w:rPr>
      </w:pPr>
      <w:r w:rsidRPr="00ED5744">
        <w:rPr>
          <w:lang w:val="fr-FR"/>
        </w:rPr>
        <w:t xml:space="preserve">Le Secrétariat a traité chacun des cinquante dossiers et contacté les États soumissionnaires en juin 2017 </w:t>
      </w:r>
      <w:r w:rsidR="00B63B09">
        <w:rPr>
          <w:lang w:val="fr-FR"/>
        </w:rPr>
        <w:t xml:space="preserve">pour </w:t>
      </w:r>
      <w:r w:rsidRPr="00ED5744">
        <w:rPr>
          <w:lang w:val="fr-FR"/>
        </w:rPr>
        <w:t xml:space="preserve">leur demander les informations complémentaires nécessaires afin que leurs dossiers soient considérés comme techniquement complets. </w:t>
      </w:r>
      <w:r w:rsidR="00A63B03" w:rsidRPr="00ED5744">
        <w:rPr>
          <w:lang w:val="fr-FR"/>
        </w:rPr>
        <w:t>Puis, s</w:t>
      </w:r>
      <w:r w:rsidRPr="00ED5744">
        <w:rPr>
          <w:lang w:val="fr-FR"/>
        </w:rPr>
        <w:t>uite à la vérification par le Secrétariat</w:t>
      </w:r>
      <w:r w:rsidR="00A63B03" w:rsidRPr="00ED5744">
        <w:rPr>
          <w:lang w:val="fr-FR"/>
        </w:rPr>
        <w:t>, l</w:t>
      </w:r>
      <w:r w:rsidRPr="00ED5744">
        <w:rPr>
          <w:lang w:val="fr-FR"/>
        </w:rPr>
        <w:t>es cinquante dossiers ont été considéré</w:t>
      </w:r>
      <w:r w:rsidR="00A63B03" w:rsidRPr="00ED5744">
        <w:rPr>
          <w:lang w:val="fr-FR"/>
        </w:rPr>
        <w:t>s</w:t>
      </w:r>
      <w:r w:rsidRPr="00ED5744">
        <w:rPr>
          <w:lang w:val="fr-FR"/>
        </w:rPr>
        <w:t xml:space="preserve"> complets </w:t>
      </w:r>
      <w:r w:rsidR="00F316F3">
        <w:rPr>
          <w:lang w:val="fr-FR"/>
        </w:rPr>
        <w:t>du point de vue technique.</w:t>
      </w:r>
    </w:p>
    <w:p w14:paraId="43E999DD" w14:textId="6E43674C" w:rsidR="00804A49" w:rsidRPr="00ED5744" w:rsidRDefault="00A63B03" w:rsidP="0080384D">
      <w:pPr>
        <w:pStyle w:val="COMPara"/>
        <w:spacing w:after="360"/>
        <w:ind w:left="567" w:hanging="567"/>
        <w:jc w:val="both"/>
        <w:rPr>
          <w:lang w:val="fr-FR"/>
        </w:rPr>
      </w:pPr>
      <w:r w:rsidRPr="00ED5744">
        <w:rPr>
          <w:lang w:val="fr-FR"/>
        </w:rPr>
        <w:t xml:space="preserve">Cinquante dossiers en tout ont été complétés </w:t>
      </w:r>
      <w:r w:rsidR="0080384D" w:rsidRPr="00ED5744">
        <w:rPr>
          <w:lang w:val="fr-FR"/>
        </w:rPr>
        <w:t xml:space="preserve">à temps </w:t>
      </w:r>
      <w:r w:rsidRPr="00ED5744">
        <w:rPr>
          <w:lang w:val="fr-FR"/>
        </w:rPr>
        <w:t xml:space="preserve">par les États soumissionnaires </w:t>
      </w:r>
      <w:r w:rsidR="0080384D" w:rsidRPr="00ED5744">
        <w:rPr>
          <w:lang w:val="fr-FR"/>
        </w:rPr>
        <w:t>afin d</w:t>
      </w:r>
      <w:r w:rsidR="008052A5">
        <w:rPr>
          <w:lang w:val="fr-FR"/>
        </w:rPr>
        <w:t>’</w:t>
      </w:r>
      <w:r w:rsidR="0080384D" w:rsidRPr="00ED5744">
        <w:rPr>
          <w:lang w:val="fr-FR"/>
        </w:rPr>
        <w:t>être évalués</w:t>
      </w:r>
      <w:r w:rsidRPr="00ED5744">
        <w:rPr>
          <w:lang w:val="fr-FR"/>
        </w:rPr>
        <w:t xml:space="preserve"> par l</w:t>
      </w:r>
      <w:r w:rsidR="008052A5">
        <w:rPr>
          <w:lang w:val="fr-FR"/>
        </w:rPr>
        <w:t>’</w:t>
      </w:r>
      <w:r w:rsidRPr="00ED5744">
        <w:rPr>
          <w:lang w:val="fr-FR"/>
        </w:rPr>
        <w:t>Organe d</w:t>
      </w:r>
      <w:r w:rsidR="008052A5">
        <w:rPr>
          <w:lang w:val="fr-FR"/>
        </w:rPr>
        <w:t>’</w:t>
      </w:r>
      <w:r w:rsidRPr="00ED5744">
        <w:rPr>
          <w:lang w:val="fr-FR"/>
        </w:rPr>
        <w:t xml:space="preserve">évaluation, dont </w:t>
      </w:r>
      <w:r w:rsidR="0080384D" w:rsidRPr="00ED5744">
        <w:rPr>
          <w:lang w:val="fr-FR"/>
        </w:rPr>
        <w:t xml:space="preserve">six dossiers multinationaux, un </w:t>
      </w:r>
      <w:r w:rsidRPr="00ED5744">
        <w:rPr>
          <w:lang w:val="fr-FR"/>
        </w:rPr>
        <w:t>dossier concernant une inscription</w:t>
      </w:r>
      <w:r w:rsidR="0080384D" w:rsidRPr="00ED5744">
        <w:rPr>
          <w:lang w:val="fr-FR"/>
        </w:rPr>
        <w:t xml:space="preserve"> élargie, cinq dossiers renvoyés lors d</w:t>
      </w:r>
      <w:r w:rsidR="008052A5">
        <w:rPr>
          <w:lang w:val="fr-FR"/>
        </w:rPr>
        <w:t>’</w:t>
      </w:r>
      <w:r w:rsidR="0080384D" w:rsidRPr="00ED5744">
        <w:rPr>
          <w:lang w:val="fr-FR"/>
        </w:rPr>
        <w:t xml:space="preserve">un précédent cycle et trois dossiers </w:t>
      </w:r>
      <w:proofErr w:type="spellStart"/>
      <w:r w:rsidR="0080384D" w:rsidRPr="00ED5744">
        <w:rPr>
          <w:lang w:val="fr-FR"/>
        </w:rPr>
        <w:t>non inscrits</w:t>
      </w:r>
      <w:proofErr w:type="spellEnd"/>
      <w:r w:rsidR="0080384D" w:rsidRPr="00ED5744">
        <w:rPr>
          <w:lang w:val="fr-FR"/>
        </w:rPr>
        <w:t xml:space="preserve"> lors d</w:t>
      </w:r>
      <w:r w:rsidR="008052A5">
        <w:rPr>
          <w:lang w:val="fr-FR"/>
        </w:rPr>
        <w:t>’</w:t>
      </w:r>
      <w:r w:rsidR="0080384D" w:rsidRPr="00ED5744">
        <w:rPr>
          <w:lang w:val="fr-FR"/>
        </w:rPr>
        <w:t>un précédent cycle. Les dossiers se répartissent comme suit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5"/>
        <w:gridCol w:w="1248"/>
      </w:tblGrid>
      <w:tr w:rsidR="00804A49" w:rsidRPr="00ED5744" w14:paraId="373546B0" w14:textId="77777777" w:rsidTr="001857AE">
        <w:trPr>
          <w:cantSplit/>
          <w:jc w:val="center"/>
        </w:trPr>
        <w:tc>
          <w:tcPr>
            <w:tcW w:w="5035" w:type="dxa"/>
          </w:tcPr>
          <w:p w14:paraId="73C0943D" w14:textId="093A85C7" w:rsidR="00804A49" w:rsidRPr="00ED5744" w:rsidRDefault="0080384D" w:rsidP="00E9171A">
            <w:pPr>
              <w:pStyle w:val="COMPara"/>
              <w:keepNext/>
              <w:numPr>
                <w:ilvl w:val="0"/>
                <w:numId w:val="0"/>
              </w:numPr>
              <w:spacing w:before="120"/>
              <w:rPr>
                <w:lang w:val="fr-FR"/>
              </w:rPr>
            </w:pPr>
            <w:r w:rsidRPr="00ED5744">
              <w:rPr>
                <w:lang w:val="fr-FR"/>
              </w:rPr>
              <w:t xml:space="preserve">Liste de sauvegarde urgente </w:t>
            </w:r>
          </w:p>
        </w:tc>
        <w:tc>
          <w:tcPr>
            <w:tcW w:w="1248" w:type="dxa"/>
            <w:vAlign w:val="center"/>
          </w:tcPr>
          <w:p w14:paraId="3E03EA03" w14:textId="7D165416" w:rsidR="00804A49" w:rsidRPr="00ED5744" w:rsidRDefault="00F9633D" w:rsidP="00E9171A">
            <w:pPr>
              <w:pStyle w:val="COMPara"/>
              <w:keepNext/>
              <w:numPr>
                <w:ilvl w:val="0"/>
                <w:numId w:val="0"/>
              </w:numPr>
              <w:spacing w:before="120"/>
              <w:ind w:left="567" w:right="220"/>
              <w:jc w:val="right"/>
              <w:rPr>
                <w:rFonts w:eastAsia="SimSun"/>
                <w:snapToGrid/>
                <w:lang w:val="fr-FR" w:bidi="en-US"/>
              </w:rPr>
            </w:pPr>
            <w:r w:rsidRPr="00ED5744">
              <w:rPr>
                <w:rFonts w:eastAsia="SimSun"/>
                <w:snapToGrid/>
                <w:lang w:val="fr-FR" w:bidi="en-US"/>
              </w:rPr>
              <w:t>7</w:t>
            </w:r>
          </w:p>
        </w:tc>
      </w:tr>
      <w:tr w:rsidR="00804A49" w:rsidRPr="00ED5744" w14:paraId="5B413FF1" w14:textId="77777777" w:rsidTr="001857AE">
        <w:trPr>
          <w:cantSplit/>
          <w:jc w:val="center"/>
        </w:trPr>
        <w:tc>
          <w:tcPr>
            <w:tcW w:w="5035" w:type="dxa"/>
          </w:tcPr>
          <w:p w14:paraId="11E5A05D" w14:textId="5C3A321F" w:rsidR="00804A49" w:rsidRPr="00ED5744" w:rsidRDefault="0080384D" w:rsidP="00E9171A">
            <w:pPr>
              <w:pStyle w:val="COMPara"/>
              <w:keepNext/>
              <w:numPr>
                <w:ilvl w:val="0"/>
                <w:numId w:val="0"/>
              </w:numPr>
              <w:spacing w:before="120"/>
              <w:ind w:left="567" w:hanging="567"/>
              <w:jc w:val="both"/>
              <w:rPr>
                <w:lang w:val="fr-FR"/>
              </w:rPr>
            </w:pPr>
            <w:r w:rsidRPr="00ED5744">
              <w:rPr>
                <w:lang w:val="fr-FR"/>
              </w:rPr>
              <w:t xml:space="preserve">Liste représentative </w:t>
            </w:r>
          </w:p>
        </w:tc>
        <w:tc>
          <w:tcPr>
            <w:tcW w:w="1248" w:type="dxa"/>
            <w:vAlign w:val="center"/>
          </w:tcPr>
          <w:p w14:paraId="3145BBC5" w14:textId="6CB2648C" w:rsidR="00804A49" w:rsidRPr="00ED5744" w:rsidRDefault="00F9633D" w:rsidP="00E9171A">
            <w:pPr>
              <w:pStyle w:val="COMPara"/>
              <w:keepNext/>
              <w:numPr>
                <w:ilvl w:val="0"/>
                <w:numId w:val="0"/>
              </w:numPr>
              <w:spacing w:before="120"/>
              <w:ind w:left="567" w:right="220"/>
              <w:jc w:val="right"/>
              <w:rPr>
                <w:rFonts w:eastAsia="SimSun"/>
                <w:snapToGrid/>
                <w:lang w:val="fr-FR" w:bidi="en-US"/>
              </w:rPr>
            </w:pPr>
            <w:r w:rsidRPr="00ED5744">
              <w:rPr>
                <w:rFonts w:eastAsia="SimSun"/>
                <w:snapToGrid/>
                <w:lang w:val="fr-FR" w:bidi="en-US"/>
              </w:rPr>
              <w:t>40</w:t>
            </w:r>
          </w:p>
        </w:tc>
      </w:tr>
      <w:tr w:rsidR="00804A49" w:rsidRPr="00ED5744" w14:paraId="26E48C80" w14:textId="77777777" w:rsidTr="001857AE">
        <w:trPr>
          <w:cantSplit/>
          <w:jc w:val="center"/>
        </w:trPr>
        <w:tc>
          <w:tcPr>
            <w:tcW w:w="5035" w:type="dxa"/>
          </w:tcPr>
          <w:p w14:paraId="713EF669" w14:textId="62C7206A" w:rsidR="00804A49" w:rsidRPr="00ED5744" w:rsidRDefault="0080384D" w:rsidP="00F04A1E">
            <w:pPr>
              <w:pStyle w:val="COMPara"/>
              <w:keepNext/>
              <w:numPr>
                <w:ilvl w:val="0"/>
                <w:numId w:val="0"/>
              </w:numPr>
              <w:spacing w:before="120"/>
              <w:ind w:left="567" w:hanging="567"/>
              <w:jc w:val="both"/>
              <w:rPr>
                <w:lang w:val="fr-FR"/>
              </w:rPr>
            </w:pPr>
            <w:r w:rsidRPr="00ED5744">
              <w:rPr>
                <w:lang w:val="fr-FR"/>
              </w:rPr>
              <w:t xml:space="preserve">Registre de bonnes pratiques de sauvegarde </w:t>
            </w:r>
          </w:p>
        </w:tc>
        <w:tc>
          <w:tcPr>
            <w:tcW w:w="1248" w:type="dxa"/>
            <w:vAlign w:val="center"/>
          </w:tcPr>
          <w:p w14:paraId="17800FA3" w14:textId="249763B9" w:rsidR="00804A49" w:rsidRPr="00ED5744" w:rsidRDefault="00F9633D" w:rsidP="00E9171A">
            <w:pPr>
              <w:pStyle w:val="COMPara"/>
              <w:keepNext/>
              <w:numPr>
                <w:ilvl w:val="0"/>
                <w:numId w:val="0"/>
              </w:numPr>
              <w:spacing w:before="120"/>
              <w:ind w:left="567" w:right="220"/>
              <w:jc w:val="right"/>
              <w:rPr>
                <w:rFonts w:eastAsia="SimSun"/>
                <w:snapToGrid/>
                <w:lang w:val="fr-FR" w:bidi="en-US"/>
              </w:rPr>
            </w:pPr>
            <w:r w:rsidRPr="00ED5744">
              <w:rPr>
                <w:rFonts w:eastAsia="SimSun"/>
                <w:snapToGrid/>
                <w:lang w:val="fr-FR" w:bidi="en-US"/>
              </w:rPr>
              <w:t>2</w:t>
            </w:r>
          </w:p>
        </w:tc>
      </w:tr>
      <w:tr w:rsidR="00804A49" w:rsidRPr="00ED5744" w14:paraId="764B5297" w14:textId="77777777" w:rsidTr="001857AE">
        <w:trPr>
          <w:cantSplit/>
          <w:jc w:val="center"/>
        </w:trPr>
        <w:tc>
          <w:tcPr>
            <w:tcW w:w="5035" w:type="dxa"/>
          </w:tcPr>
          <w:p w14:paraId="28EECB64" w14:textId="51177021" w:rsidR="00804A49" w:rsidRPr="00ED5744" w:rsidRDefault="0080384D" w:rsidP="00E9171A">
            <w:pPr>
              <w:pStyle w:val="COMPara"/>
              <w:keepNext/>
              <w:numPr>
                <w:ilvl w:val="0"/>
                <w:numId w:val="0"/>
              </w:numPr>
              <w:spacing w:before="120"/>
              <w:ind w:left="567" w:hanging="567"/>
              <w:jc w:val="both"/>
              <w:rPr>
                <w:lang w:val="fr-FR"/>
              </w:rPr>
            </w:pPr>
            <w:r w:rsidRPr="00ED5744">
              <w:rPr>
                <w:lang w:val="fr-FR"/>
              </w:rPr>
              <w:t xml:space="preserve">Assistance internationale </w:t>
            </w:r>
          </w:p>
        </w:tc>
        <w:tc>
          <w:tcPr>
            <w:tcW w:w="1248" w:type="dxa"/>
            <w:vAlign w:val="center"/>
          </w:tcPr>
          <w:p w14:paraId="6BFD7A57" w14:textId="588F372E" w:rsidR="00804A49" w:rsidRPr="00ED5744" w:rsidRDefault="00F9633D" w:rsidP="00E9171A">
            <w:pPr>
              <w:pStyle w:val="COMPara"/>
              <w:keepNext/>
              <w:numPr>
                <w:ilvl w:val="0"/>
                <w:numId w:val="0"/>
              </w:numPr>
              <w:spacing w:before="120"/>
              <w:ind w:left="567" w:right="220"/>
              <w:jc w:val="right"/>
              <w:rPr>
                <w:rFonts w:eastAsia="SimSun"/>
                <w:snapToGrid/>
                <w:lang w:val="fr-FR" w:bidi="en-US"/>
              </w:rPr>
            </w:pPr>
            <w:r w:rsidRPr="00ED5744">
              <w:rPr>
                <w:rFonts w:eastAsia="SimSun"/>
                <w:snapToGrid/>
                <w:lang w:val="fr-FR" w:bidi="en-US"/>
              </w:rPr>
              <w:t>1</w:t>
            </w:r>
          </w:p>
        </w:tc>
      </w:tr>
      <w:tr w:rsidR="00804A49" w:rsidRPr="00ED5744" w14:paraId="7DFAB3D4" w14:textId="77777777" w:rsidTr="001857AE">
        <w:trPr>
          <w:cantSplit/>
          <w:jc w:val="center"/>
        </w:trPr>
        <w:tc>
          <w:tcPr>
            <w:tcW w:w="5035" w:type="dxa"/>
          </w:tcPr>
          <w:p w14:paraId="0E297B34" w14:textId="77777777" w:rsidR="00804A49" w:rsidRPr="00ED5744" w:rsidRDefault="00804A49" w:rsidP="00E9171A">
            <w:pPr>
              <w:pStyle w:val="COMPara"/>
              <w:numPr>
                <w:ilvl w:val="0"/>
                <w:numId w:val="0"/>
              </w:numPr>
              <w:spacing w:before="120"/>
              <w:ind w:left="567" w:hanging="567"/>
              <w:jc w:val="both"/>
              <w:rPr>
                <w:b/>
                <w:lang w:val="fr-FR"/>
              </w:rPr>
            </w:pPr>
            <w:r w:rsidRPr="00ED5744">
              <w:rPr>
                <w:b/>
                <w:lang w:val="fr-FR"/>
              </w:rPr>
              <w:t>Total</w:t>
            </w:r>
          </w:p>
        </w:tc>
        <w:tc>
          <w:tcPr>
            <w:tcW w:w="1248" w:type="dxa"/>
            <w:vAlign w:val="center"/>
          </w:tcPr>
          <w:p w14:paraId="6868225A" w14:textId="5B823F71" w:rsidR="00804A49" w:rsidRPr="00ED5744" w:rsidRDefault="00F9633D" w:rsidP="00E9171A">
            <w:pPr>
              <w:pStyle w:val="COMPara"/>
              <w:keepNext/>
              <w:numPr>
                <w:ilvl w:val="0"/>
                <w:numId w:val="0"/>
              </w:numPr>
              <w:spacing w:before="120"/>
              <w:ind w:left="567" w:right="220"/>
              <w:jc w:val="right"/>
              <w:rPr>
                <w:rFonts w:eastAsia="SimSun"/>
                <w:b/>
                <w:snapToGrid/>
                <w:lang w:val="fr-FR" w:bidi="en-US"/>
              </w:rPr>
            </w:pPr>
            <w:r w:rsidRPr="00ED5744">
              <w:rPr>
                <w:rFonts w:eastAsia="SimSun"/>
                <w:b/>
                <w:snapToGrid/>
                <w:lang w:val="fr-FR" w:bidi="en-US"/>
              </w:rPr>
              <w:t>50</w:t>
            </w:r>
          </w:p>
        </w:tc>
      </w:tr>
    </w:tbl>
    <w:p w14:paraId="0B3574F0" w14:textId="784FEDE6" w:rsidR="0080384D" w:rsidRPr="00ED5744" w:rsidRDefault="0080384D" w:rsidP="00F316F3">
      <w:pPr>
        <w:pStyle w:val="COMPara"/>
        <w:keepLines/>
        <w:spacing w:before="360"/>
        <w:ind w:left="567" w:hanging="567"/>
        <w:jc w:val="both"/>
        <w:rPr>
          <w:lang w:val="fr-FR"/>
        </w:rPr>
      </w:pPr>
      <w:r w:rsidRPr="00ED5744">
        <w:rPr>
          <w:lang w:val="fr-FR"/>
        </w:rPr>
        <w:t>L</w:t>
      </w:r>
      <w:r w:rsidR="008052A5">
        <w:rPr>
          <w:lang w:val="fr-FR"/>
        </w:rPr>
        <w:t>’</w:t>
      </w:r>
      <w:r w:rsidRPr="00ED5744">
        <w:rPr>
          <w:lang w:val="fr-FR"/>
        </w:rPr>
        <w:t>Organe d</w:t>
      </w:r>
      <w:r w:rsidR="008052A5">
        <w:rPr>
          <w:lang w:val="fr-FR"/>
        </w:rPr>
        <w:t>’</w:t>
      </w:r>
      <w:r w:rsidRPr="00ED5744">
        <w:rPr>
          <w:lang w:val="fr-FR"/>
        </w:rPr>
        <w:t>évaluation s</w:t>
      </w:r>
      <w:r w:rsidR="008052A5">
        <w:rPr>
          <w:lang w:val="fr-FR"/>
        </w:rPr>
        <w:t>’</w:t>
      </w:r>
      <w:r w:rsidRPr="00ED5744">
        <w:rPr>
          <w:lang w:val="fr-FR"/>
        </w:rPr>
        <w:t>est réuni pour la première fois au Siège de l</w:t>
      </w:r>
      <w:r w:rsidR="008052A5">
        <w:rPr>
          <w:lang w:val="fr-FR"/>
        </w:rPr>
        <w:t>’</w:t>
      </w:r>
      <w:r w:rsidRPr="00ED5744">
        <w:rPr>
          <w:lang w:val="fr-FR"/>
        </w:rPr>
        <w:t>UNESCO les 6 et 7</w:t>
      </w:r>
      <w:r w:rsidR="00F04A1E">
        <w:rPr>
          <w:lang w:val="fr-FR"/>
        </w:rPr>
        <w:t> </w:t>
      </w:r>
      <w:r w:rsidRPr="00ED5744">
        <w:rPr>
          <w:lang w:val="fr-FR"/>
        </w:rPr>
        <w:t>mars 2018, en présence de ses douze membres. Après consultation, l</w:t>
      </w:r>
      <w:r w:rsidR="008052A5">
        <w:rPr>
          <w:lang w:val="fr-FR"/>
        </w:rPr>
        <w:t>’</w:t>
      </w:r>
      <w:r w:rsidRPr="00ED5744">
        <w:rPr>
          <w:lang w:val="fr-FR"/>
        </w:rPr>
        <w:t>Organe a élu M.</w:t>
      </w:r>
      <w:r w:rsidR="00F04A1E">
        <w:rPr>
          <w:lang w:val="fr-FR"/>
        </w:rPr>
        <w:t> </w:t>
      </w:r>
      <w:r w:rsidRPr="00ED5744">
        <w:rPr>
          <w:lang w:val="fr-FR"/>
        </w:rPr>
        <w:t xml:space="preserve">John </w:t>
      </w:r>
      <w:proofErr w:type="spellStart"/>
      <w:r w:rsidRPr="00ED5744">
        <w:rPr>
          <w:lang w:val="fr-FR"/>
        </w:rPr>
        <w:t>Moogi</w:t>
      </w:r>
      <w:proofErr w:type="spellEnd"/>
      <w:r w:rsidRPr="00ED5744">
        <w:rPr>
          <w:lang w:val="fr-FR"/>
        </w:rPr>
        <w:t xml:space="preserve"> </w:t>
      </w:r>
      <w:proofErr w:type="spellStart"/>
      <w:r w:rsidRPr="00ED5744">
        <w:rPr>
          <w:lang w:val="fr-FR"/>
        </w:rPr>
        <w:t>Omare</w:t>
      </w:r>
      <w:proofErr w:type="spellEnd"/>
      <w:r w:rsidRPr="00ED5744">
        <w:rPr>
          <w:lang w:val="fr-FR"/>
        </w:rPr>
        <w:t xml:space="preserve"> (Kenya) </w:t>
      </w:r>
      <w:r w:rsidR="000749EE">
        <w:rPr>
          <w:lang w:val="fr-FR"/>
        </w:rPr>
        <w:t xml:space="preserve">comme </w:t>
      </w:r>
      <w:r w:rsidR="00223582">
        <w:rPr>
          <w:lang w:val="fr-FR"/>
        </w:rPr>
        <w:t>p</w:t>
      </w:r>
      <w:r w:rsidRPr="00ED5744">
        <w:rPr>
          <w:lang w:val="fr-FR"/>
        </w:rPr>
        <w:t xml:space="preserve">résident, M. </w:t>
      </w:r>
      <w:proofErr w:type="spellStart"/>
      <w:r w:rsidRPr="00ED5744">
        <w:rPr>
          <w:lang w:val="fr-FR"/>
        </w:rPr>
        <w:t>Eivind</w:t>
      </w:r>
      <w:proofErr w:type="spellEnd"/>
      <w:r w:rsidRPr="00ED5744">
        <w:rPr>
          <w:lang w:val="fr-FR"/>
        </w:rPr>
        <w:t xml:space="preserve"> Falk (</w:t>
      </w:r>
      <w:proofErr w:type="spellStart"/>
      <w:r w:rsidRPr="00ED5744">
        <w:rPr>
          <w:lang w:val="fr-FR"/>
        </w:rPr>
        <w:t>Norwegian</w:t>
      </w:r>
      <w:proofErr w:type="spellEnd"/>
      <w:r w:rsidRPr="00ED5744">
        <w:rPr>
          <w:lang w:val="fr-FR"/>
        </w:rPr>
        <w:t xml:space="preserve"> </w:t>
      </w:r>
      <w:proofErr w:type="spellStart"/>
      <w:r w:rsidRPr="00ED5744">
        <w:rPr>
          <w:lang w:val="fr-FR"/>
        </w:rPr>
        <w:t>Crafts</w:t>
      </w:r>
      <w:proofErr w:type="spellEnd"/>
      <w:r w:rsidRPr="00ED5744">
        <w:rPr>
          <w:lang w:val="fr-FR"/>
        </w:rPr>
        <w:t xml:space="preserve"> Institute) </w:t>
      </w:r>
      <w:r w:rsidR="000749EE">
        <w:rPr>
          <w:lang w:val="fr-FR"/>
        </w:rPr>
        <w:t>comme</w:t>
      </w:r>
      <w:r w:rsidRPr="00ED5744">
        <w:rPr>
          <w:lang w:val="fr-FR"/>
        </w:rPr>
        <w:t xml:space="preserve"> </w:t>
      </w:r>
      <w:r w:rsidR="00223582">
        <w:rPr>
          <w:lang w:val="fr-FR"/>
        </w:rPr>
        <w:t>v</w:t>
      </w:r>
      <w:r w:rsidRPr="00ED5744">
        <w:rPr>
          <w:lang w:val="fr-FR"/>
        </w:rPr>
        <w:t>ice-</w:t>
      </w:r>
      <w:r w:rsidR="00223582">
        <w:rPr>
          <w:lang w:val="fr-FR"/>
        </w:rPr>
        <w:t>p</w:t>
      </w:r>
      <w:r w:rsidRPr="00ED5744">
        <w:rPr>
          <w:lang w:val="fr-FR"/>
        </w:rPr>
        <w:t xml:space="preserve">résident et Mme Eva </w:t>
      </w:r>
      <w:proofErr w:type="spellStart"/>
      <w:r w:rsidRPr="00ED5744">
        <w:rPr>
          <w:lang w:val="fr-FR"/>
        </w:rPr>
        <w:t>Kuminková</w:t>
      </w:r>
      <w:proofErr w:type="spellEnd"/>
      <w:r w:rsidRPr="00ED5744">
        <w:rPr>
          <w:lang w:val="fr-FR"/>
        </w:rPr>
        <w:t xml:space="preserve"> (Czech </w:t>
      </w:r>
      <w:proofErr w:type="spellStart"/>
      <w:r w:rsidRPr="00ED5744">
        <w:rPr>
          <w:lang w:val="fr-FR"/>
        </w:rPr>
        <w:t>Ethnological</w:t>
      </w:r>
      <w:proofErr w:type="spellEnd"/>
      <w:r w:rsidRPr="00ED5744">
        <w:rPr>
          <w:lang w:val="fr-FR"/>
        </w:rPr>
        <w:t xml:space="preserve"> Society) </w:t>
      </w:r>
      <w:r w:rsidR="000749EE">
        <w:rPr>
          <w:lang w:val="fr-FR"/>
        </w:rPr>
        <w:t>comme</w:t>
      </w:r>
      <w:r w:rsidRPr="00ED5744">
        <w:rPr>
          <w:lang w:val="fr-FR"/>
        </w:rPr>
        <w:t xml:space="preserve"> </w:t>
      </w:r>
      <w:proofErr w:type="spellStart"/>
      <w:r w:rsidR="00223582">
        <w:rPr>
          <w:lang w:val="fr-FR"/>
        </w:rPr>
        <w:t>r</w:t>
      </w:r>
      <w:r w:rsidRPr="00ED5744">
        <w:rPr>
          <w:lang w:val="fr-FR"/>
        </w:rPr>
        <w:t>apporteur</w:t>
      </w:r>
      <w:r w:rsidR="00BC5941" w:rsidRPr="00ED5744">
        <w:rPr>
          <w:lang w:val="fr-FR"/>
        </w:rPr>
        <w:t>e</w:t>
      </w:r>
      <w:proofErr w:type="spellEnd"/>
      <w:r w:rsidRPr="00ED5744">
        <w:rPr>
          <w:lang w:val="fr-FR"/>
        </w:rPr>
        <w:t>.</w:t>
      </w:r>
    </w:p>
    <w:p w14:paraId="44416CC3" w14:textId="54220398" w:rsidR="007639BD" w:rsidRPr="00ED5744" w:rsidRDefault="00637EC1" w:rsidP="00804A49">
      <w:pPr>
        <w:pStyle w:val="COMPara"/>
        <w:ind w:left="567" w:hanging="567"/>
        <w:jc w:val="both"/>
        <w:rPr>
          <w:lang w:val="fr-FR"/>
        </w:rPr>
      </w:pPr>
      <w:r w:rsidRPr="00ED5744">
        <w:rPr>
          <w:lang w:val="fr-FR"/>
        </w:rPr>
        <w:t>Comme il l</w:t>
      </w:r>
      <w:r w:rsidR="008052A5">
        <w:rPr>
          <w:lang w:val="fr-FR"/>
        </w:rPr>
        <w:t>’</w:t>
      </w:r>
      <w:r w:rsidRPr="00ED5744">
        <w:rPr>
          <w:lang w:val="fr-FR"/>
        </w:rPr>
        <w:t>avait fait pour l</w:t>
      </w:r>
      <w:r w:rsidR="007639BD" w:rsidRPr="00ED5744">
        <w:rPr>
          <w:lang w:val="fr-FR"/>
        </w:rPr>
        <w:t xml:space="preserve">es cycles précédents, le Secrétariat a </w:t>
      </w:r>
      <w:r w:rsidR="00223582">
        <w:rPr>
          <w:lang w:val="fr-FR"/>
        </w:rPr>
        <w:t>mis en place</w:t>
      </w:r>
      <w:r w:rsidR="00223582" w:rsidRPr="00ED5744">
        <w:rPr>
          <w:lang w:val="fr-FR"/>
        </w:rPr>
        <w:t xml:space="preserve"> </w:t>
      </w:r>
      <w:r w:rsidR="007639BD" w:rsidRPr="00ED5744">
        <w:rPr>
          <w:lang w:val="fr-FR"/>
        </w:rPr>
        <w:t xml:space="preserve">un site </w:t>
      </w:r>
      <w:r w:rsidR="00AF46C6" w:rsidRPr="00ED5744">
        <w:rPr>
          <w:lang w:val="fr-FR"/>
        </w:rPr>
        <w:t xml:space="preserve">Internet </w:t>
      </w:r>
      <w:r w:rsidR="007639BD" w:rsidRPr="00ED5744">
        <w:rPr>
          <w:lang w:val="fr-FR"/>
        </w:rPr>
        <w:t>dédié</w:t>
      </w:r>
      <w:r w:rsidR="00097103" w:rsidRPr="00ED5744">
        <w:rPr>
          <w:lang w:val="fr-FR"/>
        </w:rPr>
        <w:t>,</w:t>
      </w:r>
      <w:r w:rsidR="007639BD" w:rsidRPr="00ED5744">
        <w:rPr>
          <w:lang w:val="fr-FR"/>
        </w:rPr>
        <w:t xml:space="preserve"> protégé par un mot de passe</w:t>
      </w:r>
      <w:r w:rsidR="00097103" w:rsidRPr="00ED5744">
        <w:rPr>
          <w:lang w:val="fr-FR"/>
        </w:rPr>
        <w:t>,</w:t>
      </w:r>
      <w:r w:rsidR="00BC5941" w:rsidRPr="00ED5744">
        <w:rPr>
          <w:lang w:val="fr-FR"/>
        </w:rPr>
        <w:t xml:space="preserve"> sur lequel</w:t>
      </w:r>
      <w:r w:rsidR="007639BD" w:rsidRPr="00ED5744">
        <w:rPr>
          <w:lang w:val="fr-FR"/>
        </w:rPr>
        <w:t xml:space="preserve"> les membres </w:t>
      </w:r>
      <w:r w:rsidR="00097103" w:rsidRPr="00ED5744">
        <w:rPr>
          <w:lang w:val="fr-FR"/>
        </w:rPr>
        <w:t xml:space="preserve">ont pu </w:t>
      </w:r>
      <w:r w:rsidR="007639BD" w:rsidRPr="00ED5744">
        <w:rPr>
          <w:lang w:val="fr-FR"/>
        </w:rPr>
        <w:t>consu</w:t>
      </w:r>
      <w:r w:rsidR="00AF46C6" w:rsidRPr="00ED5744">
        <w:rPr>
          <w:lang w:val="fr-FR"/>
        </w:rPr>
        <w:t>lter les documents des réunions et les dossiers à évaluer ainsi que la documentation annexée aux dossiers. Une liste de diffusion a facilité la communication entre les membres de l</w:t>
      </w:r>
      <w:r w:rsidR="008052A5">
        <w:rPr>
          <w:lang w:val="fr-FR"/>
        </w:rPr>
        <w:t>’</w:t>
      </w:r>
      <w:r w:rsidR="00AF46C6" w:rsidRPr="00ED5744">
        <w:rPr>
          <w:lang w:val="fr-FR"/>
        </w:rPr>
        <w:t>Organe d</w:t>
      </w:r>
      <w:r w:rsidR="008052A5">
        <w:rPr>
          <w:lang w:val="fr-FR"/>
        </w:rPr>
        <w:t>’</w:t>
      </w:r>
      <w:r w:rsidR="00AF46C6" w:rsidRPr="00ED5744">
        <w:rPr>
          <w:lang w:val="fr-FR"/>
        </w:rPr>
        <w:t xml:space="preserve">évaluation. </w:t>
      </w:r>
      <w:r w:rsidR="00AF46C6" w:rsidRPr="00ED5744">
        <w:rPr>
          <w:lang w:val="fr-FR"/>
        </w:rPr>
        <w:lastRenderedPageBreak/>
        <w:t>Chaque membre de l</w:t>
      </w:r>
      <w:r w:rsidR="008052A5">
        <w:rPr>
          <w:lang w:val="fr-FR"/>
        </w:rPr>
        <w:t>’</w:t>
      </w:r>
      <w:r w:rsidR="00AF46C6" w:rsidRPr="00ED5744">
        <w:rPr>
          <w:lang w:val="fr-FR"/>
        </w:rPr>
        <w:t>Organe a évalué chaque dossier en ligne et préparé un rappor</w:t>
      </w:r>
      <w:r w:rsidR="00097103" w:rsidRPr="00ED5744">
        <w:rPr>
          <w:lang w:val="fr-FR"/>
        </w:rPr>
        <w:t xml:space="preserve">t individuel sur </w:t>
      </w:r>
      <w:r w:rsidR="00223582">
        <w:rPr>
          <w:lang w:val="fr-FR"/>
        </w:rPr>
        <w:t>chacun d</w:t>
      </w:r>
      <w:r w:rsidR="008052A5">
        <w:rPr>
          <w:lang w:val="fr-FR"/>
        </w:rPr>
        <w:t>’</w:t>
      </w:r>
      <w:r w:rsidR="00223582">
        <w:rPr>
          <w:lang w:val="fr-FR"/>
        </w:rPr>
        <w:t>entre eux,</w:t>
      </w:r>
      <w:r w:rsidR="00097103" w:rsidRPr="00ED5744">
        <w:rPr>
          <w:lang w:val="fr-FR"/>
        </w:rPr>
        <w:t xml:space="preserve"> expliquan</w:t>
      </w:r>
      <w:r w:rsidR="00AF46C6" w:rsidRPr="00ED5744">
        <w:rPr>
          <w:lang w:val="fr-FR"/>
        </w:rPr>
        <w:t>t si et de quelle façon celui-ci répondait aux critères applicables.</w:t>
      </w:r>
    </w:p>
    <w:p w14:paraId="156A4AE0" w14:textId="639E3C3C" w:rsidR="00097103" w:rsidRPr="00ED5744" w:rsidRDefault="00097103" w:rsidP="00804A49">
      <w:pPr>
        <w:pStyle w:val="COMPara"/>
        <w:ind w:left="567" w:hanging="567"/>
        <w:jc w:val="both"/>
        <w:rPr>
          <w:lang w:val="fr-FR"/>
        </w:rPr>
      </w:pPr>
      <w:r w:rsidRPr="00ED5744">
        <w:rPr>
          <w:lang w:val="fr-FR"/>
        </w:rPr>
        <w:t>L</w:t>
      </w:r>
      <w:r w:rsidR="008052A5">
        <w:rPr>
          <w:lang w:val="fr-FR"/>
        </w:rPr>
        <w:t>’</w:t>
      </w:r>
      <w:r w:rsidRPr="00ED5744">
        <w:rPr>
          <w:lang w:val="fr-FR"/>
        </w:rPr>
        <w:t xml:space="preserve">Organe </w:t>
      </w:r>
      <w:r w:rsidR="00223582" w:rsidRPr="00ED5744">
        <w:rPr>
          <w:lang w:val="fr-FR"/>
        </w:rPr>
        <w:t>d</w:t>
      </w:r>
      <w:r w:rsidR="008052A5">
        <w:rPr>
          <w:lang w:val="fr-FR"/>
        </w:rPr>
        <w:t>’</w:t>
      </w:r>
      <w:r w:rsidR="00223582" w:rsidRPr="00ED5744">
        <w:rPr>
          <w:lang w:val="fr-FR"/>
        </w:rPr>
        <w:t xml:space="preserve">évaluation </w:t>
      </w:r>
      <w:r w:rsidRPr="00ED5744">
        <w:rPr>
          <w:lang w:val="fr-FR"/>
        </w:rPr>
        <w:t>s</w:t>
      </w:r>
      <w:r w:rsidR="008052A5">
        <w:rPr>
          <w:lang w:val="fr-FR"/>
        </w:rPr>
        <w:t>’</w:t>
      </w:r>
      <w:r w:rsidRPr="00ED5744">
        <w:rPr>
          <w:lang w:val="fr-FR"/>
        </w:rPr>
        <w:t xml:space="preserve">est réuni du 18 au 22 juin 2018 afin de débattre et de parvenir à un consensus sur ses recommandations </w:t>
      </w:r>
      <w:r w:rsidR="00223582">
        <w:rPr>
          <w:lang w:val="fr-FR"/>
        </w:rPr>
        <w:t>pour</w:t>
      </w:r>
      <w:r w:rsidRPr="00ED5744">
        <w:rPr>
          <w:lang w:val="fr-FR"/>
        </w:rPr>
        <w:t xml:space="preserve"> chaque critère </w:t>
      </w:r>
      <w:r w:rsidR="00223582">
        <w:rPr>
          <w:lang w:val="fr-FR"/>
        </w:rPr>
        <w:t>dans</w:t>
      </w:r>
      <w:r w:rsidR="00223582" w:rsidRPr="00ED5744">
        <w:rPr>
          <w:lang w:val="fr-FR"/>
        </w:rPr>
        <w:t xml:space="preserve"> </w:t>
      </w:r>
      <w:r w:rsidRPr="00ED5744">
        <w:rPr>
          <w:lang w:val="fr-FR"/>
        </w:rPr>
        <w:t xml:space="preserve">chaque dossier ainsi que sur les questions </w:t>
      </w:r>
      <w:r w:rsidRPr="00445E47">
        <w:rPr>
          <w:lang w:val="fr-FR"/>
        </w:rPr>
        <w:t>t</w:t>
      </w:r>
      <w:r w:rsidR="00AC0650" w:rsidRPr="00CA564D">
        <w:rPr>
          <w:lang w:val="fr-FR"/>
        </w:rPr>
        <w:t>ransversales. Sur cette base, la</w:t>
      </w:r>
      <w:r w:rsidRPr="00CA564D">
        <w:rPr>
          <w:lang w:val="fr-FR"/>
        </w:rPr>
        <w:t xml:space="preserve"> </w:t>
      </w:r>
      <w:proofErr w:type="spellStart"/>
      <w:r w:rsidR="00223582">
        <w:rPr>
          <w:lang w:val="fr-FR"/>
        </w:rPr>
        <w:t>r</w:t>
      </w:r>
      <w:r w:rsidR="00223582" w:rsidRPr="00CA564D">
        <w:rPr>
          <w:lang w:val="fr-FR"/>
        </w:rPr>
        <w:t>apporteure</w:t>
      </w:r>
      <w:proofErr w:type="spellEnd"/>
      <w:r w:rsidR="00223582" w:rsidRPr="00CA564D">
        <w:rPr>
          <w:lang w:val="fr-FR"/>
        </w:rPr>
        <w:t xml:space="preserve"> </w:t>
      </w:r>
      <w:r w:rsidRPr="00CA564D">
        <w:rPr>
          <w:lang w:val="fr-FR"/>
        </w:rPr>
        <w:t>a rédigé les projets de décision pour chaque dossier, ainsi que les observations générales et les recommandations formulées par l</w:t>
      </w:r>
      <w:r w:rsidR="008052A5">
        <w:rPr>
          <w:lang w:val="fr-FR"/>
        </w:rPr>
        <w:t>’</w:t>
      </w:r>
      <w:r w:rsidRPr="00CA564D">
        <w:rPr>
          <w:lang w:val="fr-FR"/>
        </w:rPr>
        <w:t xml:space="preserve">Organe. </w:t>
      </w:r>
      <w:r w:rsidRPr="00CD484B">
        <w:rPr>
          <w:lang w:val="fr-FR"/>
        </w:rPr>
        <w:t>L</w:t>
      </w:r>
      <w:r w:rsidR="008052A5">
        <w:rPr>
          <w:lang w:val="fr-FR"/>
        </w:rPr>
        <w:t>’</w:t>
      </w:r>
      <w:r w:rsidRPr="00CD484B">
        <w:rPr>
          <w:lang w:val="fr-FR"/>
        </w:rPr>
        <w:t>Organe d</w:t>
      </w:r>
      <w:r w:rsidR="008052A5">
        <w:rPr>
          <w:lang w:val="fr-FR"/>
        </w:rPr>
        <w:t>’</w:t>
      </w:r>
      <w:r w:rsidRPr="00CD484B">
        <w:rPr>
          <w:lang w:val="fr-FR"/>
        </w:rPr>
        <w:t>évaluation s</w:t>
      </w:r>
      <w:r w:rsidR="008052A5">
        <w:rPr>
          <w:lang w:val="fr-FR"/>
        </w:rPr>
        <w:t>’</w:t>
      </w:r>
      <w:r w:rsidRPr="00CD484B">
        <w:rPr>
          <w:lang w:val="fr-FR"/>
        </w:rPr>
        <w:t>est à nouveau réuni du 26 au 28 septembre 2018</w:t>
      </w:r>
      <w:r w:rsidRPr="00445E47">
        <w:rPr>
          <w:lang w:val="fr-FR"/>
        </w:rPr>
        <w:t xml:space="preserve"> afin de valider les projets de décision pour chaque dossier et d</w:t>
      </w:r>
      <w:r w:rsidR="008052A5">
        <w:rPr>
          <w:lang w:val="fr-FR"/>
        </w:rPr>
        <w:t>’</w:t>
      </w:r>
      <w:r w:rsidRPr="00445E47">
        <w:rPr>
          <w:lang w:val="fr-FR"/>
        </w:rPr>
        <w:t>ado</w:t>
      </w:r>
      <w:r w:rsidRPr="00CA564D">
        <w:rPr>
          <w:lang w:val="fr-FR"/>
        </w:rPr>
        <w:t xml:space="preserve">pter </w:t>
      </w:r>
      <w:r w:rsidR="00223582" w:rsidRPr="00CA564D">
        <w:rPr>
          <w:lang w:val="fr-FR"/>
        </w:rPr>
        <w:t>s</w:t>
      </w:r>
      <w:r w:rsidR="00223582">
        <w:rPr>
          <w:lang w:val="fr-FR"/>
        </w:rPr>
        <w:t>es</w:t>
      </w:r>
      <w:r w:rsidR="00223582" w:rsidRPr="00CA564D">
        <w:rPr>
          <w:lang w:val="fr-FR"/>
        </w:rPr>
        <w:t xml:space="preserve"> </w:t>
      </w:r>
      <w:r w:rsidRPr="00CA564D">
        <w:rPr>
          <w:lang w:val="fr-FR"/>
        </w:rPr>
        <w:t>rapport</w:t>
      </w:r>
      <w:r w:rsidR="00223582">
        <w:rPr>
          <w:lang w:val="fr-FR"/>
        </w:rPr>
        <w:t>s</w:t>
      </w:r>
      <w:r w:rsidRPr="00CA564D">
        <w:rPr>
          <w:lang w:val="fr-FR"/>
        </w:rPr>
        <w:t>. Les projets de décision présentés dans</w:t>
      </w:r>
      <w:r w:rsidRPr="00ED5744">
        <w:rPr>
          <w:lang w:val="fr-FR"/>
        </w:rPr>
        <w:t xml:space="preserve"> les cinq rapports sont donc l</w:t>
      </w:r>
      <w:r w:rsidR="008052A5">
        <w:rPr>
          <w:lang w:val="fr-FR"/>
        </w:rPr>
        <w:t>’</w:t>
      </w:r>
      <w:r w:rsidRPr="00ED5744">
        <w:rPr>
          <w:lang w:val="fr-FR"/>
        </w:rPr>
        <w:t>expression du consensus de l</w:t>
      </w:r>
      <w:r w:rsidR="008052A5">
        <w:rPr>
          <w:lang w:val="fr-FR"/>
        </w:rPr>
        <w:t>’</w:t>
      </w:r>
      <w:r w:rsidRPr="00ED5744">
        <w:rPr>
          <w:lang w:val="fr-FR"/>
        </w:rPr>
        <w:t>Organe d</w:t>
      </w:r>
      <w:r w:rsidR="008052A5">
        <w:rPr>
          <w:lang w:val="fr-FR"/>
        </w:rPr>
        <w:t>’</w:t>
      </w:r>
      <w:r w:rsidR="00F316F3">
        <w:rPr>
          <w:lang w:val="fr-FR"/>
        </w:rPr>
        <w:t>évaluation.</w:t>
      </w:r>
    </w:p>
    <w:p w14:paraId="5D1DF229" w14:textId="60F18286" w:rsidR="00097103" w:rsidRPr="00ED5744" w:rsidRDefault="00097103" w:rsidP="00804A49">
      <w:pPr>
        <w:pStyle w:val="COMPara"/>
        <w:ind w:left="567" w:hanging="567"/>
        <w:jc w:val="both"/>
        <w:rPr>
          <w:lang w:val="fr-FR"/>
        </w:rPr>
      </w:pPr>
      <w:r w:rsidRPr="00ED5744">
        <w:rPr>
          <w:lang w:val="fr-FR"/>
        </w:rPr>
        <w:t xml:space="preserve">Sur les </w:t>
      </w:r>
      <w:r w:rsidR="005530E6">
        <w:rPr>
          <w:lang w:val="fr-FR"/>
        </w:rPr>
        <w:t>cinquante</w:t>
      </w:r>
      <w:r w:rsidR="005530E6" w:rsidRPr="00ED5744">
        <w:rPr>
          <w:lang w:val="fr-FR"/>
        </w:rPr>
        <w:t xml:space="preserve"> </w:t>
      </w:r>
      <w:r w:rsidRPr="00ED5744">
        <w:rPr>
          <w:lang w:val="fr-FR"/>
        </w:rPr>
        <w:t>dossiers examinés par l</w:t>
      </w:r>
      <w:r w:rsidR="008052A5">
        <w:rPr>
          <w:lang w:val="fr-FR"/>
        </w:rPr>
        <w:t>’</w:t>
      </w:r>
      <w:r w:rsidRPr="00ED5744">
        <w:rPr>
          <w:lang w:val="fr-FR"/>
        </w:rPr>
        <w:t>Organe d</w:t>
      </w:r>
      <w:r w:rsidR="008052A5">
        <w:rPr>
          <w:lang w:val="fr-FR"/>
        </w:rPr>
        <w:t>’</w:t>
      </w:r>
      <w:r w:rsidRPr="00ED5744">
        <w:rPr>
          <w:lang w:val="fr-FR"/>
        </w:rPr>
        <w:t xml:space="preserve">évaluation au cours de ce cycle, </w:t>
      </w:r>
      <w:r w:rsidR="005530E6">
        <w:rPr>
          <w:lang w:val="fr-FR"/>
        </w:rPr>
        <w:t>trente-cinq</w:t>
      </w:r>
      <w:r w:rsidR="005530E6" w:rsidRPr="00ED5744">
        <w:rPr>
          <w:lang w:val="fr-FR"/>
        </w:rPr>
        <w:t xml:space="preserve"> </w:t>
      </w:r>
      <w:r w:rsidRPr="00ED5744">
        <w:rPr>
          <w:lang w:val="fr-FR"/>
        </w:rPr>
        <w:t xml:space="preserve">dossiers sont recommandés pour inscription, sélection ou approbation, </w:t>
      </w:r>
      <w:r w:rsidR="00F90CD1" w:rsidRPr="00ED5744">
        <w:rPr>
          <w:lang w:val="fr-FR"/>
        </w:rPr>
        <w:t>douze</w:t>
      </w:r>
      <w:r w:rsidR="00630A6D" w:rsidRPr="00ED5744">
        <w:rPr>
          <w:lang w:val="fr-FR"/>
        </w:rPr>
        <w:t xml:space="preserve"> dossiers sont recommandés pour renvoi et </w:t>
      </w:r>
      <w:r w:rsidR="00F90CD1" w:rsidRPr="00ED5744">
        <w:rPr>
          <w:lang w:val="fr-FR"/>
        </w:rPr>
        <w:t>trois</w:t>
      </w:r>
      <w:r w:rsidR="00630A6D" w:rsidRPr="00ED5744">
        <w:rPr>
          <w:lang w:val="fr-FR"/>
        </w:rPr>
        <w:t xml:space="preserve"> dossiers ne sont pas recommandés pour inscription, sélection ou approbation, selon </w:t>
      </w:r>
      <w:r w:rsidR="00F04A1E">
        <w:rPr>
          <w:lang w:val="fr-FR"/>
        </w:rPr>
        <w:t>la répartition</w:t>
      </w:r>
      <w:r w:rsidR="00630A6D" w:rsidRPr="00ED5744">
        <w:rPr>
          <w:lang w:val="fr-FR"/>
        </w:rPr>
        <w:t xml:space="preserve"> suivant</w:t>
      </w:r>
      <w:r w:rsidR="00F04A1E">
        <w:rPr>
          <w:lang w:val="fr-FR"/>
        </w:rPr>
        <w:t>e</w:t>
      </w:r>
      <w:r w:rsidR="00630A6D" w:rsidRPr="00ED5744">
        <w:rPr>
          <w:lang w:val="fr-FR"/>
        </w:rPr>
        <w:t> :</w:t>
      </w:r>
    </w:p>
    <w:p w14:paraId="7A050E73" w14:textId="44B06903" w:rsidR="007047A4" w:rsidRPr="00ED5744" w:rsidRDefault="00F90CD1" w:rsidP="00266972">
      <w:pPr>
        <w:pStyle w:val="COMPara"/>
        <w:numPr>
          <w:ilvl w:val="0"/>
          <w:numId w:val="0"/>
        </w:numPr>
        <w:ind w:left="567"/>
        <w:jc w:val="center"/>
      </w:pPr>
      <w:r w:rsidRPr="00ED5744">
        <w:rPr>
          <w:noProof/>
          <w:snapToGrid/>
          <w:sz w:val="24"/>
          <w:szCs w:val="24"/>
          <w:lang w:val="en-US" w:eastAsia="ko-KR"/>
        </w:rPr>
        <mc:AlternateContent>
          <mc:Choice Requires="wps">
            <w:drawing>
              <wp:anchor distT="0" distB="0" distL="114300" distR="114300" simplePos="0" relativeHeight="251658752" behindDoc="0" locked="0" layoutInCell="1" allowOverlap="1" wp14:anchorId="65F535BE" wp14:editId="709DDB0F">
                <wp:simplePos x="0" y="0"/>
                <wp:positionH relativeFrom="column">
                  <wp:posOffset>3489960</wp:posOffset>
                </wp:positionH>
                <wp:positionV relativeFrom="paragraph">
                  <wp:posOffset>1581785</wp:posOffset>
                </wp:positionV>
                <wp:extent cx="345057" cy="215677"/>
                <wp:effectExtent l="0" t="0" r="0" b="0"/>
                <wp:wrapNone/>
                <wp:docPr id="4" name="Text Box 1"/>
                <wp:cNvGraphicFramePr/>
                <a:graphic xmlns:a="http://schemas.openxmlformats.org/drawingml/2006/main">
                  <a:graphicData uri="http://schemas.microsoft.com/office/word/2010/wordprocessingShape">
                    <wps:wsp>
                      <wps:cNvSpPr txBox="1"/>
                      <wps:spPr>
                        <a:xfrm>
                          <a:off x="0" y="0"/>
                          <a:ext cx="345057" cy="215677"/>
                        </a:xfrm>
                        <a:prstGeom prst="rect">
                          <a:avLst/>
                        </a:prstGeom>
                      </wps:spPr>
                      <wps:txbx>
                        <w:txbxContent>
                          <w:p w14:paraId="2E68DB0A" w14:textId="65CB11E8" w:rsidR="005528F4" w:rsidRDefault="005528F4" w:rsidP="00F90CD1">
                            <w:pPr>
                              <w:pStyle w:val="NormalWeb"/>
                              <w:spacing w:before="0" w:beforeAutospacing="0" w:after="0" w:afterAutospacing="0"/>
                            </w:pPr>
                            <w:r>
                              <w:rPr>
                                <w:rFonts w:ascii="Arial" w:hAnsi="Arial" w:cs="Arial"/>
                                <w:b/>
                                <w:bCs/>
                                <w:sz w:val="18"/>
                                <w:szCs w:val="18"/>
                              </w:rPr>
                              <w:t>3</w:t>
                            </w:r>
                          </w:p>
                        </w:txbxContent>
                      </wps:txbx>
                      <wps:bodyPr vertOverflow="clip" wrap="square" rtlCol="0"/>
                    </wps:wsp>
                  </a:graphicData>
                </a:graphic>
              </wp:anchor>
            </w:drawing>
          </mc:Choice>
          <mc:Fallback>
            <w:pict>
              <v:shapetype w14:anchorId="65F535BE" id="_x0000_t202" coordsize="21600,21600" o:spt="202" path="m,l,21600r21600,l21600,xe">
                <v:stroke joinstyle="miter"/>
                <v:path gradientshapeok="t" o:connecttype="rect"/>
              </v:shapetype>
              <v:shape id="Text Box 1" o:spid="_x0000_s1026" type="#_x0000_t202" style="position:absolute;left:0;text-align:left;margin-left:274.8pt;margin-top:124.55pt;width:27.15pt;height:1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" filled="f" stroked="f">
                <v:textbox>
                  <w:txbxContent>
                    <w:p w14:paraId="2E68DB0A" w14:textId="65CB11E8" w:rsidR="005528F4" w:rsidRDefault="005528F4" w:rsidP="00F90CD1">
                      <w:pPr>
                        <w:pStyle w:val="NormalWeb"/>
                        <w:spacing w:before="0" w:beforeAutospacing="0" w:after="0" w:afterAutospacing="0"/>
                      </w:pPr>
                      <w:r>
                        <w:rPr>
                          <w:rFonts w:ascii="Arial" w:hAnsi="Arial" w:cs="Arial"/>
                          <w:b/>
                          <w:bCs/>
                          <w:sz w:val="18"/>
                          <w:szCs w:val="18"/>
                        </w:rPr>
                        <w:t>3</w:t>
                      </w:r>
                    </w:p>
                  </w:txbxContent>
                </v:textbox>
              </v:shape>
            </w:pict>
          </mc:Fallback>
        </mc:AlternateContent>
      </w:r>
      <w:r w:rsidRPr="00ED5744">
        <w:rPr>
          <w:noProof/>
          <w:snapToGrid/>
          <w:sz w:val="24"/>
          <w:szCs w:val="24"/>
          <w:lang w:val="en-US" w:eastAsia="ko-KR"/>
        </w:rPr>
        <mc:AlternateContent>
          <mc:Choice Requires="wps">
            <w:drawing>
              <wp:anchor distT="0" distB="0" distL="114300" distR="114300" simplePos="0" relativeHeight="251660800" behindDoc="0" locked="0" layoutInCell="1" allowOverlap="1" wp14:anchorId="4F1E1661" wp14:editId="54C11D04">
                <wp:simplePos x="0" y="0"/>
                <wp:positionH relativeFrom="column">
                  <wp:posOffset>3470910</wp:posOffset>
                </wp:positionH>
                <wp:positionV relativeFrom="paragraph">
                  <wp:posOffset>1056005</wp:posOffset>
                </wp:positionV>
                <wp:extent cx="345057" cy="215677"/>
                <wp:effectExtent l="0" t="0" r="0" b="0"/>
                <wp:wrapNone/>
                <wp:docPr id="5" name="Text Box 1"/>
                <wp:cNvGraphicFramePr/>
                <a:graphic xmlns:a="http://schemas.openxmlformats.org/drawingml/2006/main">
                  <a:graphicData uri="http://schemas.microsoft.com/office/word/2010/wordprocessingShape">
                    <wps:wsp>
                      <wps:cNvSpPr txBox="1"/>
                      <wps:spPr>
                        <a:xfrm>
                          <a:off x="0" y="0"/>
                          <a:ext cx="345057" cy="215677"/>
                        </a:xfrm>
                        <a:prstGeom prst="rect">
                          <a:avLst/>
                        </a:prstGeom>
                      </wps:spPr>
                      <wps:txbx>
                        <w:txbxContent>
                          <w:p w14:paraId="1A6DD204" w14:textId="3BFCD8E5" w:rsidR="005528F4" w:rsidRDefault="005528F4" w:rsidP="00F90CD1">
                            <w:pPr>
                              <w:pStyle w:val="NormalWeb"/>
                              <w:spacing w:before="0" w:beforeAutospacing="0" w:after="0" w:afterAutospacing="0"/>
                            </w:pPr>
                            <w:r>
                              <w:rPr>
                                <w:rFonts w:ascii="Arial" w:hAnsi="Arial" w:cs="Arial"/>
                                <w:b/>
                                <w:bCs/>
                                <w:sz w:val="18"/>
                                <w:szCs w:val="18"/>
                              </w:rPr>
                              <w:t>12</w:t>
                            </w:r>
                          </w:p>
                        </w:txbxContent>
                      </wps:txbx>
                      <wps:bodyPr vertOverflow="clip" wrap="square" rtlCol="0"/>
                    </wps:wsp>
                  </a:graphicData>
                </a:graphic>
              </wp:anchor>
            </w:drawing>
          </mc:Choice>
          <mc:Fallback>
            <w:pict>
              <v:shape w14:anchorId="4F1E1661" id="_x0000_s1027" type="#_x0000_t202" style="position:absolute;left:0;text-align:left;margin-left:273.3pt;margin-top:83.15pt;width:27.15pt;height:1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" filled="f" stroked="f">
                <v:textbox>
                  <w:txbxContent>
                    <w:p w14:paraId="1A6DD204" w14:textId="3BFCD8E5" w:rsidR="005528F4" w:rsidRDefault="005528F4" w:rsidP="00F90CD1">
                      <w:pPr>
                        <w:pStyle w:val="NormalWeb"/>
                        <w:spacing w:before="0" w:beforeAutospacing="0" w:after="0" w:afterAutospacing="0"/>
                      </w:pPr>
                      <w:r>
                        <w:rPr>
                          <w:rFonts w:ascii="Arial" w:hAnsi="Arial" w:cs="Arial"/>
                          <w:b/>
                          <w:bCs/>
                          <w:sz w:val="18"/>
                          <w:szCs w:val="18"/>
                        </w:rPr>
                        <w:t>12</w:t>
                      </w:r>
                    </w:p>
                  </w:txbxContent>
                </v:textbox>
              </v:shape>
            </w:pict>
          </mc:Fallback>
        </mc:AlternateContent>
      </w:r>
      <w:r w:rsidRPr="00ED5744">
        <w:rPr>
          <w:noProof/>
          <w:snapToGrid/>
          <w:sz w:val="24"/>
          <w:szCs w:val="24"/>
          <w:lang w:val="en-US" w:eastAsia="ko-KR"/>
        </w:rPr>
        <mc:AlternateContent>
          <mc:Choice Requires="wps">
            <w:drawing>
              <wp:anchor distT="0" distB="0" distL="114300" distR="114300" simplePos="0" relativeHeight="251655680" behindDoc="0" locked="0" layoutInCell="1" allowOverlap="1" wp14:anchorId="6C0A5D11" wp14:editId="5CEC7A84">
                <wp:simplePos x="0" y="0"/>
                <wp:positionH relativeFrom="column">
                  <wp:posOffset>2708910</wp:posOffset>
                </wp:positionH>
                <wp:positionV relativeFrom="paragraph">
                  <wp:posOffset>1334135</wp:posOffset>
                </wp:positionV>
                <wp:extent cx="345057" cy="215677"/>
                <wp:effectExtent l="0" t="0" r="0" b="0"/>
                <wp:wrapNone/>
                <wp:docPr id="3" name="Text Box 1"/>
                <wp:cNvGraphicFramePr/>
                <a:graphic xmlns:a="http://schemas.openxmlformats.org/drawingml/2006/main">
                  <a:graphicData uri="http://schemas.microsoft.com/office/word/2010/wordprocessingShape">
                    <wps:wsp>
                      <wps:cNvSpPr txBox="1"/>
                      <wps:spPr>
                        <a:xfrm>
                          <a:off x="0" y="0"/>
                          <a:ext cx="345057" cy="215677"/>
                        </a:xfrm>
                        <a:prstGeom prst="rect">
                          <a:avLst/>
                        </a:prstGeom>
                      </wps:spPr>
                      <wps:txbx>
                        <w:txbxContent>
                          <w:p w14:paraId="441BC15E" w14:textId="77777777" w:rsidR="005528F4" w:rsidRDefault="005528F4" w:rsidP="00F90CD1">
                            <w:pPr>
                              <w:pStyle w:val="NormalWeb"/>
                              <w:spacing w:before="0" w:beforeAutospacing="0" w:after="0" w:afterAutospacing="0"/>
                            </w:pPr>
                            <w:r>
                              <w:rPr>
                                <w:rFonts w:ascii="Arial" w:hAnsi="Arial" w:cs="Arial"/>
                                <w:b/>
                                <w:bCs/>
                                <w:sz w:val="18"/>
                                <w:szCs w:val="18"/>
                              </w:rPr>
                              <w:t>35</w:t>
                            </w:r>
                          </w:p>
                        </w:txbxContent>
                      </wps:txbx>
                      <wps:bodyPr vertOverflow="clip" wrap="square" rtlCol="0"/>
                    </wps:wsp>
                  </a:graphicData>
                </a:graphic>
              </wp:anchor>
            </w:drawing>
          </mc:Choice>
          <mc:Fallback>
            <w:pict>
              <v:shape w14:anchorId="6C0A5D11" id="_x0000_s1028" type="#_x0000_t202" style="position:absolute;left:0;text-align:left;margin-left:213.3pt;margin-top:105.05pt;width:27.15pt;height:1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" filled="f" stroked="f">
                <v:textbox>
                  <w:txbxContent>
                    <w:p w14:paraId="441BC15E" w14:textId="77777777" w:rsidR="005528F4" w:rsidRDefault="005528F4" w:rsidP="00F90CD1">
                      <w:pPr>
                        <w:pStyle w:val="NormalWeb"/>
                        <w:spacing w:before="0" w:beforeAutospacing="0" w:after="0" w:afterAutospacing="0"/>
                      </w:pPr>
                      <w:r>
                        <w:rPr>
                          <w:rFonts w:ascii="Arial" w:hAnsi="Arial" w:cs="Arial"/>
                          <w:b/>
                          <w:bCs/>
                          <w:sz w:val="18"/>
                          <w:szCs w:val="18"/>
                        </w:rPr>
                        <w:t>35</w:t>
                      </w:r>
                    </w:p>
                  </w:txbxContent>
                </v:textbox>
              </v:shape>
            </w:pict>
          </mc:Fallback>
        </mc:AlternateContent>
      </w:r>
      <w:r w:rsidR="007047A4" w:rsidRPr="00ED5744">
        <w:rPr>
          <w:noProof/>
          <w:snapToGrid/>
          <w:lang w:val="en-US" w:eastAsia="ko-KR"/>
        </w:rPr>
        <w:drawing>
          <wp:inline distT="0" distB="0" distL="0" distR="0" wp14:anchorId="6AE4EBF7" wp14:editId="1B4096A1">
            <wp:extent cx="4629150" cy="2438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2FB0E4" w14:textId="49C998DD" w:rsidR="002E6E40" w:rsidRPr="00ED5744" w:rsidRDefault="002E6E40" w:rsidP="00266972">
      <w:pPr>
        <w:pStyle w:val="COMPara"/>
        <w:numPr>
          <w:ilvl w:val="0"/>
          <w:numId w:val="0"/>
        </w:numPr>
        <w:ind w:left="567"/>
        <w:jc w:val="both"/>
        <w:rPr>
          <w:lang w:val="fr-FR"/>
        </w:rPr>
      </w:pPr>
      <w:r w:rsidRPr="00ED5744">
        <w:rPr>
          <w:lang w:val="fr-FR"/>
        </w:rPr>
        <w:t>En comparaison avec les cycles précédents, le nombre de dossiers recommandés pour inscription, sélection ou approbation est en a</w:t>
      </w:r>
      <w:r w:rsidR="00070F59" w:rsidRPr="00ED5744">
        <w:rPr>
          <w:lang w:val="fr-FR"/>
        </w:rPr>
        <w:t>ugmentation (67%</w:t>
      </w:r>
      <w:r w:rsidRPr="00ED5744">
        <w:rPr>
          <w:lang w:val="fr-FR"/>
        </w:rPr>
        <w:t xml:space="preserve"> pour le cycle 2017, </w:t>
      </w:r>
      <w:r w:rsidR="00AB5032">
        <w:rPr>
          <w:lang w:val="fr-FR"/>
        </w:rPr>
        <w:t>48</w:t>
      </w:r>
      <w:r w:rsidRPr="00ED5744">
        <w:rPr>
          <w:lang w:val="fr-FR"/>
        </w:rPr>
        <w:t>% en moyenne entre 2011 et 2016).</w:t>
      </w:r>
    </w:p>
    <w:p w14:paraId="772A3AE9" w14:textId="1F46004F" w:rsidR="00A44815" w:rsidRDefault="00F41A34" w:rsidP="00F316F3">
      <w:pPr>
        <w:pStyle w:val="COMPara"/>
        <w:keepNext/>
        <w:ind w:left="567" w:hanging="567"/>
        <w:jc w:val="both"/>
        <w:rPr>
          <w:lang w:val="fr-FR"/>
        </w:rPr>
      </w:pPr>
      <w:r w:rsidRPr="00ED5744">
        <w:rPr>
          <w:lang w:val="fr-FR"/>
        </w:rPr>
        <w:t xml:space="preserve">Sur les </w:t>
      </w:r>
      <w:r w:rsidR="00812152">
        <w:rPr>
          <w:lang w:val="fr-FR"/>
        </w:rPr>
        <w:t>quinze</w:t>
      </w:r>
      <w:r w:rsidR="00812152" w:rsidRPr="00ED5744">
        <w:rPr>
          <w:lang w:val="fr-FR"/>
        </w:rPr>
        <w:t xml:space="preserve"> </w:t>
      </w:r>
      <w:r w:rsidRPr="00ED5744">
        <w:rPr>
          <w:lang w:val="fr-FR"/>
        </w:rPr>
        <w:t>dossiers qui n</w:t>
      </w:r>
      <w:r w:rsidR="008052A5">
        <w:rPr>
          <w:lang w:val="fr-FR"/>
        </w:rPr>
        <w:t>’</w:t>
      </w:r>
      <w:r w:rsidRPr="00ED5744">
        <w:rPr>
          <w:lang w:val="fr-FR"/>
        </w:rPr>
        <w:t>ont pas été recommandés pour inscription, sélection ou approbation, l</w:t>
      </w:r>
      <w:r w:rsidR="008052A5">
        <w:rPr>
          <w:lang w:val="fr-FR"/>
        </w:rPr>
        <w:t>’</w:t>
      </w:r>
      <w:r w:rsidRPr="00ED5744">
        <w:rPr>
          <w:lang w:val="fr-FR"/>
        </w:rPr>
        <w:t>un est une proposition pour le Registre de bonnes pratiques de sauvegarde, l</w:t>
      </w:r>
      <w:r w:rsidR="008052A5">
        <w:rPr>
          <w:lang w:val="fr-FR"/>
        </w:rPr>
        <w:t>’</w:t>
      </w:r>
      <w:r w:rsidRPr="00ED5744">
        <w:rPr>
          <w:lang w:val="fr-FR"/>
        </w:rPr>
        <w:t>autre est une demande d</w:t>
      </w:r>
      <w:r w:rsidR="008052A5">
        <w:rPr>
          <w:lang w:val="fr-FR"/>
        </w:rPr>
        <w:t>’</w:t>
      </w:r>
      <w:r w:rsidRPr="00ED5744">
        <w:rPr>
          <w:lang w:val="fr-FR"/>
        </w:rPr>
        <w:t xml:space="preserve">assistance internationale. Parmi les </w:t>
      </w:r>
      <w:r w:rsidR="00812152">
        <w:rPr>
          <w:lang w:val="fr-FR"/>
        </w:rPr>
        <w:t>treize</w:t>
      </w:r>
      <w:r w:rsidR="00812152" w:rsidRPr="00ED5744">
        <w:rPr>
          <w:lang w:val="fr-FR"/>
        </w:rPr>
        <w:t xml:space="preserve"> </w:t>
      </w:r>
      <w:r w:rsidRPr="00ED5744">
        <w:rPr>
          <w:lang w:val="fr-FR"/>
        </w:rPr>
        <w:t xml:space="preserve">autre dossiers, </w:t>
      </w:r>
      <w:r w:rsidR="00936E71">
        <w:rPr>
          <w:lang w:val="fr-FR"/>
        </w:rPr>
        <w:t>69</w:t>
      </w:r>
      <w:r w:rsidR="00B63B09">
        <w:rPr>
          <w:lang w:val="fr-FR"/>
        </w:rPr>
        <w:t> </w:t>
      </w:r>
      <w:r w:rsidR="00812152">
        <w:rPr>
          <w:lang w:val="fr-FR"/>
        </w:rPr>
        <w:t>pour</w:t>
      </w:r>
      <w:r w:rsidR="00B63B09">
        <w:rPr>
          <w:lang w:val="fr-FR"/>
        </w:rPr>
        <w:t> </w:t>
      </w:r>
      <w:r w:rsidR="00812152">
        <w:rPr>
          <w:lang w:val="fr-FR"/>
        </w:rPr>
        <w:t>cent</w:t>
      </w:r>
      <w:r w:rsidR="00812152" w:rsidRPr="00ED5744">
        <w:rPr>
          <w:lang w:val="fr-FR"/>
        </w:rPr>
        <w:t xml:space="preserve"> </w:t>
      </w:r>
      <w:r w:rsidRPr="00ED5744">
        <w:rPr>
          <w:lang w:val="fr-FR"/>
        </w:rPr>
        <w:t xml:space="preserve">ont été renvoyés ou non recommandés pour inscription sur </w:t>
      </w:r>
      <w:r w:rsidR="00B63B09">
        <w:rPr>
          <w:lang w:val="fr-FR"/>
        </w:rPr>
        <w:t xml:space="preserve">la base </w:t>
      </w:r>
      <w:r w:rsidRPr="00ED5744">
        <w:rPr>
          <w:lang w:val="fr-FR"/>
        </w:rPr>
        <w:t>de multiples critères comme suit :</w:t>
      </w:r>
    </w:p>
    <w:tbl>
      <w:tblPr>
        <w:tblStyle w:val="TableGrid"/>
        <w:tblW w:w="9072" w:type="dxa"/>
        <w:tblInd w:w="567" w:type="dxa"/>
        <w:tblLook w:val="04A0" w:firstRow="1" w:lastRow="0" w:firstColumn="1" w:lastColumn="0" w:noHBand="0" w:noVBand="1"/>
      </w:tblPr>
      <w:tblGrid>
        <w:gridCol w:w="4390"/>
        <w:gridCol w:w="2341"/>
        <w:gridCol w:w="2341"/>
      </w:tblGrid>
      <w:tr w:rsidR="00B54975" w:rsidRPr="00ED5744" w14:paraId="66CCEE58" w14:textId="77777777" w:rsidTr="00F316F3">
        <w:tc>
          <w:tcPr>
            <w:tcW w:w="4390" w:type="dxa"/>
          </w:tcPr>
          <w:p w14:paraId="7BB1D8B2" w14:textId="77777777" w:rsidR="00B54975" w:rsidRPr="00ED5744" w:rsidRDefault="00B54975" w:rsidP="00B54975">
            <w:pPr>
              <w:pStyle w:val="COMPara"/>
              <w:numPr>
                <w:ilvl w:val="0"/>
                <w:numId w:val="0"/>
              </w:numPr>
              <w:jc w:val="both"/>
              <w:rPr>
                <w:lang w:val="fr-FR"/>
              </w:rPr>
            </w:pPr>
          </w:p>
        </w:tc>
        <w:tc>
          <w:tcPr>
            <w:tcW w:w="2341" w:type="dxa"/>
            <w:vAlign w:val="center"/>
          </w:tcPr>
          <w:p w14:paraId="70D3179A" w14:textId="45A39740" w:rsidR="00B54975" w:rsidRPr="00ED5744" w:rsidRDefault="00F41A34" w:rsidP="00F316F3">
            <w:pPr>
              <w:pStyle w:val="COMPara"/>
              <w:numPr>
                <w:ilvl w:val="0"/>
                <w:numId w:val="0"/>
              </w:numPr>
              <w:spacing w:before="120"/>
              <w:jc w:val="center"/>
              <w:rPr>
                <w:b/>
                <w:lang w:val="fr-FR"/>
              </w:rPr>
            </w:pPr>
            <w:r w:rsidRPr="00ED5744">
              <w:rPr>
                <w:b/>
                <w:lang w:val="fr-FR"/>
              </w:rPr>
              <w:t>Liste de sauvegarde urgente</w:t>
            </w:r>
          </w:p>
        </w:tc>
        <w:tc>
          <w:tcPr>
            <w:tcW w:w="2341" w:type="dxa"/>
            <w:vAlign w:val="center"/>
          </w:tcPr>
          <w:p w14:paraId="6D3D615C" w14:textId="7896A96C" w:rsidR="00B54975" w:rsidRPr="00ED5744" w:rsidRDefault="00F41A34" w:rsidP="00F316F3">
            <w:pPr>
              <w:pStyle w:val="COMPara"/>
              <w:numPr>
                <w:ilvl w:val="0"/>
                <w:numId w:val="0"/>
              </w:numPr>
              <w:spacing w:before="120"/>
              <w:jc w:val="center"/>
              <w:rPr>
                <w:b/>
                <w:lang w:val="fr-FR"/>
              </w:rPr>
            </w:pPr>
            <w:r w:rsidRPr="00ED5744">
              <w:rPr>
                <w:b/>
                <w:lang w:val="fr-FR"/>
              </w:rPr>
              <w:t>Liste représentative</w:t>
            </w:r>
          </w:p>
        </w:tc>
      </w:tr>
      <w:tr w:rsidR="00B54975" w:rsidRPr="00ED5744" w14:paraId="4F1CD40C" w14:textId="77777777" w:rsidTr="00F316F3">
        <w:tc>
          <w:tcPr>
            <w:tcW w:w="4390" w:type="dxa"/>
          </w:tcPr>
          <w:p w14:paraId="5EE0A3C6" w14:textId="306DA8E3" w:rsidR="00F41A34" w:rsidRPr="00CA564D" w:rsidRDefault="00F41A34" w:rsidP="00F41A34">
            <w:pPr>
              <w:pStyle w:val="COMPara"/>
              <w:numPr>
                <w:ilvl w:val="0"/>
                <w:numId w:val="0"/>
              </w:numPr>
              <w:rPr>
                <w:b/>
                <w:lang w:val="fr-FR"/>
              </w:rPr>
            </w:pPr>
            <w:r w:rsidRPr="00445E47">
              <w:rPr>
                <w:b/>
                <w:lang w:val="fr-FR"/>
              </w:rPr>
              <w:t>Nombre de dossiers renvoyés ou non recommandés pour inscription sur la base d</w:t>
            </w:r>
            <w:r w:rsidR="008052A5">
              <w:rPr>
                <w:b/>
                <w:lang w:val="fr-FR"/>
              </w:rPr>
              <w:t>’</w:t>
            </w:r>
            <w:r w:rsidRPr="00445E47">
              <w:rPr>
                <w:b/>
                <w:lang w:val="fr-FR"/>
              </w:rPr>
              <w:t>un seul critère</w:t>
            </w:r>
          </w:p>
        </w:tc>
        <w:tc>
          <w:tcPr>
            <w:tcW w:w="2341" w:type="dxa"/>
          </w:tcPr>
          <w:p w14:paraId="5DD48375" w14:textId="00F297CE" w:rsidR="00FA7D17" w:rsidRPr="00CA564D" w:rsidRDefault="00C36238" w:rsidP="009C13D9">
            <w:pPr>
              <w:pStyle w:val="COMPara"/>
              <w:numPr>
                <w:ilvl w:val="0"/>
                <w:numId w:val="0"/>
              </w:numPr>
              <w:jc w:val="center"/>
              <w:rPr>
                <w:lang w:val="fr-FR"/>
              </w:rPr>
            </w:pPr>
            <w:r w:rsidRPr="00CA564D">
              <w:rPr>
                <w:lang w:val="fr-FR"/>
              </w:rPr>
              <w:t>2</w:t>
            </w:r>
          </w:p>
          <w:p w14:paraId="6AF7BBCB" w14:textId="48A3BC36" w:rsidR="00B54975" w:rsidRPr="00CA564D" w:rsidRDefault="00F41A34" w:rsidP="00F41A34">
            <w:pPr>
              <w:pStyle w:val="COMPara"/>
              <w:numPr>
                <w:ilvl w:val="0"/>
                <w:numId w:val="0"/>
              </w:numPr>
              <w:jc w:val="center"/>
              <w:rPr>
                <w:lang w:val="fr-FR"/>
              </w:rPr>
            </w:pPr>
            <w:r w:rsidRPr="00CA564D">
              <w:rPr>
                <w:lang w:val="fr-FR"/>
              </w:rPr>
              <w:t>(critère U.3 dans les deux cas</w:t>
            </w:r>
            <w:r w:rsidR="00C36238" w:rsidRPr="00CA564D">
              <w:rPr>
                <w:lang w:val="fr-FR"/>
              </w:rPr>
              <w:t>)</w:t>
            </w:r>
          </w:p>
        </w:tc>
        <w:tc>
          <w:tcPr>
            <w:tcW w:w="2341" w:type="dxa"/>
          </w:tcPr>
          <w:p w14:paraId="6546C157" w14:textId="75B65E53" w:rsidR="00FA7D17" w:rsidRPr="00CD484B" w:rsidRDefault="00F20149" w:rsidP="009C13D9">
            <w:pPr>
              <w:pStyle w:val="COMPara"/>
              <w:numPr>
                <w:ilvl w:val="0"/>
                <w:numId w:val="0"/>
              </w:numPr>
              <w:jc w:val="center"/>
              <w:rPr>
                <w:lang w:val="fr-FR"/>
              </w:rPr>
            </w:pPr>
            <w:r w:rsidRPr="00CD484B">
              <w:rPr>
                <w:lang w:val="fr-FR"/>
              </w:rPr>
              <w:t>2</w:t>
            </w:r>
          </w:p>
          <w:p w14:paraId="3CEC44EC" w14:textId="4C78421A" w:rsidR="00B54975" w:rsidRPr="00ED5744" w:rsidRDefault="00F41A34" w:rsidP="009C13D9">
            <w:pPr>
              <w:pStyle w:val="COMPara"/>
              <w:numPr>
                <w:ilvl w:val="0"/>
                <w:numId w:val="0"/>
              </w:numPr>
              <w:jc w:val="center"/>
              <w:rPr>
                <w:lang w:val="fr-FR"/>
              </w:rPr>
            </w:pPr>
            <w:r w:rsidRPr="00CD484B">
              <w:rPr>
                <w:lang w:val="fr-FR"/>
              </w:rPr>
              <w:t xml:space="preserve">(critères </w:t>
            </w:r>
            <w:r w:rsidRPr="00CD484B">
              <w:rPr>
                <w:lang w:val="fr-FR"/>
              </w:rPr>
              <w:br/>
              <w:t>R.2 et</w:t>
            </w:r>
            <w:r w:rsidR="00463847" w:rsidRPr="00CD484B">
              <w:rPr>
                <w:lang w:val="fr-FR"/>
              </w:rPr>
              <w:t xml:space="preserve"> R.3)</w:t>
            </w:r>
          </w:p>
        </w:tc>
      </w:tr>
      <w:tr w:rsidR="00F41A34" w:rsidRPr="00ED5744" w14:paraId="3C509CD8" w14:textId="77777777" w:rsidTr="00F316F3">
        <w:tc>
          <w:tcPr>
            <w:tcW w:w="4390" w:type="dxa"/>
          </w:tcPr>
          <w:p w14:paraId="1FFFA0AF" w14:textId="725A9914" w:rsidR="00F41A34" w:rsidRPr="00ED5744" w:rsidRDefault="00F41A34" w:rsidP="00F41A34">
            <w:pPr>
              <w:pStyle w:val="COMPara"/>
              <w:numPr>
                <w:ilvl w:val="0"/>
                <w:numId w:val="0"/>
              </w:numPr>
              <w:rPr>
                <w:b/>
                <w:lang w:val="fr-FR"/>
              </w:rPr>
            </w:pPr>
            <w:r w:rsidRPr="00ED5744">
              <w:rPr>
                <w:b/>
                <w:lang w:val="fr-FR"/>
              </w:rPr>
              <w:t>Nombre de dossiers renvoyés ou non recommandés pour inscription sur la base de multiples critères</w:t>
            </w:r>
          </w:p>
        </w:tc>
        <w:tc>
          <w:tcPr>
            <w:tcW w:w="2341" w:type="dxa"/>
          </w:tcPr>
          <w:p w14:paraId="2CC428A0" w14:textId="44284270" w:rsidR="00F41A34" w:rsidRPr="00ED5744" w:rsidRDefault="00F41A34" w:rsidP="009C13D9">
            <w:pPr>
              <w:pStyle w:val="COMPara"/>
              <w:numPr>
                <w:ilvl w:val="0"/>
                <w:numId w:val="0"/>
              </w:numPr>
              <w:jc w:val="center"/>
              <w:rPr>
                <w:lang w:val="fr-FR"/>
              </w:rPr>
            </w:pPr>
            <w:r w:rsidRPr="00ED5744">
              <w:rPr>
                <w:lang w:val="fr-FR"/>
              </w:rPr>
              <w:t>-</w:t>
            </w:r>
          </w:p>
        </w:tc>
        <w:tc>
          <w:tcPr>
            <w:tcW w:w="2341" w:type="dxa"/>
          </w:tcPr>
          <w:p w14:paraId="7C574DCD" w14:textId="08D7615C" w:rsidR="00F41A34" w:rsidRPr="00ED5744" w:rsidRDefault="00F41A34" w:rsidP="009C13D9">
            <w:pPr>
              <w:pStyle w:val="COMPara"/>
              <w:numPr>
                <w:ilvl w:val="0"/>
                <w:numId w:val="0"/>
              </w:numPr>
              <w:jc w:val="center"/>
              <w:rPr>
                <w:lang w:val="fr-FR"/>
              </w:rPr>
            </w:pPr>
            <w:r w:rsidRPr="00ED5744">
              <w:rPr>
                <w:lang w:val="fr-FR"/>
              </w:rPr>
              <w:t>9</w:t>
            </w:r>
          </w:p>
        </w:tc>
      </w:tr>
    </w:tbl>
    <w:p w14:paraId="73958804" w14:textId="088833AE" w:rsidR="00C36238" w:rsidRPr="00ED5744" w:rsidRDefault="00F41A34" w:rsidP="00F316F3">
      <w:pPr>
        <w:pStyle w:val="COMPara"/>
        <w:keepNext/>
        <w:spacing w:before="120"/>
        <w:ind w:left="567" w:hanging="567"/>
        <w:jc w:val="both"/>
        <w:rPr>
          <w:lang w:val="fr-FR"/>
        </w:rPr>
      </w:pPr>
      <w:r w:rsidRPr="00ED5744">
        <w:rPr>
          <w:lang w:val="fr-FR"/>
        </w:rPr>
        <w:lastRenderedPageBreak/>
        <w:t xml:space="preserve">Parmi les </w:t>
      </w:r>
      <w:r w:rsidR="00936E71">
        <w:rPr>
          <w:lang w:val="fr-FR"/>
        </w:rPr>
        <w:t>treize</w:t>
      </w:r>
      <w:r w:rsidR="00936E71" w:rsidRPr="00ED5744">
        <w:rPr>
          <w:lang w:val="fr-FR"/>
        </w:rPr>
        <w:t xml:space="preserve"> </w:t>
      </w:r>
      <w:r w:rsidRPr="00ED5744">
        <w:rPr>
          <w:lang w:val="fr-FR"/>
        </w:rPr>
        <w:t xml:space="preserve">dossiers renvoyés ou non recommandés pour inscription sur les </w:t>
      </w:r>
      <w:r w:rsidR="00811AFD">
        <w:rPr>
          <w:lang w:val="fr-FR"/>
        </w:rPr>
        <w:t>l</w:t>
      </w:r>
      <w:r w:rsidR="005128EF">
        <w:rPr>
          <w:lang w:val="fr-FR"/>
        </w:rPr>
        <w:t>istes</w:t>
      </w:r>
      <w:r w:rsidRPr="00ED5744">
        <w:rPr>
          <w:lang w:val="fr-FR"/>
        </w:rPr>
        <w:t xml:space="preserve"> de la Convention, </w:t>
      </w:r>
      <w:r w:rsidR="00925CEA" w:rsidRPr="00ED5744">
        <w:rPr>
          <w:lang w:val="fr-FR"/>
        </w:rPr>
        <w:t>les recommandations de l</w:t>
      </w:r>
      <w:r w:rsidR="008052A5">
        <w:rPr>
          <w:lang w:val="fr-FR"/>
        </w:rPr>
        <w:t>’</w:t>
      </w:r>
      <w:r w:rsidR="00925CEA" w:rsidRPr="00ED5744">
        <w:rPr>
          <w:lang w:val="fr-FR"/>
        </w:rPr>
        <w:t>Organe d</w:t>
      </w:r>
      <w:r w:rsidR="008052A5">
        <w:rPr>
          <w:lang w:val="fr-FR"/>
        </w:rPr>
        <w:t>’</w:t>
      </w:r>
      <w:r w:rsidR="00925CEA" w:rsidRPr="00ED5744">
        <w:rPr>
          <w:lang w:val="fr-FR"/>
        </w:rPr>
        <w:t>évaluation sont justifié</w:t>
      </w:r>
      <w:r w:rsidR="00993B4B" w:rsidRPr="00ED5744">
        <w:rPr>
          <w:lang w:val="fr-FR"/>
        </w:rPr>
        <w:t>e</w:t>
      </w:r>
      <w:r w:rsidR="00925CEA" w:rsidRPr="00ED5744">
        <w:rPr>
          <w:lang w:val="fr-FR"/>
        </w:rPr>
        <w:t>s comme suit :</w:t>
      </w:r>
    </w:p>
    <w:tbl>
      <w:tblPr>
        <w:tblStyle w:val="TableGrid"/>
        <w:tblW w:w="0" w:type="auto"/>
        <w:jc w:val="center"/>
        <w:tblLook w:val="04A0" w:firstRow="1" w:lastRow="0" w:firstColumn="1" w:lastColumn="0" w:noHBand="0" w:noVBand="1"/>
      </w:tblPr>
      <w:tblGrid>
        <w:gridCol w:w="2408"/>
        <w:gridCol w:w="4876"/>
      </w:tblGrid>
      <w:tr w:rsidR="00F316F3" w:rsidRPr="00ED5744" w14:paraId="5DE47447" w14:textId="77777777" w:rsidTr="00F316F3">
        <w:trPr>
          <w:jc w:val="center"/>
        </w:trPr>
        <w:tc>
          <w:tcPr>
            <w:tcW w:w="2408" w:type="dxa"/>
            <w:vAlign w:val="center"/>
          </w:tcPr>
          <w:p w14:paraId="2A3E8E21" w14:textId="5775754C" w:rsidR="00C36238" w:rsidRPr="00ED5744" w:rsidRDefault="00925CEA" w:rsidP="00F316F3">
            <w:pPr>
              <w:pStyle w:val="COMPara"/>
              <w:numPr>
                <w:ilvl w:val="0"/>
                <w:numId w:val="0"/>
              </w:numPr>
              <w:spacing w:before="120"/>
              <w:rPr>
                <w:b/>
                <w:lang w:val="fr-FR"/>
              </w:rPr>
            </w:pPr>
            <w:r w:rsidRPr="00ED5744">
              <w:rPr>
                <w:b/>
                <w:lang w:val="fr-FR"/>
              </w:rPr>
              <w:t>Critères</w:t>
            </w:r>
          </w:p>
        </w:tc>
        <w:tc>
          <w:tcPr>
            <w:tcW w:w="4876" w:type="dxa"/>
            <w:vAlign w:val="center"/>
          </w:tcPr>
          <w:p w14:paraId="3CDF4EF2" w14:textId="4697D287" w:rsidR="00C36238" w:rsidRPr="00ED5744" w:rsidRDefault="00925CEA" w:rsidP="00F316F3">
            <w:pPr>
              <w:pStyle w:val="COMPara"/>
              <w:numPr>
                <w:ilvl w:val="0"/>
                <w:numId w:val="0"/>
              </w:numPr>
              <w:spacing w:before="120"/>
              <w:jc w:val="center"/>
              <w:rPr>
                <w:b/>
                <w:lang w:val="fr-FR"/>
              </w:rPr>
            </w:pPr>
            <w:r w:rsidRPr="00ED5744">
              <w:rPr>
                <w:b/>
                <w:lang w:val="fr-FR"/>
              </w:rPr>
              <w:t>Nombre de dossiers dans lesquels le cri</w:t>
            </w:r>
            <w:r w:rsidR="00993B4B" w:rsidRPr="00ED5744">
              <w:rPr>
                <w:b/>
                <w:lang w:val="fr-FR"/>
              </w:rPr>
              <w:t xml:space="preserve">tère a été renvoyé ou considéré </w:t>
            </w:r>
            <w:r w:rsidRPr="00ED5744">
              <w:rPr>
                <w:b/>
                <w:lang w:val="fr-FR"/>
              </w:rPr>
              <w:t>non satisfait</w:t>
            </w:r>
          </w:p>
        </w:tc>
      </w:tr>
      <w:tr w:rsidR="00F316F3" w:rsidRPr="00ED5744" w14:paraId="313B77CA" w14:textId="77777777" w:rsidTr="00F316F3">
        <w:trPr>
          <w:jc w:val="center"/>
        </w:trPr>
        <w:tc>
          <w:tcPr>
            <w:tcW w:w="2408" w:type="dxa"/>
          </w:tcPr>
          <w:p w14:paraId="204DA3E2" w14:textId="5C7AA372" w:rsidR="00C36238" w:rsidRPr="00ED5744" w:rsidRDefault="00463847" w:rsidP="00B54975">
            <w:pPr>
              <w:pStyle w:val="COMPara"/>
              <w:numPr>
                <w:ilvl w:val="0"/>
                <w:numId w:val="0"/>
              </w:numPr>
              <w:jc w:val="both"/>
              <w:rPr>
                <w:lang w:val="fr-FR"/>
              </w:rPr>
            </w:pPr>
            <w:r w:rsidRPr="00ED5744">
              <w:rPr>
                <w:lang w:val="fr-FR"/>
              </w:rPr>
              <w:t>U.1/</w:t>
            </w:r>
            <w:r w:rsidR="00C36238" w:rsidRPr="00ED5744">
              <w:rPr>
                <w:lang w:val="fr-FR"/>
              </w:rPr>
              <w:t>R.1</w:t>
            </w:r>
          </w:p>
        </w:tc>
        <w:tc>
          <w:tcPr>
            <w:tcW w:w="4876" w:type="dxa"/>
          </w:tcPr>
          <w:p w14:paraId="5D94D1A4" w14:textId="3DA9EB35" w:rsidR="00C36238" w:rsidRPr="00ED5744" w:rsidRDefault="00463847" w:rsidP="00B63B09">
            <w:pPr>
              <w:pStyle w:val="COMPara"/>
              <w:numPr>
                <w:ilvl w:val="0"/>
                <w:numId w:val="0"/>
              </w:numPr>
              <w:jc w:val="center"/>
              <w:rPr>
                <w:lang w:val="fr-FR"/>
              </w:rPr>
            </w:pPr>
            <w:r w:rsidRPr="00ED5744">
              <w:rPr>
                <w:lang w:val="fr-FR"/>
              </w:rPr>
              <w:t>2</w:t>
            </w:r>
          </w:p>
        </w:tc>
      </w:tr>
      <w:tr w:rsidR="00F316F3" w:rsidRPr="00ED5744" w14:paraId="2D3A8E1E" w14:textId="77777777" w:rsidTr="00F316F3">
        <w:trPr>
          <w:jc w:val="center"/>
        </w:trPr>
        <w:tc>
          <w:tcPr>
            <w:tcW w:w="2408" w:type="dxa"/>
          </w:tcPr>
          <w:p w14:paraId="36999CFD" w14:textId="5F5F5062" w:rsidR="00463847" w:rsidRPr="00ED5744" w:rsidRDefault="00463847" w:rsidP="00B54975">
            <w:pPr>
              <w:pStyle w:val="COMPara"/>
              <w:numPr>
                <w:ilvl w:val="0"/>
                <w:numId w:val="0"/>
              </w:numPr>
              <w:jc w:val="both"/>
              <w:rPr>
                <w:lang w:val="fr-FR"/>
              </w:rPr>
            </w:pPr>
            <w:r w:rsidRPr="00ED5744">
              <w:rPr>
                <w:lang w:val="fr-FR"/>
              </w:rPr>
              <w:t>U.2</w:t>
            </w:r>
          </w:p>
        </w:tc>
        <w:tc>
          <w:tcPr>
            <w:tcW w:w="4876" w:type="dxa"/>
          </w:tcPr>
          <w:p w14:paraId="3E285B12" w14:textId="1E6E27B1" w:rsidR="00463847" w:rsidRPr="00ED5744" w:rsidRDefault="00463847" w:rsidP="00B63B09">
            <w:pPr>
              <w:pStyle w:val="COMPara"/>
              <w:numPr>
                <w:ilvl w:val="0"/>
                <w:numId w:val="0"/>
              </w:numPr>
              <w:jc w:val="center"/>
              <w:rPr>
                <w:lang w:val="fr-FR"/>
              </w:rPr>
            </w:pPr>
            <w:r w:rsidRPr="00ED5744">
              <w:rPr>
                <w:lang w:val="fr-FR"/>
              </w:rPr>
              <w:t>-</w:t>
            </w:r>
          </w:p>
        </w:tc>
      </w:tr>
      <w:tr w:rsidR="00F316F3" w:rsidRPr="00ED5744" w14:paraId="4205672D" w14:textId="77777777" w:rsidTr="00F316F3">
        <w:trPr>
          <w:jc w:val="center"/>
        </w:trPr>
        <w:tc>
          <w:tcPr>
            <w:tcW w:w="2408" w:type="dxa"/>
          </w:tcPr>
          <w:p w14:paraId="516F59D9" w14:textId="53A77677" w:rsidR="00C36238" w:rsidRPr="00ED5744" w:rsidRDefault="00C36238" w:rsidP="00B54975">
            <w:pPr>
              <w:pStyle w:val="COMPara"/>
              <w:numPr>
                <w:ilvl w:val="0"/>
                <w:numId w:val="0"/>
              </w:numPr>
              <w:jc w:val="both"/>
              <w:rPr>
                <w:lang w:val="fr-FR"/>
              </w:rPr>
            </w:pPr>
            <w:r w:rsidRPr="00ED5744">
              <w:rPr>
                <w:lang w:val="fr-FR"/>
              </w:rPr>
              <w:t>R.2</w:t>
            </w:r>
          </w:p>
        </w:tc>
        <w:tc>
          <w:tcPr>
            <w:tcW w:w="4876" w:type="dxa"/>
          </w:tcPr>
          <w:p w14:paraId="37D6AF07" w14:textId="1F689D6B" w:rsidR="00C36238" w:rsidRPr="00ED5744" w:rsidRDefault="006D6077" w:rsidP="00B63B09">
            <w:pPr>
              <w:pStyle w:val="COMPara"/>
              <w:numPr>
                <w:ilvl w:val="0"/>
                <w:numId w:val="0"/>
              </w:numPr>
              <w:jc w:val="center"/>
              <w:rPr>
                <w:lang w:val="fr-FR"/>
              </w:rPr>
            </w:pPr>
            <w:r w:rsidRPr="00ED5744">
              <w:rPr>
                <w:lang w:val="fr-FR"/>
              </w:rPr>
              <w:t>10</w:t>
            </w:r>
          </w:p>
        </w:tc>
      </w:tr>
      <w:tr w:rsidR="00F316F3" w:rsidRPr="00ED5744" w14:paraId="222351A4" w14:textId="77777777" w:rsidTr="00F316F3">
        <w:trPr>
          <w:jc w:val="center"/>
        </w:trPr>
        <w:tc>
          <w:tcPr>
            <w:tcW w:w="2408" w:type="dxa"/>
          </w:tcPr>
          <w:p w14:paraId="42410A0D" w14:textId="7C7C327D" w:rsidR="00463847" w:rsidRPr="00ED5744" w:rsidRDefault="00463847" w:rsidP="00B54975">
            <w:pPr>
              <w:pStyle w:val="COMPara"/>
              <w:numPr>
                <w:ilvl w:val="0"/>
                <w:numId w:val="0"/>
              </w:numPr>
              <w:jc w:val="both"/>
              <w:rPr>
                <w:lang w:val="fr-FR"/>
              </w:rPr>
            </w:pPr>
            <w:r w:rsidRPr="00ED5744">
              <w:rPr>
                <w:lang w:val="fr-FR"/>
              </w:rPr>
              <w:t>U.3</w:t>
            </w:r>
          </w:p>
        </w:tc>
        <w:tc>
          <w:tcPr>
            <w:tcW w:w="4876" w:type="dxa"/>
          </w:tcPr>
          <w:p w14:paraId="542B748E" w14:textId="0EF52737" w:rsidR="00463847" w:rsidRPr="00ED5744" w:rsidRDefault="00463847" w:rsidP="00B63B09">
            <w:pPr>
              <w:pStyle w:val="COMPara"/>
              <w:numPr>
                <w:ilvl w:val="0"/>
                <w:numId w:val="0"/>
              </w:numPr>
              <w:jc w:val="center"/>
              <w:rPr>
                <w:lang w:val="fr-FR"/>
              </w:rPr>
            </w:pPr>
            <w:r w:rsidRPr="00ED5744">
              <w:rPr>
                <w:lang w:val="fr-FR"/>
              </w:rPr>
              <w:t>2</w:t>
            </w:r>
          </w:p>
        </w:tc>
      </w:tr>
      <w:tr w:rsidR="00F316F3" w:rsidRPr="00ED5744" w14:paraId="6973093D" w14:textId="77777777" w:rsidTr="00F316F3">
        <w:trPr>
          <w:jc w:val="center"/>
        </w:trPr>
        <w:tc>
          <w:tcPr>
            <w:tcW w:w="2408" w:type="dxa"/>
          </w:tcPr>
          <w:p w14:paraId="6453F5B3" w14:textId="07F94304" w:rsidR="00C36238" w:rsidRPr="00ED5744" w:rsidRDefault="00C36238" w:rsidP="00B54975">
            <w:pPr>
              <w:pStyle w:val="COMPara"/>
              <w:numPr>
                <w:ilvl w:val="0"/>
                <w:numId w:val="0"/>
              </w:numPr>
              <w:jc w:val="both"/>
              <w:rPr>
                <w:lang w:val="fr-FR"/>
              </w:rPr>
            </w:pPr>
            <w:r w:rsidRPr="00ED5744">
              <w:rPr>
                <w:lang w:val="fr-FR"/>
              </w:rPr>
              <w:t>R.3</w:t>
            </w:r>
          </w:p>
        </w:tc>
        <w:tc>
          <w:tcPr>
            <w:tcW w:w="4876" w:type="dxa"/>
          </w:tcPr>
          <w:p w14:paraId="0405B164" w14:textId="36AF4470" w:rsidR="00C36238" w:rsidRPr="00ED5744" w:rsidRDefault="00463847" w:rsidP="00B63B09">
            <w:pPr>
              <w:pStyle w:val="COMPara"/>
              <w:numPr>
                <w:ilvl w:val="0"/>
                <w:numId w:val="0"/>
              </w:numPr>
              <w:jc w:val="center"/>
              <w:rPr>
                <w:lang w:val="fr-FR"/>
              </w:rPr>
            </w:pPr>
            <w:r w:rsidRPr="00ED5744">
              <w:rPr>
                <w:lang w:val="fr-FR"/>
              </w:rPr>
              <w:t>6</w:t>
            </w:r>
          </w:p>
        </w:tc>
      </w:tr>
      <w:tr w:rsidR="00F316F3" w:rsidRPr="00ED5744" w14:paraId="64331D5B" w14:textId="77777777" w:rsidTr="00F316F3">
        <w:trPr>
          <w:jc w:val="center"/>
        </w:trPr>
        <w:tc>
          <w:tcPr>
            <w:tcW w:w="2408" w:type="dxa"/>
          </w:tcPr>
          <w:p w14:paraId="7D366709" w14:textId="12D3A982" w:rsidR="00C36238" w:rsidRPr="00ED5744" w:rsidRDefault="00463847" w:rsidP="00B54975">
            <w:pPr>
              <w:pStyle w:val="COMPara"/>
              <w:numPr>
                <w:ilvl w:val="0"/>
                <w:numId w:val="0"/>
              </w:numPr>
              <w:jc w:val="both"/>
              <w:rPr>
                <w:lang w:val="fr-FR"/>
              </w:rPr>
            </w:pPr>
            <w:r w:rsidRPr="00ED5744">
              <w:rPr>
                <w:lang w:val="fr-FR"/>
              </w:rPr>
              <w:t>U.4/</w:t>
            </w:r>
            <w:r w:rsidR="00C36238" w:rsidRPr="00ED5744">
              <w:rPr>
                <w:lang w:val="fr-FR"/>
              </w:rPr>
              <w:t>R.4</w:t>
            </w:r>
          </w:p>
        </w:tc>
        <w:tc>
          <w:tcPr>
            <w:tcW w:w="4876" w:type="dxa"/>
          </w:tcPr>
          <w:p w14:paraId="2B1BCA78" w14:textId="19E57F68" w:rsidR="00C36238" w:rsidRPr="00ED5744" w:rsidRDefault="00463847" w:rsidP="00B63B09">
            <w:pPr>
              <w:pStyle w:val="COMPara"/>
              <w:numPr>
                <w:ilvl w:val="0"/>
                <w:numId w:val="0"/>
              </w:numPr>
              <w:jc w:val="center"/>
              <w:rPr>
                <w:lang w:val="fr-FR"/>
              </w:rPr>
            </w:pPr>
            <w:r w:rsidRPr="00ED5744">
              <w:rPr>
                <w:lang w:val="fr-FR"/>
              </w:rPr>
              <w:t>7</w:t>
            </w:r>
          </w:p>
        </w:tc>
      </w:tr>
      <w:tr w:rsidR="00F316F3" w:rsidRPr="00ED5744" w14:paraId="373C0235" w14:textId="77777777" w:rsidTr="00F316F3">
        <w:trPr>
          <w:jc w:val="center"/>
        </w:trPr>
        <w:tc>
          <w:tcPr>
            <w:tcW w:w="2408" w:type="dxa"/>
          </w:tcPr>
          <w:p w14:paraId="17FA1C01" w14:textId="54AA838A" w:rsidR="00C36238" w:rsidRPr="00ED5744" w:rsidRDefault="00463847" w:rsidP="00B54975">
            <w:pPr>
              <w:pStyle w:val="COMPara"/>
              <w:numPr>
                <w:ilvl w:val="0"/>
                <w:numId w:val="0"/>
              </w:numPr>
              <w:jc w:val="both"/>
              <w:rPr>
                <w:lang w:val="fr-FR"/>
              </w:rPr>
            </w:pPr>
            <w:r w:rsidRPr="00ED5744">
              <w:rPr>
                <w:lang w:val="fr-FR"/>
              </w:rPr>
              <w:t>U.5/</w:t>
            </w:r>
            <w:r w:rsidR="00C36238" w:rsidRPr="00ED5744">
              <w:rPr>
                <w:lang w:val="fr-FR"/>
              </w:rPr>
              <w:t>R.5</w:t>
            </w:r>
          </w:p>
        </w:tc>
        <w:tc>
          <w:tcPr>
            <w:tcW w:w="4876" w:type="dxa"/>
          </w:tcPr>
          <w:p w14:paraId="71111413" w14:textId="2C4428A2" w:rsidR="00C36238" w:rsidRPr="00ED5744" w:rsidRDefault="00463847" w:rsidP="00B63B09">
            <w:pPr>
              <w:pStyle w:val="COMPara"/>
              <w:numPr>
                <w:ilvl w:val="0"/>
                <w:numId w:val="0"/>
              </w:numPr>
              <w:jc w:val="center"/>
              <w:rPr>
                <w:lang w:val="fr-FR"/>
              </w:rPr>
            </w:pPr>
            <w:r w:rsidRPr="00ED5744">
              <w:rPr>
                <w:lang w:val="fr-FR"/>
              </w:rPr>
              <w:t>6</w:t>
            </w:r>
          </w:p>
        </w:tc>
      </w:tr>
    </w:tbl>
    <w:p w14:paraId="38DB6282" w14:textId="5433891E" w:rsidR="00113049" w:rsidRPr="00ED5744" w:rsidRDefault="00925CEA" w:rsidP="00636F9D">
      <w:pPr>
        <w:pStyle w:val="COMPara"/>
        <w:keepNext/>
        <w:numPr>
          <w:ilvl w:val="0"/>
          <w:numId w:val="5"/>
        </w:numPr>
        <w:spacing w:before="360"/>
        <w:ind w:left="567" w:hanging="567"/>
        <w:jc w:val="both"/>
        <w:rPr>
          <w:b/>
          <w:lang w:val="fr-FR"/>
        </w:rPr>
      </w:pPr>
      <w:r w:rsidRPr="00ED5744">
        <w:rPr>
          <w:b/>
          <w:lang w:val="fr-FR"/>
        </w:rPr>
        <w:t>Observations générales et recommandations</w:t>
      </w:r>
    </w:p>
    <w:p w14:paraId="58201F9C" w14:textId="2E57B0A6" w:rsidR="00925CEA" w:rsidRPr="00ED5744" w:rsidRDefault="00925CEA" w:rsidP="00266972">
      <w:pPr>
        <w:pStyle w:val="COMPara"/>
        <w:ind w:left="567" w:hanging="567"/>
        <w:jc w:val="both"/>
        <w:rPr>
          <w:lang w:val="fr-FR"/>
        </w:rPr>
      </w:pPr>
      <w:r w:rsidRPr="00ED5744">
        <w:rPr>
          <w:lang w:val="fr-FR"/>
        </w:rPr>
        <w:t>Cette partie du rapport explique les méthodes de travail de l</w:t>
      </w:r>
      <w:r w:rsidR="008052A5">
        <w:rPr>
          <w:lang w:val="fr-FR"/>
        </w:rPr>
        <w:t>’</w:t>
      </w:r>
      <w:r w:rsidRPr="00ED5744">
        <w:rPr>
          <w:lang w:val="fr-FR"/>
        </w:rPr>
        <w:t>Organe d</w:t>
      </w:r>
      <w:r w:rsidR="008052A5">
        <w:rPr>
          <w:lang w:val="fr-FR"/>
        </w:rPr>
        <w:t>’</w:t>
      </w:r>
      <w:r w:rsidRPr="00ED5744">
        <w:rPr>
          <w:lang w:val="fr-FR"/>
        </w:rPr>
        <w:t>évaluation</w:t>
      </w:r>
      <w:r w:rsidR="00AA4D3A" w:rsidRPr="00ED5744">
        <w:rPr>
          <w:lang w:val="fr-FR"/>
        </w:rPr>
        <w:t xml:space="preserve"> et aborde </w:t>
      </w:r>
      <w:r w:rsidRPr="00ED5744">
        <w:rPr>
          <w:lang w:val="fr-FR"/>
        </w:rPr>
        <w:t xml:space="preserve">les </w:t>
      </w:r>
      <w:r w:rsidR="00AA4D3A" w:rsidRPr="00ED5744">
        <w:rPr>
          <w:lang w:val="fr-FR"/>
        </w:rPr>
        <w:t>problèmes d</w:t>
      </w:r>
      <w:r w:rsidR="008052A5">
        <w:rPr>
          <w:lang w:val="fr-FR"/>
        </w:rPr>
        <w:t>’</w:t>
      </w:r>
      <w:r w:rsidR="00AA4D3A" w:rsidRPr="00ED5744">
        <w:rPr>
          <w:lang w:val="fr-FR"/>
        </w:rPr>
        <w:t>ordre général rencontrés par ses membres au cours de leur travail. Bien que la plupart de ces problèmes soient récurrents, les membres de l</w:t>
      </w:r>
      <w:r w:rsidR="008052A5">
        <w:rPr>
          <w:lang w:val="fr-FR"/>
        </w:rPr>
        <w:t>’</w:t>
      </w:r>
      <w:r w:rsidR="00AA4D3A" w:rsidRPr="00ED5744">
        <w:rPr>
          <w:lang w:val="fr-FR"/>
        </w:rPr>
        <w:t>Organe leur ont accordé la plus grande attention et les ont traités</w:t>
      </w:r>
      <w:r w:rsidR="00993B4B" w:rsidRPr="00ED5744">
        <w:rPr>
          <w:lang w:val="fr-FR"/>
        </w:rPr>
        <w:t xml:space="preserve"> au cas par cas</w:t>
      </w:r>
      <w:r w:rsidR="00F316F3">
        <w:rPr>
          <w:lang w:val="fr-FR"/>
        </w:rPr>
        <w:t>.</w:t>
      </w:r>
    </w:p>
    <w:p w14:paraId="3523DD47" w14:textId="389A7325" w:rsidR="00813E73" w:rsidRPr="00ED5744" w:rsidRDefault="00AA4D3A" w:rsidP="00DD62EF">
      <w:pPr>
        <w:pStyle w:val="COMPara"/>
        <w:numPr>
          <w:ilvl w:val="0"/>
          <w:numId w:val="0"/>
        </w:numPr>
        <w:spacing w:before="240"/>
        <w:ind w:left="567" w:hanging="567"/>
        <w:jc w:val="both"/>
        <w:rPr>
          <w:b/>
          <w:i/>
          <w:lang w:val="fr-FR"/>
        </w:rPr>
      </w:pPr>
      <w:r w:rsidRPr="00ED5744">
        <w:rPr>
          <w:b/>
          <w:i/>
          <w:lang w:val="fr-FR"/>
        </w:rPr>
        <w:t>Méthodes de travail</w:t>
      </w:r>
    </w:p>
    <w:p w14:paraId="18401FFF" w14:textId="3D52AB42" w:rsidR="00AA4D3A" w:rsidRPr="00ED5744" w:rsidRDefault="00AA4D3A" w:rsidP="00234D0C">
      <w:pPr>
        <w:pStyle w:val="COMPara"/>
        <w:ind w:left="567" w:hanging="567"/>
        <w:jc w:val="both"/>
        <w:rPr>
          <w:lang w:val="fr-FR"/>
        </w:rPr>
      </w:pPr>
      <w:r w:rsidRPr="00ED5744">
        <w:rPr>
          <w:b/>
          <w:lang w:val="fr-FR"/>
        </w:rPr>
        <w:t>Neutralité des membres de l</w:t>
      </w:r>
      <w:r w:rsidR="008052A5">
        <w:rPr>
          <w:b/>
          <w:lang w:val="fr-FR"/>
        </w:rPr>
        <w:t>’</w:t>
      </w:r>
      <w:r w:rsidRPr="00ED5744">
        <w:rPr>
          <w:b/>
          <w:lang w:val="fr-FR"/>
        </w:rPr>
        <w:t>Organe d</w:t>
      </w:r>
      <w:r w:rsidR="008052A5">
        <w:rPr>
          <w:b/>
          <w:lang w:val="fr-FR"/>
        </w:rPr>
        <w:t>’</w:t>
      </w:r>
      <w:r w:rsidRPr="00ED5744">
        <w:rPr>
          <w:b/>
          <w:lang w:val="fr-FR"/>
        </w:rPr>
        <w:t>évaluation</w:t>
      </w:r>
      <w:r w:rsidR="0057518A" w:rsidRPr="00ED5744">
        <w:rPr>
          <w:lang w:val="fr-FR"/>
        </w:rPr>
        <w:t>. Comme il en est de coutume et</w:t>
      </w:r>
      <w:r w:rsidRPr="00ED5744">
        <w:rPr>
          <w:lang w:val="fr-FR"/>
        </w:rPr>
        <w:t xml:space="preserve"> afin de </w:t>
      </w:r>
      <w:r w:rsidR="00F62815">
        <w:rPr>
          <w:lang w:val="fr-FR"/>
        </w:rPr>
        <w:t>garantir</w:t>
      </w:r>
      <w:r w:rsidR="00F62815" w:rsidRPr="00ED5744">
        <w:rPr>
          <w:lang w:val="fr-FR"/>
        </w:rPr>
        <w:t xml:space="preserve"> </w:t>
      </w:r>
      <w:r w:rsidRPr="00ED5744">
        <w:rPr>
          <w:lang w:val="fr-FR"/>
        </w:rPr>
        <w:t>la neutralité et l</w:t>
      </w:r>
      <w:r w:rsidR="008052A5">
        <w:rPr>
          <w:lang w:val="fr-FR"/>
        </w:rPr>
        <w:t>’</w:t>
      </w:r>
      <w:r w:rsidRPr="00ED5744">
        <w:rPr>
          <w:lang w:val="fr-FR"/>
        </w:rPr>
        <w:t xml:space="preserve">équité, </w:t>
      </w:r>
      <w:r w:rsidR="0057518A" w:rsidRPr="00ED5744">
        <w:rPr>
          <w:lang w:val="fr-FR"/>
        </w:rPr>
        <w:t>auc</w:t>
      </w:r>
      <w:r w:rsidRPr="00ED5744">
        <w:rPr>
          <w:lang w:val="fr-FR"/>
        </w:rPr>
        <w:t>un membre de l</w:t>
      </w:r>
      <w:r w:rsidR="008052A5">
        <w:rPr>
          <w:lang w:val="fr-FR"/>
        </w:rPr>
        <w:t>’</w:t>
      </w:r>
      <w:r w:rsidRPr="00ED5744">
        <w:rPr>
          <w:lang w:val="fr-FR"/>
        </w:rPr>
        <w:t>Organe d</w:t>
      </w:r>
      <w:r w:rsidR="008052A5">
        <w:rPr>
          <w:lang w:val="fr-FR"/>
        </w:rPr>
        <w:t>’</w:t>
      </w:r>
      <w:r w:rsidRPr="00ED5744">
        <w:rPr>
          <w:lang w:val="fr-FR"/>
        </w:rPr>
        <w:t>évaluation n</w:t>
      </w:r>
      <w:r w:rsidR="008052A5">
        <w:rPr>
          <w:lang w:val="fr-FR"/>
        </w:rPr>
        <w:t>’</w:t>
      </w:r>
      <w:r w:rsidRPr="00ED5744">
        <w:rPr>
          <w:lang w:val="fr-FR"/>
        </w:rPr>
        <w:t xml:space="preserve">a </w:t>
      </w:r>
      <w:r w:rsidR="0057518A" w:rsidRPr="00ED5744">
        <w:rPr>
          <w:lang w:val="fr-FR"/>
        </w:rPr>
        <w:t>évalué de</w:t>
      </w:r>
      <w:r w:rsidRPr="00ED5744">
        <w:rPr>
          <w:lang w:val="fr-FR"/>
        </w:rPr>
        <w:t xml:space="preserve"> dossier soumis par le pays dont</w:t>
      </w:r>
      <w:r w:rsidR="00EA561D" w:rsidRPr="00ED5744">
        <w:rPr>
          <w:lang w:val="fr-FR"/>
        </w:rPr>
        <w:t xml:space="preserve"> il</w:t>
      </w:r>
      <w:r w:rsidR="00F62815">
        <w:rPr>
          <w:lang w:val="fr-FR"/>
        </w:rPr>
        <w:t xml:space="preserve"> ou elle</w:t>
      </w:r>
      <w:r w:rsidR="00EA561D" w:rsidRPr="00ED5744">
        <w:rPr>
          <w:lang w:val="fr-FR"/>
        </w:rPr>
        <w:t xml:space="preserve"> est </w:t>
      </w:r>
      <w:proofErr w:type="gramStart"/>
      <w:r w:rsidR="00EA561D" w:rsidRPr="00ED5744">
        <w:rPr>
          <w:lang w:val="fr-FR"/>
        </w:rPr>
        <w:t>ressortissant</w:t>
      </w:r>
      <w:proofErr w:type="gramEnd"/>
      <w:r w:rsidR="00811AFD">
        <w:rPr>
          <w:lang w:val="fr-FR"/>
        </w:rPr>
        <w:t>(e)</w:t>
      </w:r>
      <w:r w:rsidR="00DA4941" w:rsidRPr="00ED5744">
        <w:rPr>
          <w:lang w:val="fr-FR"/>
        </w:rPr>
        <w:t xml:space="preserve"> ou par le pays dans lequel se situe</w:t>
      </w:r>
      <w:r w:rsidR="0057518A" w:rsidRPr="00ED5744">
        <w:rPr>
          <w:lang w:val="fr-FR"/>
        </w:rPr>
        <w:t xml:space="preserve"> l</w:t>
      </w:r>
      <w:r w:rsidR="008052A5">
        <w:rPr>
          <w:lang w:val="fr-FR"/>
        </w:rPr>
        <w:t>’</w:t>
      </w:r>
      <w:r w:rsidR="0057518A" w:rsidRPr="00ED5744">
        <w:rPr>
          <w:lang w:val="fr-FR"/>
        </w:rPr>
        <w:t>ONG qu</w:t>
      </w:r>
      <w:r w:rsidR="008052A5">
        <w:rPr>
          <w:lang w:val="fr-FR"/>
        </w:rPr>
        <w:t>’</w:t>
      </w:r>
      <w:r w:rsidR="0057518A" w:rsidRPr="00ED5744">
        <w:rPr>
          <w:lang w:val="fr-FR"/>
        </w:rPr>
        <w:t>il ou elle représente. Les membres concernés n</w:t>
      </w:r>
      <w:r w:rsidR="008052A5">
        <w:rPr>
          <w:lang w:val="fr-FR"/>
        </w:rPr>
        <w:t>’</w:t>
      </w:r>
      <w:r w:rsidR="0057518A" w:rsidRPr="00ED5744">
        <w:rPr>
          <w:lang w:val="fr-FR"/>
        </w:rPr>
        <w:t>ont participé ni à la discussion sur le dossier, ni à la rédaction de la recommandation. Cette situation s</w:t>
      </w:r>
      <w:r w:rsidR="008052A5">
        <w:rPr>
          <w:lang w:val="fr-FR"/>
        </w:rPr>
        <w:t>’</w:t>
      </w:r>
      <w:r w:rsidR="0057518A" w:rsidRPr="00ED5744">
        <w:rPr>
          <w:lang w:val="fr-FR"/>
        </w:rPr>
        <w:t>est produite à six</w:t>
      </w:r>
      <w:r w:rsidR="00F316F3">
        <w:rPr>
          <w:lang w:val="fr-FR"/>
        </w:rPr>
        <w:t xml:space="preserve"> reprises au cours de ce cycle.</w:t>
      </w:r>
    </w:p>
    <w:p w14:paraId="5998E421" w14:textId="5442B9E5" w:rsidR="00226A84" w:rsidRPr="00ED5744" w:rsidRDefault="00226A84" w:rsidP="00226A84">
      <w:pPr>
        <w:pStyle w:val="COMPara"/>
        <w:ind w:left="567" w:hanging="567"/>
        <w:jc w:val="both"/>
        <w:rPr>
          <w:lang w:val="fr-FR"/>
        </w:rPr>
      </w:pPr>
      <w:r w:rsidRPr="00ED5744">
        <w:rPr>
          <w:b/>
          <w:lang w:val="fr-FR"/>
        </w:rPr>
        <w:t xml:space="preserve">Assurer </w:t>
      </w:r>
      <w:r w:rsidR="00D26541">
        <w:rPr>
          <w:b/>
          <w:lang w:val="fr-FR"/>
        </w:rPr>
        <w:t>une</w:t>
      </w:r>
      <w:r w:rsidR="00D26541" w:rsidRPr="00ED5744">
        <w:rPr>
          <w:b/>
          <w:lang w:val="fr-FR"/>
        </w:rPr>
        <w:t xml:space="preserve"> </w:t>
      </w:r>
      <w:r w:rsidR="0057518A" w:rsidRPr="00ED5744">
        <w:rPr>
          <w:b/>
          <w:lang w:val="fr-FR"/>
        </w:rPr>
        <w:t>cohérence entre les dossiers</w:t>
      </w:r>
      <w:r w:rsidR="0057518A" w:rsidRPr="00ED5744">
        <w:rPr>
          <w:lang w:val="fr-FR"/>
        </w:rPr>
        <w:t>. Les membres de l</w:t>
      </w:r>
      <w:r w:rsidR="008052A5">
        <w:rPr>
          <w:lang w:val="fr-FR"/>
        </w:rPr>
        <w:t>’</w:t>
      </w:r>
      <w:r w:rsidR="0057518A" w:rsidRPr="00ED5744">
        <w:rPr>
          <w:lang w:val="fr-FR"/>
        </w:rPr>
        <w:t>Organe d</w:t>
      </w:r>
      <w:r w:rsidR="008052A5">
        <w:rPr>
          <w:lang w:val="fr-FR"/>
        </w:rPr>
        <w:t>’</w:t>
      </w:r>
      <w:r w:rsidR="0057518A" w:rsidRPr="00ED5744">
        <w:rPr>
          <w:lang w:val="fr-FR"/>
        </w:rPr>
        <w:t>évaluation</w:t>
      </w:r>
      <w:r w:rsidRPr="00ED5744">
        <w:rPr>
          <w:lang w:val="fr-FR"/>
        </w:rPr>
        <w:t xml:space="preserve"> ont souvent fait appel à d</w:t>
      </w:r>
      <w:r w:rsidR="0057518A" w:rsidRPr="00ED5744">
        <w:rPr>
          <w:lang w:val="fr-FR"/>
        </w:rPr>
        <w:t xml:space="preserve">es recommandations </w:t>
      </w:r>
      <w:r w:rsidR="00536D14">
        <w:rPr>
          <w:lang w:val="fr-FR"/>
        </w:rPr>
        <w:t>et</w:t>
      </w:r>
      <w:r w:rsidRPr="00ED5744">
        <w:rPr>
          <w:lang w:val="fr-FR"/>
        </w:rPr>
        <w:t xml:space="preserve"> à l</w:t>
      </w:r>
      <w:r w:rsidR="008052A5">
        <w:rPr>
          <w:lang w:val="fr-FR"/>
        </w:rPr>
        <w:t>’</w:t>
      </w:r>
      <w:r w:rsidRPr="00ED5744">
        <w:rPr>
          <w:lang w:val="fr-FR"/>
        </w:rPr>
        <w:t>exp</w:t>
      </w:r>
      <w:r w:rsidR="00DC3AE3" w:rsidRPr="00ED5744">
        <w:rPr>
          <w:lang w:val="fr-FR"/>
        </w:rPr>
        <w:t xml:space="preserve">érience </w:t>
      </w:r>
      <w:r w:rsidR="00536D14">
        <w:rPr>
          <w:lang w:val="fr-FR"/>
        </w:rPr>
        <w:t>des</w:t>
      </w:r>
      <w:r w:rsidRPr="00ED5744">
        <w:rPr>
          <w:lang w:val="fr-FR"/>
        </w:rPr>
        <w:t xml:space="preserve"> organes</w:t>
      </w:r>
      <w:r w:rsidR="00536D14">
        <w:rPr>
          <w:lang w:val="fr-FR"/>
        </w:rPr>
        <w:t xml:space="preserve"> précédents</w:t>
      </w:r>
      <w:r w:rsidRPr="00ED5744">
        <w:rPr>
          <w:lang w:val="fr-FR"/>
        </w:rPr>
        <w:t xml:space="preserve">, </w:t>
      </w:r>
      <w:r w:rsidR="0058780B">
        <w:rPr>
          <w:lang w:val="fr-FR"/>
        </w:rPr>
        <w:t>ainsi qu</w:t>
      </w:r>
      <w:r w:rsidR="008052A5">
        <w:rPr>
          <w:lang w:val="fr-FR"/>
        </w:rPr>
        <w:t>’</w:t>
      </w:r>
      <w:r w:rsidRPr="00ED5744">
        <w:rPr>
          <w:lang w:val="fr-FR"/>
        </w:rPr>
        <w:t>aux décisions passées du Comité. Bien que chaque cycle soit différent, un certain nombre de questions transversales</w:t>
      </w:r>
      <w:r w:rsidR="00B63B09">
        <w:rPr>
          <w:lang w:val="fr-FR"/>
        </w:rPr>
        <w:t xml:space="preserve"> est soulevé chaque année</w:t>
      </w:r>
      <w:r w:rsidRPr="00ED5744">
        <w:rPr>
          <w:lang w:val="fr-FR"/>
        </w:rPr>
        <w:t xml:space="preserve">, et ce, malgré les aide-mémoires publiés par le Secrétariat et les recommandations formulées </w:t>
      </w:r>
      <w:r w:rsidR="00B63B09">
        <w:rPr>
          <w:lang w:val="fr-FR"/>
        </w:rPr>
        <w:t>tous les ans</w:t>
      </w:r>
      <w:r w:rsidRPr="00ED5744">
        <w:rPr>
          <w:lang w:val="fr-FR"/>
        </w:rPr>
        <w:t xml:space="preserve"> par l</w:t>
      </w:r>
      <w:r w:rsidR="008052A5">
        <w:rPr>
          <w:lang w:val="fr-FR"/>
        </w:rPr>
        <w:t>’</w:t>
      </w:r>
      <w:r w:rsidRPr="00ED5744">
        <w:rPr>
          <w:lang w:val="fr-FR"/>
        </w:rPr>
        <w:t>Organe d</w:t>
      </w:r>
      <w:r w:rsidR="008052A5">
        <w:rPr>
          <w:lang w:val="fr-FR"/>
        </w:rPr>
        <w:t>’</w:t>
      </w:r>
      <w:r w:rsidRPr="00ED5744">
        <w:rPr>
          <w:lang w:val="fr-FR"/>
        </w:rPr>
        <w:t>évaluation. L</w:t>
      </w:r>
      <w:r w:rsidR="008052A5">
        <w:rPr>
          <w:lang w:val="fr-FR"/>
        </w:rPr>
        <w:t>’</w:t>
      </w:r>
      <w:r w:rsidRPr="00ED5744">
        <w:rPr>
          <w:lang w:val="fr-FR"/>
        </w:rPr>
        <w:t>Organe d</w:t>
      </w:r>
      <w:r w:rsidR="008052A5">
        <w:rPr>
          <w:lang w:val="fr-FR"/>
        </w:rPr>
        <w:t>’</w:t>
      </w:r>
      <w:r w:rsidRPr="00ED5744">
        <w:rPr>
          <w:lang w:val="fr-FR"/>
        </w:rPr>
        <w:t>évaluation</w:t>
      </w:r>
      <w:r w:rsidR="00070F59" w:rsidRPr="00ED5744">
        <w:rPr>
          <w:lang w:val="fr-FR"/>
        </w:rPr>
        <w:t xml:space="preserve"> a </w:t>
      </w:r>
      <w:r w:rsidR="00DC3AE3" w:rsidRPr="00ED5744">
        <w:rPr>
          <w:lang w:val="fr-FR"/>
        </w:rPr>
        <w:t xml:space="preserve">estimé </w:t>
      </w:r>
      <w:r w:rsidR="00070F59" w:rsidRPr="00ED5744">
        <w:rPr>
          <w:lang w:val="fr-FR"/>
        </w:rPr>
        <w:t>qu</w:t>
      </w:r>
      <w:r w:rsidR="008052A5">
        <w:rPr>
          <w:lang w:val="fr-FR"/>
        </w:rPr>
        <w:t>’</w:t>
      </w:r>
      <w:r w:rsidR="00CA69FE" w:rsidRPr="00ED5744">
        <w:rPr>
          <w:lang w:val="fr-FR"/>
        </w:rPr>
        <w:t>au-delà</w:t>
      </w:r>
      <w:r w:rsidRPr="00ED5744">
        <w:rPr>
          <w:lang w:val="fr-FR"/>
        </w:rPr>
        <w:t xml:space="preserve"> </w:t>
      </w:r>
      <w:r w:rsidR="00070F59" w:rsidRPr="00ED5744">
        <w:rPr>
          <w:lang w:val="fr-FR"/>
        </w:rPr>
        <w:t xml:space="preserve">de </w:t>
      </w:r>
      <w:r w:rsidRPr="00ED5744">
        <w:rPr>
          <w:lang w:val="fr-FR"/>
        </w:rPr>
        <w:t>la prise en compte de ses précédentes recommandations, son approche de l</w:t>
      </w:r>
      <w:r w:rsidR="008052A5">
        <w:rPr>
          <w:lang w:val="fr-FR"/>
        </w:rPr>
        <w:t>’</w:t>
      </w:r>
      <w:r w:rsidRPr="00ED5744">
        <w:rPr>
          <w:lang w:val="fr-FR"/>
        </w:rPr>
        <w:t xml:space="preserve">évaluation des dossiers se devait de refléter les débats </w:t>
      </w:r>
      <w:r w:rsidR="00070F59" w:rsidRPr="00ED5744">
        <w:rPr>
          <w:lang w:val="fr-FR"/>
        </w:rPr>
        <w:t xml:space="preserve">tenus </w:t>
      </w:r>
      <w:r w:rsidRPr="00ED5744">
        <w:rPr>
          <w:lang w:val="fr-FR"/>
        </w:rPr>
        <w:t xml:space="preserve">au sein du Comité et les récents </w:t>
      </w:r>
      <w:r w:rsidR="00DC3AE3" w:rsidRPr="00ED5744">
        <w:rPr>
          <w:lang w:val="fr-FR"/>
        </w:rPr>
        <w:t xml:space="preserve">développements </w:t>
      </w:r>
      <w:r w:rsidRPr="00ED5744">
        <w:rPr>
          <w:lang w:val="fr-FR"/>
        </w:rPr>
        <w:t>dans l</w:t>
      </w:r>
      <w:r w:rsidR="008052A5">
        <w:rPr>
          <w:lang w:val="fr-FR"/>
        </w:rPr>
        <w:t>’</w:t>
      </w:r>
      <w:r w:rsidRPr="00ED5744">
        <w:rPr>
          <w:lang w:val="fr-FR"/>
        </w:rPr>
        <w:t xml:space="preserve">interprétation de la Convention qui ne </w:t>
      </w:r>
      <w:r w:rsidR="00070F59" w:rsidRPr="00ED5744">
        <w:rPr>
          <w:lang w:val="fr-FR"/>
        </w:rPr>
        <w:t>cesse d</w:t>
      </w:r>
      <w:r w:rsidR="008052A5">
        <w:rPr>
          <w:lang w:val="fr-FR"/>
        </w:rPr>
        <w:t>’</w:t>
      </w:r>
      <w:r w:rsidR="00070F59" w:rsidRPr="00ED5744">
        <w:rPr>
          <w:lang w:val="fr-FR"/>
        </w:rPr>
        <w:t>évoluer alors que l</w:t>
      </w:r>
      <w:r w:rsidR="008052A5">
        <w:rPr>
          <w:lang w:val="fr-FR"/>
        </w:rPr>
        <w:t>’</w:t>
      </w:r>
      <w:r w:rsidR="00070F59" w:rsidRPr="00ED5744">
        <w:rPr>
          <w:lang w:val="fr-FR"/>
        </w:rPr>
        <w:t>expérience acquise à l</w:t>
      </w:r>
      <w:r w:rsidR="008052A5">
        <w:rPr>
          <w:lang w:val="fr-FR"/>
        </w:rPr>
        <w:t>’</w:t>
      </w:r>
      <w:r w:rsidR="00070F59" w:rsidRPr="00ED5744">
        <w:rPr>
          <w:lang w:val="fr-FR"/>
        </w:rPr>
        <w:t>occasion de sa mise en œuvre s</w:t>
      </w:r>
      <w:r w:rsidR="008052A5">
        <w:rPr>
          <w:lang w:val="fr-FR"/>
        </w:rPr>
        <w:t>’</w:t>
      </w:r>
      <w:r w:rsidR="00070F59" w:rsidRPr="00ED5744">
        <w:rPr>
          <w:lang w:val="fr-FR"/>
        </w:rPr>
        <w:t>accroit. Outre ces considérations, l</w:t>
      </w:r>
      <w:r w:rsidR="008052A5">
        <w:rPr>
          <w:lang w:val="fr-FR"/>
        </w:rPr>
        <w:t>’</w:t>
      </w:r>
      <w:r w:rsidR="00070F59" w:rsidRPr="00ED5744">
        <w:rPr>
          <w:lang w:val="fr-FR"/>
        </w:rPr>
        <w:t>Organe s</w:t>
      </w:r>
      <w:r w:rsidR="008052A5">
        <w:rPr>
          <w:lang w:val="fr-FR"/>
        </w:rPr>
        <w:t>’</w:t>
      </w:r>
      <w:r w:rsidR="00070F59" w:rsidRPr="00ED5744">
        <w:rPr>
          <w:lang w:val="fr-FR"/>
        </w:rPr>
        <w:t xml:space="preserve">est efforcé </w:t>
      </w:r>
      <w:r w:rsidR="00DA4941" w:rsidRPr="00ED5744">
        <w:rPr>
          <w:lang w:val="fr-FR"/>
        </w:rPr>
        <w:t>d</w:t>
      </w:r>
      <w:r w:rsidR="008052A5">
        <w:rPr>
          <w:lang w:val="fr-FR"/>
        </w:rPr>
        <w:t>’</w:t>
      </w:r>
      <w:r w:rsidR="00DA4941" w:rsidRPr="00ED5744">
        <w:rPr>
          <w:lang w:val="fr-FR"/>
        </w:rPr>
        <w:t>être cohérent tout au long de l</w:t>
      </w:r>
      <w:r w:rsidR="008052A5">
        <w:rPr>
          <w:lang w:val="fr-FR"/>
        </w:rPr>
        <w:t>’</w:t>
      </w:r>
      <w:r w:rsidR="00DA4941" w:rsidRPr="00ED5744">
        <w:rPr>
          <w:lang w:val="fr-FR"/>
        </w:rPr>
        <w:t>examen d</w:t>
      </w:r>
      <w:r w:rsidR="00DC3AE3" w:rsidRPr="00ED5744">
        <w:rPr>
          <w:lang w:val="fr-FR"/>
        </w:rPr>
        <w:t xml:space="preserve">es dossiers et de les traiter </w:t>
      </w:r>
      <w:r w:rsidR="00FE059C">
        <w:rPr>
          <w:lang w:val="fr-FR"/>
        </w:rPr>
        <w:t>équitablement</w:t>
      </w:r>
      <w:r w:rsidR="00DC3AE3" w:rsidRPr="00ED5744">
        <w:rPr>
          <w:lang w:val="fr-FR"/>
        </w:rPr>
        <w:t>, tout en prenant en considération leurs particularités</w:t>
      </w:r>
      <w:r w:rsidR="00FE059C">
        <w:rPr>
          <w:lang w:val="fr-FR"/>
        </w:rPr>
        <w:t xml:space="preserve"> individuelles</w:t>
      </w:r>
      <w:r w:rsidR="00DC3AE3" w:rsidRPr="00ED5744">
        <w:rPr>
          <w:lang w:val="fr-FR"/>
        </w:rPr>
        <w:t>. Il s</w:t>
      </w:r>
      <w:r w:rsidR="008052A5">
        <w:rPr>
          <w:lang w:val="fr-FR"/>
        </w:rPr>
        <w:t>’</w:t>
      </w:r>
      <w:r w:rsidR="00DC3AE3" w:rsidRPr="00ED5744">
        <w:rPr>
          <w:lang w:val="fr-FR"/>
        </w:rPr>
        <w:t>est également efforcé d</w:t>
      </w:r>
      <w:r w:rsidR="008052A5">
        <w:rPr>
          <w:lang w:val="fr-FR"/>
        </w:rPr>
        <w:t>’</w:t>
      </w:r>
      <w:r w:rsidR="00DC3AE3" w:rsidRPr="00ED5744">
        <w:rPr>
          <w:lang w:val="fr-FR"/>
        </w:rPr>
        <w:t>être cohérent dans ses recommandatio</w:t>
      </w:r>
      <w:r w:rsidR="00F316F3">
        <w:rPr>
          <w:lang w:val="fr-FR"/>
        </w:rPr>
        <w:t>ns générales aux États parties.</w:t>
      </w:r>
    </w:p>
    <w:p w14:paraId="3766E79B" w14:textId="5C48A60E" w:rsidR="00E91EC6" w:rsidRPr="00ED5744" w:rsidRDefault="00DC3AE3" w:rsidP="00E91EC6">
      <w:pPr>
        <w:pStyle w:val="COMPara"/>
        <w:ind w:left="567" w:hanging="567"/>
        <w:jc w:val="both"/>
        <w:rPr>
          <w:lang w:val="fr-FR"/>
        </w:rPr>
      </w:pPr>
      <w:r w:rsidRPr="00ED5744">
        <w:rPr>
          <w:b/>
          <w:lang w:val="fr-FR"/>
        </w:rPr>
        <w:t>Évaluation du contenu des dossiers</w:t>
      </w:r>
      <w:r w:rsidRPr="00ED5744">
        <w:rPr>
          <w:lang w:val="fr-FR"/>
        </w:rPr>
        <w:t>. L</w:t>
      </w:r>
      <w:r w:rsidR="008052A5">
        <w:rPr>
          <w:lang w:val="fr-FR"/>
        </w:rPr>
        <w:t>’</w:t>
      </w:r>
      <w:r w:rsidRPr="00ED5744">
        <w:rPr>
          <w:lang w:val="fr-FR"/>
        </w:rPr>
        <w:t>Organe d</w:t>
      </w:r>
      <w:r w:rsidR="008052A5">
        <w:rPr>
          <w:lang w:val="fr-FR"/>
        </w:rPr>
        <w:t>’</w:t>
      </w:r>
      <w:r w:rsidRPr="00ED5744">
        <w:rPr>
          <w:lang w:val="fr-FR"/>
        </w:rPr>
        <w:t>évaluation s</w:t>
      </w:r>
      <w:r w:rsidR="008052A5">
        <w:rPr>
          <w:lang w:val="fr-FR"/>
        </w:rPr>
        <w:t>’</w:t>
      </w:r>
      <w:r w:rsidRPr="00ED5744">
        <w:rPr>
          <w:lang w:val="fr-FR"/>
        </w:rPr>
        <w:t>est conformé st</w:t>
      </w:r>
      <w:r w:rsidR="00E91EC6" w:rsidRPr="00ED5744">
        <w:rPr>
          <w:lang w:val="fr-FR"/>
        </w:rPr>
        <w:t xml:space="preserve">rictement au </w:t>
      </w:r>
      <w:r w:rsidR="000F0DFB" w:rsidRPr="00ED5744">
        <w:rPr>
          <w:lang w:val="fr-FR"/>
        </w:rPr>
        <w:t>principe selon lequel il doit évaluer</w:t>
      </w:r>
      <w:r w:rsidR="00E91EC6" w:rsidRPr="00ED5744">
        <w:rPr>
          <w:lang w:val="fr-FR"/>
        </w:rPr>
        <w:t xml:space="preserve"> exclusive</w:t>
      </w:r>
      <w:r w:rsidR="000F0DFB" w:rsidRPr="00ED5744">
        <w:rPr>
          <w:lang w:val="fr-FR"/>
        </w:rPr>
        <w:t>ment l</w:t>
      </w:r>
      <w:r w:rsidRPr="00ED5744">
        <w:rPr>
          <w:lang w:val="fr-FR"/>
        </w:rPr>
        <w:t>es informations et faits prés</w:t>
      </w:r>
      <w:r w:rsidR="000F0DFB" w:rsidRPr="00ED5744">
        <w:rPr>
          <w:lang w:val="fr-FR"/>
        </w:rPr>
        <w:t>entés dans les dossiers et ne pas formuler</w:t>
      </w:r>
      <w:r w:rsidR="00E91EC6" w:rsidRPr="00ED5744">
        <w:rPr>
          <w:lang w:val="fr-FR"/>
        </w:rPr>
        <w:t xml:space="preserve"> d</w:t>
      </w:r>
      <w:r w:rsidR="008052A5">
        <w:rPr>
          <w:lang w:val="fr-FR"/>
        </w:rPr>
        <w:t>’</w:t>
      </w:r>
      <w:r w:rsidR="00E91EC6" w:rsidRPr="00ED5744">
        <w:rPr>
          <w:lang w:val="fr-FR"/>
        </w:rPr>
        <w:t>hypothèses à propos d</w:t>
      </w:r>
      <w:r w:rsidR="008052A5">
        <w:rPr>
          <w:lang w:val="fr-FR"/>
        </w:rPr>
        <w:t>’</w:t>
      </w:r>
      <w:r w:rsidRPr="00ED5744">
        <w:rPr>
          <w:lang w:val="fr-FR"/>
        </w:rPr>
        <w:t>informations que l</w:t>
      </w:r>
      <w:r w:rsidR="008052A5">
        <w:rPr>
          <w:lang w:val="fr-FR"/>
        </w:rPr>
        <w:t>’</w:t>
      </w:r>
      <w:r w:rsidRPr="00ED5744">
        <w:rPr>
          <w:lang w:val="fr-FR"/>
        </w:rPr>
        <w:t>État partie</w:t>
      </w:r>
      <w:r w:rsidR="000F0DFB" w:rsidRPr="00ED5744">
        <w:rPr>
          <w:lang w:val="fr-FR"/>
        </w:rPr>
        <w:t xml:space="preserve"> n</w:t>
      </w:r>
      <w:r w:rsidR="008052A5">
        <w:rPr>
          <w:lang w:val="fr-FR"/>
        </w:rPr>
        <w:t>’</w:t>
      </w:r>
      <w:r w:rsidR="000F0DFB" w:rsidRPr="00ED5744">
        <w:rPr>
          <w:lang w:val="fr-FR"/>
        </w:rPr>
        <w:t>a</w:t>
      </w:r>
      <w:r w:rsidRPr="00ED5744">
        <w:rPr>
          <w:lang w:val="fr-FR"/>
        </w:rPr>
        <w:t xml:space="preserve"> pas explicitement</w:t>
      </w:r>
      <w:r w:rsidR="000F0DFB" w:rsidRPr="00ED5744">
        <w:rPr>
          <w:lang w:val="fr-FR"/>
        </w:rPr>
        <w:t xml:space="preserve"> formulées. </w:t>
      </w:r>
      <w:r w:rsidR="00E91EC6" w:rsidRPr="00ED5744">
        <w:rPr>
          <w:lang w:val="fr-FR"/>
        </w:rPr>
        <w:t xml:space="preserve">En conséquence, lorsque les informations nécessaires </w:t>
      </w:r>
      <w:r w:rsidR="000F0DFB" w:rsidRPr="00ED5744">
        <w:rPr>
          <w:lang w:val="fr-FR"/>
        </w:rPr>
        <w:t xml:space="preserve">pour </w:t>
      </w:r>
      <w:r w:rsidR="00E91EC6" w:rsidRPr="00ED5744">
        <w:rPr>
          <w:lang w:val="fr-FR"/>
        </w:rPr>
        <w:t xml:space="preserve">évaluer si un dossier satisfaisait ou non </w:t>
      </w:r>
      <w:r w:rsidR="00FE059C">
        <w:rPr>
          <w:lang w:val="fr-FR"/>
        </w:rPr>
        <w:t xml:space="preserve">à </w:t>
      </w:r>
      <w:r w:rsidR="00E91EC6" w:rsidRPr="00ED5744">
        <w:rPr>
          <w:lang w:val="fr-FR"/>
        </w:rPr>
        <w:t>un critère</w:t>
      </w:r>
      <w:r w:rsidR="000F0DFB" w:rsidRPr="00ED5744">
        <w:rPr>
          <w:lang w:val="fr-FR"/>
        </w:rPr>
        <w:t xml:space="preserve"> particulier</w:t>
      </w:r>
      <w:r w:rsidR="00E91EC6" w:rsidRPr="00ED5744">
        <w:rPr>
          <w:lang w:val="fr-FR"/>
        </w:rPr>
        <w:t xml:space="preserve"> faisaient défaut, l</w:t>
      </w:r>
      <w:r w:rsidR="008052A5">
        <w:rPr>
          <w:lang w:val="fr-FR"/>
        </w:rPr>
        <w:t>’</w:t>
      </w:r>
      <w:r w:rsidR="00E91EC6" w:rsidRPr="00ED5744">
        <w:rPr>
          <w:lang w:val="fr-FR"/>
        </w:rPr>
        <w:t>Organe a recommandé l</w:t>
      </w:r>
      <w:r w:rsidR="008052A5">
        <w:rPr>
          <w:lang w:val="fr-FR"/>
        </w:rPr>
        <w:t>’</w:t>
      </w:r>
      <w:r w:rsidR="00E91EC6" w:rsidRPr="00ED5744">
        <w:rPr>
          <w:lang w:val="fr-FR"/>
        </w:rPr>
        <w:t>option de renvoi. Les membres de l</w:t>
      </w:r>
      <w:r w:rsidR="008052A5">
        <w:rPr>
          <w:lang w:val="fr-FR"/>
        </w:rPr>
        <w:t>’</w:t>
      </w:r>
      <w:r w:rsidR="00E91EC6" w:rsidRPr="00ED5744">
        <w:rPr>
          <w:lang w:val="fr-FR"/>
        </w:rPr>
        <w:t xml:space="preserve">Organe se sont également abstenus de tirer parti de leurs connaissances des éléments extérieures aux dossiers. </w:t>
      </w:r>
      <w:r w:rsidR="00FE059C">
        <w:rPr>
          <w:lang w:val="fr-FR"/>
        </w:rPr>
        <w:t>Au-delà de cela</w:t>
      </w:r>
      <w:r w:rsidR="00E91EC6" w:rsidRPr="00ED5744">
        <w:rPr>
          <w:lang w:val="fr-FR"/>
        </w:rPr>
        <w:t>,</w:t>
      </w:r>
      <w:r w:rsidR="00FE059C">
        <w:rPr>
          <w:lang w:val="fr-FR"/>
        </w:rPr>
        <w:t xml:space="preserve"> il est important de souligner que</w:t>
      </w:r>
      <w:r w:rsidR="00E91EC6" w:rsidRPr="00ED5744">
        <w:rPr>
          <w:lang w:val="fr-FR"/>
        </w:rPr>
        <w:t xml:space="preserve"> l</w:t>
      </w:r>
      <w:r w:rsidR="008052A5">
        <w:rPr>
          <w:lang w:val="fr-FR"/>
        </w:rPr>
        <w:t>’</w:t>
      </w:r>
      <w:r w:rsidR="00E91EC6" w:rsidRPr="00ED5744">
        <w:rPr>
          <w:lang w:val="fr-FR"/>
        </w:rPr>
        <w:t xml:space="preserve">Organe a </w:t>
      </w:r>
      <w:r w:rsidR="00FE059C">
        <w:rPr>
          <w:lang w:val="fr-FR"/>
        </w:rPr>
        <w:t xml:space="preserve">seulement </w:t>
      </w:r>
      <w:r w:rsidR="00E91EC6" w:rsidRPr="00ED5744">
        <w:rPr>
          <w:lang w:val="fr-FR"/>
        </w:rPr>
        <w:t xml:space="preserve">évalué le contenu des dossiers et non les éléments en tant que tels, et il a évité de </w:t>
      </w:r>
      <w:r w:rsidR="00F316F3">
        <w:rPr>
          <w:lang w:val="fr-FR"/>
        </w:rPr>
        <w:t>porter tout jugement de valeur.</w:t>
      </w:r>
    </w:p>
    <w:p w14:paraId="114828E1" w14:textId="7F50BFEA" w:rsidR="000F0DFB" w:rsidRPr="00ED5744" w:rsidRDefault="000F0DFB" w:rsidP="006E268D">
      <w:pPr>
        <w:pStyle w:val="COMPara"/>
        <w:keepLines/>
        <w:ind w:left="567" w:hanging="567"/>
        <w:jc w:val="both"/>
        <w:rPr>
          <w:lang w:val="fr-FR"/>
        </w:rPr>
      </w:pPr>
      <w:r w:rsidRPr="00ED5744">
        <w:rPr>
          <w:b/>
          <w:lang w:val="fr-FR"/>
        </w:rPr>
        <w:lastRenderedPageBreak/>
        <w:t>Position sur les dossiers précédemment renvoyés</w:t>
      </w:r>
      <w:r w:rsidRPr="00ED5744">
        <w:rPr>
          <w:lang w:val="fr-FR"/>
        </w:rPr>
        <w:t xml:space="preserve">. </w:t>
      </w:r>
      <w:r w:rsidR="00CB1EDF" w:rsidRPr="00ED5744">
        <w:rPr>
          <w:lang w:val="fr-FR"/>
        </w:rPr>
        <w:t>Lors du traiteme</w:t>
      </w:r>
      <w:r w:rsidR="005616A1" w:rsidRPr="00ED5744">
        <w:rPr>
          <w:lang w:val="fr-FR"/>
        </w:rPr>
        <w:t>nt de dossiers renvoyés lors de cycles précédents, l</w:t>
      </w:r>
      <w:r w:rsidR="008052A5">
        <w:rPr>
          <w:lang w:val="fr-FR"/>
        </w:rPr>
        <w:t>’</w:t>
      </w:r>
      <w:r w:rsidR="005616A1" w:rsidRPr="00ED5744">
        <w:rPr>
          <w:lang w:val="fr-FR"/>
        </w:rPr>
        <w:t xml:space="preserve">Organe a dû faire face à deux types de cas qui lui ont posé problème : premièrement, lorsque les lettres de consentement soumises étaient les mêmes que celles </w:t>
      </w:r>
      <w:r w:rsidR="007E2016" w:rsidRPr="00ED5744">
        <w:rPr>
          <w:lang w:val="fr-FR"/>
        </w:rPr>
        <w:t xml:space="preserve">fournies </w:t>
      </w:r>
      <w:r w:rsidR="005616A1" w:rsidRPr="00ED5744">
        <w:rPr>
          <w:lang w:val="fr-FR"/>
        </w:rPr>
        <w:t>initialement lors de la première soumission de la candidature, et n</w:t>
      </w:r>
      <w:r w:rsidR="008052A5">
        <w:rPr>
          <w:lang w:val="fr-FR"/>
        </w:rPr>
        <w:t>’</w:t>
      </w:r>
      <w:r w:rsidR="005616A1" w:rsidRPr="00ED5744">
        <w:rPr>
          <w:lang w:val="fr-FR"/>
        </w:rPr>
        <w:t>avaient donc pas été actualisées après le renvoi du dossier initial ; et deuxièmement, lorsque certaines recommandation</w:t>
      </w:r>
      <w:r w:rsidR="00760F76" w:rsidRPr="00ED5744">
        <w:rPr>
          <w:lang w:val="fr-FR"/>
        </w:rPr>
        <w:t>s</w:t>
      </w:r>
      <w:r w:rsidR="005616A1" w:rsidRPr="00ED5744">
        <w:rPr>
          <w:lang w:val="fr-FR"/>
        </w:rPr>
        <w:t xml:space="preserve"> du Comité n</w:t>
      </w:r>
      <w:r w:rsidR="008052A5">
        <w:rPr>
          <w:lang w:val="fr-FR"/>
        </w:rPr>
        <w:t>’</w:t>
      </w:r>
      <w:r w:rsidR="005616A1" w:rsidRPr="00ED5744">
        <w:rPr>
          <w:lang w:val="fr-FR"/>
        </w:rPr>
        <w:t>avaient pas encore été mises en œuvre. Dans les deux cas, les membres de l</w:t>
      </w:r>
      <w:r w:rsidR="008052A5">
        <w:rPr>
          <w:lang w:val="fr-FR"/>
        </w:rPr>
        <w:t>’</w:t>
      </w:r>
      <w:r w:rsidR="005616A1" w:rsidRPr="00ED5744">
        <w:rPr>
          <w:lang w:val="fr-FR"/>
        </w:rPr>
        <w:t xml:space="preserve">Organe ont conclu </w:t>
      </w:r>
      <w:r w:rsidR="00536D14">
        <w:rPr>
          <w:lang w:val="fr-FR"/>
        </w:rPr>
        <w:t>que</w:t>
      </w:r>
      <w:r w:rsidR="005616A1" w:rsidRPr="00ED5744">
        <w:rPr>
          <w:lang w:val="fr-FR"/>
        </w:rPr>
        <w:t xml:space="preserve"> les dossiers soumis à nouveau devaient être traités de la même façon que </w:t>
      </w:r>
      <w:r w:rsidR="00A81BE2">
        <w:rPr>
          <w:lang w:val="fr-FR"/>
        </w:rPr>
        <w:t>l</w:t>
      </w:r>
      <w:r w:rsidR="005616A1" w:rsidRPr="00ED5744">
        <w:rPr>
          <w:lang w:val="fr-FR"/>
        </w:rPr>
        <w:t>es dossier</w:t>
      </w:r>
      <w:r w:rsidR="006750B2">
        <w:rPr>
          <w:lang w:val="fr-FR"/>
        </w:rPr>
        <w:t>s soumis pour la première fois.</w:t>
      </w:r>
    </w:p>
    <w:p w14:paraId="6C25665F" w14:textId="58C9C7EE" w:rsidR="005616A1" w:rsidRPr="00ED5744" w:rsidRDefault="005616A1" w:rsidP="00234D0C">
      <w:pPr>
        <w:pStyle w:val="COMPara"/>
        <w:ind w:left="567" w:hanging="567"/>
        <w:jc w:val="both"/>
        <w:rPr>
          <w:lang w:val="fr-FR"/>
        </w:rPr>
      </w:pPr>
      <w:r w:rsidRPr="00ED5744">
        <w:rPr>
          <w:b/>
          <w:lang w:val="fr-FR"/>
        </w:rPr>
        <w:t>Utilisation de l</w:t>
      </w:r>
      <w:r w:rsidR="008052A5">
        <w:rPr>
          <w:b/>
          <w:lang w:val="fr-FR"/>
        </w:rPr>
        <w:t>’</w:t>
      </w:r>
      <w:r w:rsidRPr="00ED5744">
        <w:rPr>
          <w:b/>
          <w:lang w:val="fr-FR"/>
        </w:rPr>
        <w:t>option de renvoi</w:t>
      </w:r>
      <w:r w:rsidRPr="00ED5744">
        <w:rPr>
          <w:lang w:val="fr-FR"/>
        </w:rPr>
        <w:t>. L</w:t>
      </w:r>
      <w:r w:rsidR="008052A5">
        <w:rPr>
          <w:lang w:val="fr-FR"/>
        </w:rPr>
        <w:t>’</w:t>
      </w:r>
      <w:r w:rsidRPr="00ED5744">
        <w:rPr>
          <w:lang w:val="fr-FR"/>
        </w:rPr>
        <w:t>Organe d</w:t>
      </w:r>
      <w:r w:rsidR="008052A5">
        <w:rPr>
          <w:lang w:val="fr-FR"/>
        </w:rPr>
        <w:t>’</w:t>
      </w:r>
      <w:r w:rsidRPr="00ED5744">
        <w:rPr>
          <w:lang w:val="fr-FR"/>
        </w:rPr>
        <w:t xml:space="preserve">évaluation </w:t>
      </w:r>
      <w:r w:rsidR="006E268D">
        <w:rPr>
          <w:lang w:val="fr-FR"/>
        </w:rPr>
        <w:t>est conscient</w:t>
      </w:r>
      <w:r w:rsidRPr="00ED5744">
        <w:rPr>
          <w:lang w:val="fr-FR"/>
        </w:rPr>
        <w:t xml:space="preserve"> que le renvoi d</w:t>
      </w:r>
      <w:r w:rsidR="008052A5">
        <w:rPr>
          <w:lang w:val="fr-FR"/>
        </w:rPr>
        <w:t>’</w:t>
      </w:r>
      <w:r w:rsidRPr="00ED5744">
        <w:rPr>
          <w:lang w:val="fr-FR"/>
        </w:rPr>
        <w:t>un dossier provoqu</w:t>
      </w:r>
      <w:r w:rsidR="006E268D">
        <w:rPr>
          <w:lang w:val="fr-FR"/>
        </w:rPr>
        <w:t>e</w:t>
      </w:r>
      <w:r w:rsidRPr="00ED5744">
        <w:rPr>
          <w:lang w:val="fr-FR"/>
        </w:rPr>
        <w:t xml:space="preserve"> souvent de la déception </w:t>
      </w:r>
      <w:r w:rsidR="006E268D">
        <w:rPr>
          <w:lang w:val="fr-FR"/>
        </w:rPr>
        <w:t>pour</w:t>
      </w:r>
      <w:r w:rsidRPr="00ED5744">
        <w:rPr>
          <w:lang w:val="fr-FR"/>
        </w:rPr>
        <w:t xml:space="preserve"> l</w:t>
      </w:r>
      <w:r w:rsidR="008052A5">
        <w:rPr>
          <w:lang w:val="fr-FR"/>
        </w:rPr>
        <w:t>’</w:t>
      </w:r>
      <w:r w:rsidRPr="00ED5744">
        <w:rPr>
          <w:lang w:val="fr-FR"/>
        </w:rPr>
        <w:t xml:space="preserve">État partie, en particulier </w:t>
      </w:r>
      <w:r w:rsidR="007E2016" w:rsidRPr="00ED5744">
        <w:rPr>
          <w:lang w:val="fr-FR"/>
        </w:rPr>
        <w:t>au sein d</w:t>
      </w:r>
      <w:r w:rsidRPr="00ED5744">
        <w:rPr>
          <w:lang w:val="fr-FR"/>
        </w:rPr>
        <w:t xml:space="preserve">es communautés concernées. </w:t>
      </w:r>
      <w:r w:rsidR="00E465DB" w:rsidRPr="00ED5744">
        <w:rPr>
          <w:lang w:val="fr-FR"/>
        </w:rPr>
        <w:t>Toutefois, il a souhaité rappeler que grâce à cette option</w:t>
      </w:r>
      <w:r w:rsidR="006E268D">
        <w:rPr>
          <w:lang w:val="fr-FR"/>
        </w:rPr>
        <w:t xml:space="preserve"> de renvoi</w:t>
      </w:r>
      <w:r w:rsidR="00E465DB" w:rsidRPr="00ED5744">
        <w:rPr>
          <w:lang w:val="fr-FR"/>
        </w:rPr>
        <w:t>, l</w:t>
      </w:r>
      <w:r w:rsidR="008052A5">
        <w:rPr>
          <w:lang w:val="fr-FR"/>
        </w:rPr>
        <w:t>’</w:t>
      </w:r>
      <w:r w:rsidR="00E465DB" w:rsidRPr="00ED5744">
        <w:rPr>
          <w:lang w:val="fr-FR"/>
        </w:rPr>
        <w:t>État partie a</w:t>
      </w:r>
      <w:r w:rsidR="007E2016" w:rsidRPr="00ED5744">
        <w:rPr>
          <w:lang w:val="fr-FR"/>
        </w:rPr>
        <w:t>vait</w:t>
      </w:r>
      <w:r w:rsidR="00E465DB" w:rsidRPr="00ED5744">
        <w:rPr>
          <w:lang w:val="fr-FR"/>
        </w:rPr>
        <w:t xml:space="preserve"> l</w:t>
      </w:r>
      <w:r w:rsidR="008052A5">
        <w:rPr>
          <w:lang w:val="fr-FR"/>
        </w:rPr>
        <w:t>’</w:t>
      </w:r>
      <w:r w:rsidR="00E465DB" w:rsidRPr="00ED5744">
        <w:rPr>
          <w:lang w:val="fr-FR"/>
        </w:rPr>
        <w:t>opportunité</w:t>
      </w:r>
      <w:r w:rsidR="00760F76" w:rsidRPr="00ED5744">
        <w:rPr>
          <w:lang w:val="fr-FR"/>
        </w:rPr>
        <w:t xml:space="preserve"> de revoir le dossier et </w:t>
      </w:r>
      <w:r w:rsidR="00E465DB" w:rsidRPr="00ED5744">
        <w:rPr>
          <w:lang w:val="fr-FR"/>
        </w:rPr>
        <w:t>d</w:t>
      </w:r>
      <w:r w:rsidR="008052A5">
        <w:rPr>
          <w:lang w:val="fr-FR"/>
        </w:rPr>
        <w:t>’</w:t>
      </w:r>
      <w:r w:rsidR="00E465DB" w:rsidRPr="00ED5744">
        <w:rPr>
          <w:lang w:val="fr-FR"/>
        </w:rPr>
        <w:t xml:space="preserve">en améliorer la qualité afin de refléter pleinement les principes de la Convention et de servir les objectifs des </w:t>
      </w:r>
      <w:r w:rsidR="00811AFD">
        <w:rPr>
          <w:lang w:val="fr-FR"/>
        </w:rPr>
        <w:t>l</w:t>
      </w:r>
      <w:r w:rsidR="005128EF">
        <w:rPr>
          <w:lang w:val="fr-FR"/>
        </w:rPr>
        <w:t>istes</w:t>
      </w:r>
      <w:r w:rsidR="00E465DB" w:rsidRPr="00ED5744">
        <w:rPr>
          <w:lang w:val="fr-FR"/>
        </w:rPr>
        <w:t xml:space="preserve"> ou du Registre. C</w:t>
      </w:r>
      <w:r w:rsidR="008052A5">
        <w:rPr>
          <w:lang w:val="fr-FR"/>
        </w:rPr>
        <w:t>’</w:t>
      </w:r>
      <w:r w:rsidR="00E465DB" w:rsidRPr="00ED5744">
        <w:rPr>
          <w:lang w:val="fr-FR"/>
        </w:rPr>
        <w:t>est la raison pour laquelle l</w:t>
      </w:r>
      <w:r w:rsidR="008052A5">
        <w:rPr>
          <w:lang w:val="fr-FR"/>
        </w:rPr>
        <w:t>’</w:t>
      </w:r>
      <w:r w:rsidR="00E465DB" w:rsidRPr="00ED5744">
        <w:rPr>
          <w:lang w:val="fr-FR"/>
        </w:rPr>
        <w:t>Organe d</w:t>
      </w:r>
      <w:r w:rsidR="008052A5">
        <w:rPr>
          <w:lang w:val="fr-FR"/>
        </w:rPr>
        <w:t>’</w:t>
      </w:r>
      <w:r w:rsidR="00E465DB" w:rsidRPr="00ED5744">
        <w:rPr>
          <w:lang w:val="fr-FR"/>
        </w:rPr>
        <w:t>évaluation s</w:t>
      </w:r>
      <w:r w:rsidR="008052A5">
        <w:rPr>
          <w:lang w:val="fr-FR"/>
        </w:rPr>
        <w:t>’</w:t>
      </w:r>
      <w:r w:rsidR="00E465DB" w:rsidRPr="00ED5744">
        <w:rPr>
          <w:lang w:val="fr-FR"/>
        </w:rPr>
        <w:t>est efforcé d</w:t>
      </w:r>
      <w:r w:rsidR="008052A5">
        <w:rPr>
          <w:lang w:val="fr-FR"/>
        </w:rPr>
        <w:t>’</w:t>
      </w:r>
      <w:r w:rsidR="00E465DB" w:rsidRPr="00ED5744">
        <w:rPr>
          <w:lang w:val="fr-FR"/>
        </w:rPr>
        <w:t xml:space="preserve">être aussi précis que possible dans ses recommandations et de </w:t>
      </w:r>
      <w:r w:rsidR="00252419" w:rsidRPr="00ED5744">
        <w:rPr>
          <w:lang w:val="fr-FR"/>
        </w:rPr>
        <w:t xml:space="preserve">mentionner </w:t>
      </w:r>
      <w:r w:rsidR="00E465DB" w:rsidRPr="00ED5744">
        <w:rPr>
          <w:lang w:val="fr-FR"/>
        </w:rPr>
        <w:t xml:space="preserve">très clairement quelles informations faisaient défaut. Chaque dossier est publié et sert de vitrine au patrimoine culturel immatériel. Si le dossier est mal rédigé ou si des informations </w:t>
      </w:r>
      <w:r w:rsidR="00EA561D" w:rsidRPr="00ED5744">
        <w:rPr>
          <w:lang w:val="fr-FR"/>
        </w:rPr>
        <w:t>importantes font défaut, cela est préjudiciable au</w:t>
      </w:r>
      <w:r w:rsidR="00E465DB" w:rsidRPr="00ED5744">
        <w:rPr>
          <w:lang w:val="fr-FR"/>
        </w:rPr>
        <w:t xml:space="preserve"> travail des États parties, de l</w:t>
      </w:r>
      <w:r w:rsidR="008052A5">
        <w:rPr>
          <w:lang w:val="fr-FR"/>
        </w:rPr>
        <w:t>’</w:t>
      </w:r>
      <w:r w:rsidR="00E465DB" w:rsidRPr="00ED5744">
        <w:rPr>
          <w:lang w:val="fr-FR"/>
        </w:rPr>
        <w:t>Organe d</w:t>
      </w:r>
      <w:r w:rsidR="008052A5">
        <w:rPr>
          <w:lang w:val="fr-FR"/>
        </w:rPr>
        <w:t>’</w:t>
      </w:r>
      <w:r w:rsidR="006750B2">
        <w:rPr>
          <w:lang w:val="fr-FR"/>
        </w:rPr>
        <w:t>évaluation et du Comité.</w:t>
      </w:r>
    </w:p>
    <w:p w14:paraId="17FE4CD7" w14:textId="01A37DB2" w:rsidR="004D10D4" w:rsidRPr="00445E47" w:rsidRDefault="00760F76" w:rsidP="004D10D4">
      <w:pPr>
        <w:pStyle w:val="COMPara"/>
        <w:tabs>
          <w:tab w:val="left" w:pos="2127"/>
        </w:tabs>
        <w:ind w:left="567" w:hanging="567"/>
        <w:jc w:val="both"/>
        <w:rPr>
          <w:lang w:val="fr-FR"/>
        </w:rPr>
      </w:pPr>
      <w:r w:rsidRPr="00ED5744">
        <w:rPr>
          <w:b/>
          <w:lang w:val="fr-FR"/>
        </w:rPr>
        <w:t xml:space="preserve">Double option </w:t>
      </w:r>
      <w:r w:rsidR="00CA69FE">
        <w:rPr>
          <w:b/>
          <w:lang w:val="fr-FR"/>
        </w:rPr>
        <w:t>dans</w:t>
      </w:r>
      <w:r w:rsidRPr="00ED5744">
        <w:rPr>
          <w:b/>
          <w:lang w:val="fr-FR"/>
        </w:rPr>
        <w:t xml:space="preserve"> les p</w:t>
      </w:r>
      <w:r w:rsidR="00252419" w:rsidRPr="00ED5744">
        <w:rPr>
          <w:b/>
          <w:lang w:val="fr-FR"/>
        </w:rPr>
        <w:t>rojets de décision</w:t>
      </w:r>
      <w:r w:rsidR="00252419" w:rsidRPr="00ED5744">
        <w:rPr>
          <w:lang w:val="fr-FR"/>
        </w:rPr>
        <w:t>. En 2017, l</w:t>
      </w:r>
      <w:r w:rsidR="008052A5">
        <w:rPr>
          <w:lang w:val="fr-FR"/>
        </w:rPr>
        <w:t>’</w:t>
      </w:r>
      <w:r w:rsidR="00252419" w:rsidRPr="00ED5744">
        <w:rPr>
          <w:lang w:val="fr-FR"/>
        </w:rPr>
        <w:t>Organe d</w:t>
      </w:r>
      <w:r w:rsidR="008052A5">
        <w:rPr>
          <w:lang w:val="fr-FR"/>
        </w:rPr>
        <w:t>’</w:t>
      </w:r>
      <w:r w:rsidR="00252419" w:rsidRPr="00ED5744">
        <w:rPr>
          <w:lang w:val="fr-FR"/>
        </w:rPr>
        <w:t>évaluation a</w:t>
      </w:r>
      <w:r w:rsidR="009A68D3" w:rsidRPr="00ED5744">
        <w:rPr>
          <w:lang w:val="fr-FR"/>
        </w:rPr>
        <w:t xml:space="preserve"> eu recours</w:t>
      </w:r>
      <w:r w:rsidR="00252419" w:rsidRPr="00ED5744">
        <w:rPr>
          <w:lang w:val="fr-FR"/>
        </w:rPr>
        <w:t xml:space="preserve">, à titre exceptionnel et uniquement pour le critère U.5/R.5, </w:t>
      </w:r>
      <w:r w:rsidR="009A68D3" w:rsidRPr="00ED5744">
        <w:rPr>
          <w:lang w:val="fr-FR"/>
        </w:rPr>
        <w:t xml:space="preserve">à </w:t>
      </w:r>
      <w:r w:rsidR="00252419" w:rsidRPr="00ED5744">
        <w:rPr>
          <w:lang w:val="fr-FR"/>
        </w:rPr>
        <w:t xml:space="preserve">un </w:t>
      </w:r>
      <w:r w:rsidR="009A68D3" w:rsidRPr="00ED5744">
        <w:rPr>
          <w:lang w:val="fr-FR"/>
        </w:rPr>
        <w:t>« </w:t>
      </w:r>
      <w:r w:rsidR="00A57E33" w:rsidRPr="00A57E33">
        <w:rPr>
          <w:lang w:val="fr-FR"/>
        </w:rPr>
        <w:t>système de projets de décisions à deux options</w:t>
      </w:r>
      <w:r w:rsidR="009A68D3" w:rsidRPr="00ED5744">
        <w:rPr>
          <w:lang w:val="fr-FR"/>
        </w:rPr>
        <w:t> »</w:t>
      </w:r>
      <w:r w:rsidR="00252419" w:rsidRPr="00ED5744">
        <w:rPr>
          <w:lang w:val="fr-FR"/>
        </w:rPr>
        <w:t>, dans l</w:t>
      </w:r>
      <w:r w:rsidR="008052A5">
        <w:rPr>
          <w:lang w:val="fr-FR"/>
        </w:rPr>
        <w:t>’</w:t>
      </w:r>
      <w:r w:rsidR="00252419" w:rsidRPr="00ED5744">
        <w:rPr>
          <w:lang w:val="fr-FR"/>
        </w:rPr>
        <w:t>attente des formulaires de candidature révisés pour le critère U.5/R.</w:t>
      </w:r>
      <w:r w:rsidR="00CA4D87" w:rsidRPr="00ED5744">
        <w:rPr>
          <w:lang w:val="fr-FR"/>
        </w:rPr>
        <w:t xml:space="preserve">5 qui devaient être </w:t>
      </w:r>
      <w:r w:rsidR="006E268D">
        <w:rPr>
          <w:lang w:val="fr-FR"/>
        </w:rPr>
        <w:t>utilisés</w:t>
      </w:r>
      <w:r w:rsidR="00252419" w:rsidRPr="00ED5744">
        <w:rPr>
          <w:lang w:val="fr-FR"/>
        </w:rPr>
        <w:t xml:space="preserve"> à partir du cycle 2018. Cela s</w:t>
      </w:r>
      <w:r w:rsidR="008052A5">
        <w:rPr>
          <w:lang w:val="fr-FR"/>
        </w:rPr>
        <w:t>’</w:t>
      </w:r>
      <w:r w:rsidR="00252419" w:rsidRPr="00ED5744">
        <w:rPr>
          <w:lang w:val="fr-FR"/>
        </w:rPr>
        <w:t xml:space="preserve">était </w:t>
      </w:r>
      <w:r w:rsidR="00A81BE2">
        <w:rPr>
          <w:lang w:val="fr-FR"/>
        </w:rPr>
        <w:t xml:space="preserve">ainsi </w:t>
      </w:r>
      <w:r w:rsidR="00252419" w:rsidRPr="00ED5744">
        <w:rPr>
          <w:lang w:val="fr-FR"/>
        </w:rPr>
        <w:t>appliqué lorsqu</w:t>
      </w:r>
      <w:r w:rsidR="008052A5">
        <w:rPr>
          <w:lang w:val="fr-FR"/>
        </w:rPr>
        <w:t>’</w:t>
      </w:r>
      <w:r w:rsidR="00252419" w:rsidRPr="00ED5744">
        <w:rPr>
          <w:lang w:val="fr-FR"/>
        </w:rPr>
        <w:t xml:space="preserve">une candidature </w:t>
      </w:r>
      <w:r w:rsidR="009A68D3" w:rsidRPr="00ED5744">
        <w:rPr>
          <w:lang w:val="fr-FR"/>
        </w:rPr>
        <w:t xml:space="preserve">avait été </w:t>
      </w:r>
      <w:r w:rsidR="00252419" w:rsidRPr="00ED5744">
        <w:rPr>
          <w:lang w:val="fr-FR"/>
        </w:rPr>
        <w:t xml:space="preserve">recommandée pour renvoi </w:t>
      </w:r>
      <w:r w:rsidR="00CA4D87" w:rsidRPr="00ED5744">
        <w:rPr>
          <w:lang w:val="fr-FR"/>
        </w:rPr>
        <w:t>uniquement en raison de l</w:t>
      </w:r>
      <w:r w:rsidR="008052A5">
        <w:rPr>
          <w:lang w:val="fr-FR"/>
        </w:rPr>
        <w:t>’</w:t>
      </w:r>
      <w:r w:rsidR="00CA4D87" w:rsidRPr="00ED5744">
        <w:rPr>
          <w:lang w:val="fr-FR"/>
        </w:rPr>
        <w:t>absence d</w:t>
      </w:r>
      <w:r w:rsidR="008052A5">
        <w:rPr>
          <w:lang w:val="fr-FR"/>
        </w:rPr>
        <w:t>’</w:t>
      </w:r>
      <w:r w:rsidR="00CA4D87" w:rsidRPr="00ED5744">
        <w:rPr>
          <w:lang w:val="fr-FR"/>
        </w:rPr>
        <w:t>informations factuelles sur l</w:t>
      </w:r>
      <w:r w:rsidR="008052A5">
        <w:rPr>
          <w:lang w:val="fr-FR"/>
        </w:rPr>
        <w:t>’</w:t>
      </w:r>
      <w:r w:rsidR="00CA4D87" w:rsidRPr="00ED5744">
        <w:rPr>
          <w:lang w:val="fr-FR"/>
        </w:rPr>
        <w:t>inclusion de l</w:t>
      </w:r>
      <w:r w:rsidR="008052A5">
        <w:rPr>
          <w:lang w:val="fr-FR"/>
        </w:rPr>
        <w:t>’</w:t>
      </w:r>
      <w:r w:rsidR="00CA4D87" w:rsidRPr="00ED5744">
        <w:rPr>
          <w:lang w:val="fr-FR"/>
        </w:rPr>
        <w:t>élément dans un inventaire. L</w:t>
      </w:r>
      <w:r w:rsidR="008052A5">
        <w:rPr>
          <w:lang w:val="fr-FR"/>
        </w:rPr>
        <w:t>’</w:t>
      </w:r>
      <w:r w:rsidR="00CA4D87" w:rsidRPr="00ED5744">
        <w:rPr>
          <w:lang w:val="fr-FR"/>
        </w:rPr>
        <w:t>Organe d</w:t>
      </w:r>
      <w:r w:rsidR="008052A5">
        <w:rPr>
          <w:lang w:val="fr-FR"/>
        </w:rPr>
        <w:t>’</w:t>
      </w:r>
      <w:r w:rsidR="00CA4D87" w:rsidRPr="00ED5744">
        <w:rPr>
          <w:lang w:val="fr-FR"/>
        </w:rPr>
        <w:t xml:space="preserve">évaluation avait </w:t>
      </w:r>
      <w:r w:rsidR="00A81BE2">
        <w:rPr>
          <w:lang w:val="fr-FR"/>
        </w:rPr>
        <w:t xml:space="preserve">alors </w:t>
      </w:r>
      <w:r w:rsidR="00CA4D87" w:rsidRPr="00ED5744">
        <w:rPr>
          <w:lang w:val="fr-FR"/>
        </w:rPr>
        <w:t>regretté qu</w:t>
      </w:r>
      <w:r w:rsidR="008052A5">
        <w:rPr>
          <w:lang w:val="fr-FR"/>
        </w:rPr>
        <w:t>’</w:t>
      </w:r>
      <w:r w:rsidR="00CA4D87" w:rsidRPr="00ED5744">
        <w:rPr>
          <w:lang w:val="fr-FR"/>
        </w:rPr>
        <w:t xml:space="preserve">une seule information factuelle manquante puisse être préjudiciable à </w:t>
      </w:r>
      <w:r w:rsidR="00733300">
        <w:rPr>
          <w:lang w:val="fr-FR"/>
        </w:rPr>
        <w:t>un dossier entier,</w:t>
      </w:r>
      <w:r w:rsidR="00CA4D87" w:rsidRPr="00ED5744">
        <w:rPr>
          <w:lang w:val="fr-FR"/>
        </w:rPr>
        <w:t xml:space="preserve"> par ailleurs bien rédigé. Cette année, pour la première fois, l</w:t>
      </w:r>
      <w:r w:rsidR="008052A5">
        <w:rPr>
          <w:lang w:val="fr-FR"/>
        </w:rPr>
        <w:t>’</w:t>
      </w:r>
      <w:r w:rsidR="00CA4D87" w:rsidRPr="00ED5744">
        <w:rPr>
          <w:lang w:val="fr-FR"/>
        </w:rPr>
        <w:t xml:space="preserve">Organe a évalué des dossiers de candidature </w:t>
      </w:r>
      <w:r w:rsidR="00733300">
        <w:rPr>
          <w:lang w:val="fr-FR"/>
        </w:rPr>
        <w:t>remplis avec</w:t>
      </w:r>
      <w:r w:rsidR="00CA4D87" w:rsidRPr="00ED5744">
        <w:rPr>
          <w:lang w:val="fr-FR"/>
        </w:rPr>
        <w:t xml:space="preserve"> les nouveaux formulaires ICH-01 et ICH-02 dans lesquels la section 5 a été décomposée en plusieurs sous-sections. Il a noté de considérables améliorations</w:t>
      </w:r>
      <w:r w:rsidR="004A0F83" w:rsidRPr="00ED5744">
        <w:rPr>
          <w:lang w:val="fr-FR"/>
        </w:rPr>
        <w:t xml:space="preserve"> dans la </w:t>
      </w:r>
      <w:r w:rsidR="004D10D4" w:rsidRPr="00ED5744">
        <w:rPr>
          <w:lang w:val="fr-FR"/>
        </w:rPr>
        <w:t>manière dont les États soumissionnaires communiquaient les informations par rapport aux cycles précédents. Toutefois, des informations obligatoires faisaient encore défaut dans certains dossiers, en particulier s</w:t>
      </w:r>
      <w:r w:rsidR="008052A5">
        <w:rPr>
          <w:lang w:val="fr-FR"/>
        </w:rPr>
        <w:t>’</w:t>
      </w:r>
      <w:r w:rsidR="004D10D4" w:rsidRPr="00ED5744">
        <w:rPr>
          <w:lang w:val="fr-FR"/>
        </w:rPr>
        <w:t>agissant de la périodicité et des modalités de mise</w:t>
      </w:r>
      <w:r w:rsidRPr="00ED5744">
        <w:rPr>
          <w:lang w:val="fr-FR"/>
        </w:rPr>
        <w:t xml:space="preserve"> à jour des inventaires. </w:t>
      </w:r>
      <w:r w:rsidR="00426624" w:rsidRPr="00ED5744">
        <w:rPr>
          <w:lang w:val="fr-FR"/>
        </w:rPr>
        <w:t xml:space="preserve">Lorsque </w:t>
      </w:r>
      <w:r w:rsidR="004D10D4" w:rsidRPr="00ED5744">
        <w:rPr>
          <w:lang w:val="fr-FR"/>
        </w:rPr>
        <w:t>la plupart des informations demandées à propos de l</w:t>
      </w:r>
      <w:r w:rsidR="008052A5">
        <w:rPr>
          <w:lang w:val="fr-FR"/>
        </w:rPr>
        <w:t>’</w:t>
      </w:r>
      <w:r w:rsidR="004D10D4" w:rsidRPr="00ED5744">
        <w:rPr>
          <w:lang w:val="fr-FR"/>
        </w:rPr>
        <w:t>inclusion de l</w:t>
      </w:r>
      <w:r w:rsidR="008052A5">
        <w:rPr>
          <w:lang w:val="fr-FR"/>
        </w:rPr>
        <w:t>’</w:t>
      </w:r>
      <w:r w:rsidR="004D10D4" w:rsidRPr="00ED5744">
        <w:rPr>
          <w:lang w:val="fr-FR"/>
        </w:rPr>
        <w:t>élément dans un inventaire et un extrait d</w:t>
      </w:r>
      <w:r w:rsidR="008052A5">
        <w:rPr>
          <w:lang w:val="fr-FR"/>
        </w:rPr>
        <w:t>’</w:t>
      </w:r>
      <w:r w:rsidR="004D10D4" w:rsidRPr="00ED5744">
        <w:rPr>
          <w:lang w:val="fr-FR"/>
        </w:rPr>
        <w:t>inventaire</w:t>
      </w:r>
      <w:r w:rsidR="00426624" w:rsidRPr="00ED5744">
        <w:rPr>
          <w:lang w:val="fr-FR"/>
        </w:rPr>
        <w:t xml:space="preserve"> étaient</w:t>
      </w:r>
      <w:r w:rsidR="004D10D4" w:rsidRPr="00ED5744">
        <w:rPr>
          <w:lang w:val="fr-FR"/>
        </w:rPr>
        <w:t xml:space="preserve"> </w:t>
      </w:r>
      <w:r w:rsidR="00733300">
        <w:rPr>
          <w:lang w:val="fr-FR"/>
        </w:rPr>
        <w:t>fournis</w:t>
      </w:r>
      <w:r w:rsidR="004D10D4" w:rsidRPr="00ED5744">
        <w:rPr>
          <w:lang w:val="fr-FR"/>
        </w:rPr>
        <w:t>, l</w:t>
      </w:r>
      <w:r w:rsidR="008052A5">
        <w:rPr>
          <w:lang w:val="fr-FR"/>
        </w:rPr>
        <w:t>’</w:t>
      </w:r>
      <w:r w:rsidR="004D10D4" w:rsidRPr="00ED5744">
        <w:rPr>
          <w:lang w:val="fr-FR"/>
        </w:rPr>
        <w:t>Organe a évalué positivement le critère U.5/R.5 malgré l</w:t>
      </w:r>
      <w:r w:rsidR="008052A5">
        <w:rPr>
          <w:lang w:val="fr-FR"/>
        </w:rPr>
        <w:t>’</w:t>
      </w:r>
      <w:r w:rsidR="004D10D4" w:rsidRPr="00ED5744">
        <w:rPr>
          <w:lang w:val="fr-FR"/>
        </w:rPr>
        <w:t>absence d</w:t>
      </w:r>
      <w:r w:rsidR="008052A5">
        <w:rPr>
          <w:lang w:val="fr-FR"/>
        </w:rPr>
        <w:t>’</w:t>
      </w:r>
      <w:r w:rsidR="004D10D4" w:rsidRPr="00ED5744">
        <w:rPr>
          <w:lang w:val="fr-FR"/>
        </w:rPr>
        <w:t xml:space="preserve">informations concernant la périodicité et/ou les modalités de mise à jour des inventaires. </w:t>
      </w:r>
      <w:r w:rsidR="00426624" w:rsidRPr="00ED5744">
        <w:rPr>
          <w:lang w:val="fr-FR"/>
        </w:rPr>
        <w:t xml:space="preserve">À chaque fois que </w:t>
      </w:r>
      <w:r w:rsidRPr="00ED5744">
        <w:rPr>
          <w:lang w:val="fr-FR"/>
        </w:rPr>
        <w:t>l</w:t>
      </w:r>
      <w:r w:rsidR="008052A5">
        <w:rPr>
          <w:lang w:val="fr-FR"/>
        </w:rPr>
        <w:t>’</w:t>
      </w:r>
      <w:r w:rsidRPr="00ED5744">
        <w:rPr>
          <w:lang w:val="fr-FR"/>
        </w:rPr>
        <w:t>Organe a eu recours à</w:t>
      </w:r>
      <w:r w:rsidR="00D91B3A" w:rsidRPr="00ED5744">
        <w:rPr>
          <w:lang w:val="fr-FR"/>
        </w:rPr>
        <w:t xml:space="preserve"> cette approche, </w:t>
      </w:r>
      <w:r w:rsidR="00426624" w:rsidRPr="00ED5744">
        <w:rPr>
          <w:lang w:val="fr-FR"/>
        </w:rPr>
        <w:t xml:space="preserve">il a </w:t>
      </w:r>
      <w:r w:rsidRPr="00ED5744">
        <w:rPr>
          <w:lang w:val="fr-FR"/>
        </w:rPr>
        <w:t>suggéré</w:t>
      </w:r>
      <w:r w:rsidR="00426624" w:rsidRPr="00ED5744">
        <w:rPr>
          <w:lang w:val="fr-FR"/>
        </w:rPr>
        <w:t xml:space="preserve">, </w:t>
      </w:r>
      <w:r w:rsidR="00D91B3A" w:rsidRPr="00ED5744">
        <w:rPr>
          <w:lang w:val="fr-FR"/>
        </w:rPr>
        <w:t>dans le projet de décision</w:t>
      </w:r>
      <w:r w:rsidR="00426624" w:rsidRPr="00ED5744">
        <w:rPr>
          <w:lang w:val="fr-FR"/>
        </w:rPr>
        <w:t>,</w:t>
      </w:r>
      <w:r w:rsidR="00D91B3A" w:rsidRPr="00ED5744">
        <w:rPr>
          <w:lang w:val="fr-FR"/>
        </w:rPr>
        <w:t xml:space="preserve"> que le Comité demande à l</w:t>
      </w:r>
      <w:r w:rsidR="008052A5">
        <w:rPr>
          <w:lang w:val="fr-FR"/>
        </w:rPr>
        <w:t>’</w:t>
      </w:r>
      <w:r w:rsidR="00D91B3A" w:rsidRPr="00ED5744">
        <w:rPr>
          <w:lang w:val="fr-FR"/>
        </w:rPr>
        <w:t>État partie de communiquer explicitement les informations concernées dans son rapport périodique sur la mise en œuvre de la Convention au niveau national, conformément à l</w:t>
      </w:r>
      <w:r w:rsidR="008052A5">
        <w:rPr>
          <w:lang w:val="fr-FR"/>
        </w:rPr>
        <w:t>’</w:t>
      </w:r>
      <w:r w:rsidR="00D91B3A" w:rsidRPr="00ED5744">
        <w:rPr>
          <w:lang w:val="fr-FR"/>
        </w:rPr>
        <w:t>article 12.2 de la Convention</w:t>
      </w:r>
      <w:r w:rsidR="00426624" w:rsidRPr="00ED5744">
        <w:rPr>
          <w:lang w:val="fr-FR"/>
        </w:rPr>
        <w:t xml:space="preserve">. Grâce à cette approche, </w:t>
      </w:r>
      <w:r w:rsidR="00D91B3A" w:rsidRPr="00ED5744">
        <w:rPr>
          <w:lang w:val="fr-FR"/>
        </w:rPr>
        <w:t>aucune candidature</w:t>
      </w:r>
      <w:r w:rsidR="00426624" w:rsidRPr="00ED5744">
        <w:rPr>
          <w:lang w:val="fr-FR"/>
        </w:rPr>
        <w:t xml:space="preserve"> n</w:t>
      </w:r>
      <w:r w:rsidR="008052A5">
        <w:rPr>
          <w:lang w:val="fr-FR"/>
        </w:rPr>
        <w:t>’</w:t>
      </w:r>
      <w:r w:rsidR="00426624" w:rsidRPr="00ED5744">
        <w:rPr>
          <w:lang w:val="fr-FR"/>
        </w:rPr>
        <w:t>a été</w:t>
      </w:r>
      <w:r w:rsidR="00D91B3A" w:rsidRPr="00ED5744">
        <w:rPr>
          <w:lang w:val="fr-FR"/>
        </w:rPr>
        <w:t xml:space="preserve"> recommandée pour renvoi sur la base du seul critère U.5/R.5 au cours de ce cycle. C</w:t>
      </w:r>
      <w:r w:rsidR="008052A5">
        <w:rPr>
          <w:lang w:val="fr-FR"/>
        </w:rPr>
        <w:t>’</w:t>
      </w:r>
      <w:r w:rsidR="00D91B3A" w:rsidRPr="00ED5744">
        <w:rPr>
          <w:lang w:val="fr-FR"/>
        </w:rPr>
        <w:t>est la raison pour laquelle l</w:t>
      </w:r>
      <w:r w:rsidR="008052A5">
        <w:rPr>
          <w:lang w:val="fr-FR"/>
        </w:rPr>
        <w:t>’</w:t>
      </w:r>
      <w:r w:rsidR="00D91B3A" w:rsidRPr="00ED5744">
        <w:rPr>
          <w:lang w:val="fr-FR"/>
        </w:rPr>
        <w:t>Organe d</w:t>
      </w:r>
      <w:r w:rsidR="008052A5">
        <w:rPr>
          <w:lang w:val="fr-FR"/>
        </w:rPr>
        <w:t>’</w:t>
      </w:r>
      <w:r w:rsidR="00D91B3A" w:rsidRPr="00ED5744">
        <w:rPr>
          <w:lang w:val="fr-FR"/>
        </w:rPr>
        <w:t>évaluation n</w:t>
      </w:r>
      <w:r w:rsidR="008052A5">
        <w:rPr>
          <w:lang w:val="fr-FR"/>
        </w:rPr>
        <w:t>’</w:t>
      </w:r>
      <w:r w:rsidR="00D91B3A" w:rsidRPr="00ED5744">
        <w:rPr>
          <w:lang w:val="fr-FR"/>
        </w:rPr>
        <w:t xml:space="preserve">a pas jugé utile </w:t>
      </w:r>
      <w:r w:rsidR="009A68D3" w:rsidRPr="00ED5744">
        <w:rPr>
          <w:lang w:val="fr-FR"/>
        </w:rPr>
        <w:t>d</w:t>
      </w:r>
      <w:r w:rsidR="008052A5">
        <w:rPr>
          <w:lang w:val="fr-FR"/>
        </w:rPr>
        <w:t>’</w:t>
      </w:r>
      <w:r w:rsidR="009A68D3" w:rsidRPr="00ED5744">
        <w:rPr>
          <w:lang w:val="fr-FR"/>
        </w:rPr>
        <w:t>avoir recours pour ce cycle à un</w:t>
      </w:r>
      <w:r w:rsidR="00D91B3A" w:rsidRPr="00ED5744">
        <w:rPr>
          <w:lang w:val="fr-FR"/>
        </w:rPr>
        <w:t> </w:t>
      </w:r>
      <w:r w:rsidR="009A68D3" w:rsidRPr="00ED5744">
        <w:rPr>
          <w:lang w:val="fr-FR"/>
        </w:rPr>
        <w:t>« </w:t>
      </w:r>
      <w:r w:rsidR="00A57E33" w:rsidRPr="00A57E33">
        <w:rPr>
          <w:lang w:val="fr-FR"/>
        </w:rPr>
        <w:t>système de projets de décisions à deux options</w:t>
      </w:r>
      <w:r w:rsidR="009A68D3" w:rsidRPr="00445E47">
        <w:rPr>
          <w:lang w:val="fr-FR"/>
        </w:rPr>
        <w:t> ».</w:t>
      </w:r>
    </w:p>
    <w:p w14:paraId="2C336F9E" w14:textId="347636FF" w:rsidR="005A55FE" w:rsidRPr="00CA564D" w:rsidRDefault="009F65EB" w:rsidP="00365108">
      <w:pPr>
        <w:pStyle w:val="COMPara"/>
        <w:ind w:left="567" w:hanging="567"/>
        <w:jc w:val="both"/>
        <w:rPr>
          <w:lang w:val="fr-FR"/>
        </w:rPr>
      </w:pPr>
      <w:r w:rsidRPr="00CA564D">
        <w:rPr>
          <w:b/>
          <w:lang w:val="fr-FR"/>
        </w:rPr>
        <w:t>Défis posés par</w:t>
      </w:r>
      <w:r w:rsidR="009A68D3" w:rsidRPr="00CA564D">
        <w:rPr>
          <w:b/>
          <w:lang w:val="fr-FR"/>
        </w:rPr>
        <w:t xml:space="preserve"> R.2</w:t>
      </w:r>
      <w:r w:rsidR="00365108" w:rsidRPr="00CA564D">
        <w:rPr>
          <w:lang w:val="fr-FR"/>
        </w:rPr>
        <w:t>.</w:t>
      </w:r>
      <w:r w:rsidR="009A68D3" w:rsidRPr="00CA564D">
        <w:rPr>
          <w:lang w:val="fr-FR"/>
        </w:rPr>
        <w:t xml:space="preserve"> </w:t>
      </w:r>
      <w:r w:rsidR="00365108" w:rsidRPr="00CA564D">
        <w:rPr>
          <w:lang w:val="fr-FR"/>
        </w:rPr>
        <w:t>A</w:t>
      </w:r>
      <w:r w:rsidR="00760F76" w:rsidRPr="00CA564D">
        <w:rPr>
          <w:lang w:val="fr-FR"/>
        </w:rPr>
        <w:t xml:space="preserve">u cours de </w:t>
      </w:r>
      <w:r w:rsidR="00365108" w:rsidRPr="00CA564D">
        <w:rPr>
          <w:lang w:val="fr-FR"/>
        </w:rPr>
        <w:t xml:space="preserve">ce </w:t>
      </w:r>
      <w:r w:rsidR="00760F76" w:rsidRPr="00CA564D">
        <w:rPr>
          <w:lang w:val="fr-FR"/>
        </w:rPr>
        <w:t>cycle, l</w:t>
      </w:r>
      <w:r w:rsidR="008052A5">
        <w:rPr>
          <w:lang w:val="fr-FR"/>
        </w:rPr>
        <w:t>’</w:t>
      </w:r>
      <w:r w:rsidR="00760F76" w:rsidRPr="00CA564D">
        <w:rPr>
          <w:lang w:val="fr-FR"/>
        </w:rPr>
        <w:t>Organe d</w:t>
      </w:r>
      <w:r w:rsidR="008052A5">
        <w:rPr>
          <w:lang w:val="fr-FR"/>
        </w:rPr>
        <w:t>’</w:t>
      </w:r>
      <w:r w:rsidR="00760F76" w:rsidRPr="00CA564D">
        <w:rPr>
          <w:lang w:val="fr-FR"/>
        </w:rPr>
        <w:t xml:space="preserve">évaluation a </w:t>
      </w:r>
      <w:r w:rsidR="00043853" w:rsidRPr="00CA564D">
        <w:rPr>
          <w:lang w:val="fr-FR"/>
        </w:rPr>
        <w:t>de</w:t>
      </w:r>
      <w:r w:rsidR="00EF7354" w:rsidRPr="00CA564D">
        <w:rPr>
          <w:lang w:val="fr-FR"/>
        </w:rPr>
        <w:t xml:space="preserve"> nouveau </w:t>
      </w:r>
      <w:r w:rsidR="00760F76" w:rsidRPr="00CA564D">
        <w:rPr>
          <w:lang w:val="fr-FR"/>
        </w:rPr>
        <w:t>noté qu</w:t>
      </w:r>
      <w:r w:rsidR="004B1E8A" w:rsidRPr="00CA564D">
        <w:rPr>
          <w:lang w:val="fr-FR"/>
        </w:rPr>
        <w:t xml:space="preserve">e </w:t>
      </w:r>
      <w:r w:rsidR="00976387" w:rsidRPr="00CA564D">
        <w:rPr>
          <w:lang w:val="fr-FR"/>
        </w:rPr>
        <w:t xml:space="preserve">certains </w:t>
      </w:r>
      <w:r w:rsidR="00365108" w:rsidRPr="00CA564D">
        <w:rPr>
          <w:lang w:val="fr-FR"/>
        </w:rPr>
        <w:t xml:space="preserve">États parties </w:t>
      </w:r>
      <w:r w:rsidR="003E2D15" w:rsidRPr="00CA564D">
        <w:rPr>
          <w:lang w:val="fr-FR"/>
        </w:rPr>
        <w:t xml:space="preserve">ont éprouvé </w:t>
      </w:r>
      <w:r w:rsidR="00365108" w:rsidRPr="00CA564D">
        <w:rPr>
          <w:lang w:val="fr-FR"/>
        </w:rPr>
        <w:t xml:space="preserve">des difficultés particulières à répondre aux questions </w:t>
      </w:r>
      <w:r w:rsidR="00120542">
        <w:rPr>
          <w:lang w:val="fr-FR"/>
        </w:rPr>
        <w:t>associées</w:t>
      </w:r>
      <w:r w:rsidR="00120542" w:rsidRPr="00CA564D">
        <w:rPr>
          <w:lang w:val="fr-FR"/>
        </w:rPr>
        <w:t xml:space="preserve"> </w:t>
      </w:r>
      <w:r w:rsidR="00120542">
        <w:rPr>
          <w:lang w:val="fr-FR"/>
        </w:rPr>
        <w:t xml:space="preserve">au </w:t>
      </w:r>
      <w:r w:rsidR="00365108" w:rsidRPr="00CA564D">
        <w:rPr>
          <w:lang w:val="fr-FR"/>
        </w:rPr>
        <w:t xml:space="preserve">critère R.2. Tandis que </w:t>
      </w:r>
      <w:r w:rsidR="00043853" w:rsidRPr="00CA564D">
        <w:rPr>
          <w:lang w:val="fr-FR"/>
        </w:rPr>
        <w:t xml:space="preserve">pour </w:t>
      </w:r>
      <w:r w:rsidR="00365108" w:rsidRPr="00CA564D">
        <w:rPr>
          <w:lang w:val="fr-FR"/>
        </w:rPr>
        <w:t xml:space="preserve">tous les autres </w:t>
      </w:r>
      <w:r w:rsidR="00043853" w:rsidRPr="00CA564D">
        <w:rPr>
          <w:lang w:val="fr-FR"/>
        </w:rPr>
        <w:t>critères</w:t>
      </w:r>
      <w:r w:rsidR="00365108" w:rsidRPr="00CA564D">
        <w:rPr>
          <w:lang w:val="fr-FR"/>
        </w:rPr>
        <w:t>, il leur</w:t>
      </w:r>
      <w:r w:rsidR="00426624" w:rsidRPr="00CA564D">
        <w:rPr>
          <w:lang w:val="fr-FR"/>
        </w:rPr>
        <w:t xml:space="preserve"> est</w:t>
      </w:r>
      <w:r w:rsidR="00365108" w:rsidRPr="00CA564D">
        <w:rPr>
          <w:lang w:val="fr-FR"/>
        </w:rPr>
        <w:t xml:space="preserve"> demandé </w:t>
      </w:r>
      <w:r w:rsidR="00F02A5D" w:rsidRPr="00CA564D">
        <w:rPr>
          <w:lang w:val="fr-FR"/>
        </w:rPr>
        <w:t>de justifier</w:t>
      </w:r>
      <w:r w:rsidR="003E2D15" w:rsidRPr="00CD484B">
        <w:rPr>
          <w:lang w:val="fr-FR"/>
        </w:rPr>
        <w:t xml:space="preserve"> l</w:t>
      </w:r>
      <w:r w:rsidR="008052A5">
        <w:rPr>
          <w:lang w:val="fr-FR"/>
        </w:rPr>
        <w:t>’</w:t>
      </w:r>
      <w:r w:rsidR="003E2D15" w:rsidRPr="00CD484B">
        <w:rPr>
          <w:lang w:val="fr-FR"/>
        </w:rPr>
        <w:t>inscription de l</w:t>
      </w:r>
      <w:r w:rsidR="008052A5">
        <w:rPr>
          <w:lang w:val="fr-FR"/>
        </w:rPr>
        <w:t>’</w:t>
      </w:r>
      <w:r w:rsidR="00365108" w:rsidRPr="00445E47">
        <w:rPr>
          <w:lang w:val="fr-FR"/>
        </w:rPr>
        <w:t>élément</w:t>
      </w:r>
      <w:r w:rsidR="00365108" w:rsidRPr="00CA564D">
        <w:rPr>
          <w:lang w:val="fr-FR"/>
        </w:rPr>
        <w:t xml:space="preserve"> du point de vue de la communauté</w:t>
      </w:r>
      <w:r w:rsidR="00043853" w:rsidRPr="00CA564D">
        <w:rPr>
          <w:lang w:val="fr-FR"/>
        </w:rPr>
        <w:t xml:space="preserve"> et en des termes spécifiques</w:t>
      </w:r>
      <w:r w:rsidR="00365108" w:rsidRPr="00CA564D">
        <w:rPr>
          <w:lang w:val="fr-FR"/>
        </w:rPr>
        <w:t>, c</w:t>
      </w:r>
      <w:r w:rsidR="008052A5">
        <w:rPr>
          <w:lang w:val="fr-FR"/>
        </w:rPr>
        <w:t>’</w:t>
      </w:r>
      <w:r w:rsidR="00365108" w:rsidRPr="00CA564D">
        <w:rPr>
          <w:lang w:val="fr-FR"/>
        </w:rPr>
        <w:t>est un point de vue externe</w:t>
      </w:r>
      <w:r w:rsidR="005A55FE" w:rsidRPr="00CA564D">
        <w:rPr>
          <w:lang w:val="fr-FR"/>
        </w:rPr>
        <w:t xml:space="preserve"> et abstrait</w:t>
      </w:r>
      <w:r w:rsidR="00365108" w:rsidRPr="00CA564D">
        <w:rPr>
          <w:lang w:val="fr-FR"/>
        </w:rPr>
        <w:t xml:space="preserve"> qui est attendu</w:t>
      </w:r>
      <w:r w:rsidR="00805F25" w:rsidRPr="00805F25">
        <w:rPr>
          <w:lang w:val="fr-FR"/>
        </w:rPr>
        <w:t xml:space="preserve"> </w:t>
      </w:r>
      <w:r w:rsidR="00805F25" w:rsidRPr="00CA564D">
        <w:rPr>
          <w:lang w:val="fr-FR"/>
        </w:rPr>
        <w:t>pour le critère R.2</w:t>
      </w:r>
      <w:r w:rsidR="00365108" w:rsidRPr="00CA564D">
        <w:rPr>
          <w:lang w:val="fr-FR"/>
        </w:rPr>
        <w:t>. Cela a pour conséquence de fréquentes interprétations erronées de l</w:t>
      </w:r>
      <w:r w:rsidR="008052A5">
        <w:rPr>
          <w:lang w:val="fr-FR"/>
        </w:rPr>
        <w:t>’</w:t>
      </w:r>
      <w:r w:rsidR="00365108" w:rsidRPr="00CA564D">
        <w:rPr>
          <w:lang w:val="fr-FR"/>
        </w:rPr>
        <w:t xml:space="preserve">objectif de </w:t>
      </w:r>
      <w:r w:rsidR="00642D8E">
        <w:rPr>
          <w:lang w:val="fr-FR"/>
        </w:rPr>
        <w:t>ce critère</w:t>
      </w:r>
      <w:r w:rsidR="00365108" w:rsidRPr="00CA564D">
        <w:rPr>
          <w:lang w:val="fr-FR"/>
        </w:rPr>
        <w:t xml:space="preserve"> car la plupart des dossiers de candidature tendent à prendre en considération</w:t>
      </w:r>
      <w:r w:rsidR="00476B0E" w:rsidRPr="00CA564D">
        <w:rPr>
          <w:lang w:val="fr-FR"/>
        </w:rPr>
        <w:t>, au titre du critère R.2,</w:t>
      </w:r>
      <w:r w:rsidR="00365108" w:rsidRPr="00CA564D">
        <w:rPr>
          <w:lang w:val="fr-FR"/>
        </w:rPr>
        <w:t xml:space="preserve"> l</w:t>
      </w:r>
      <w:r w:rsidR="008052A5">
        <w:rPr>
          <w:lang w:val="fr-FR"/>
        </w:rPr>
        <w:t>’</w:t>
      </w:r>
      <w:r w:rsidR="00365108" w:rsidRPr="00CA564D">
        <w:rPr>
          <w:lang w:val="fr-FR"/>
        </w:rPr>
        <w:t>impact de l</w:t>
      </w:r>
      <w:r w:rsidR="008052A5">
        <w:rPr>
          <w:lang w:val="fr-FR"/>
        </w:rPr>
        <w:t>’</w:t>
      </w:r>
      <w:r w:rsidR="00365108" w:rsidRPr="00CA564D">
        <w:rPr>
          <w:lang w:val="fr-FR"/>
        </w:rPr>
        <w:t>inscription sur l</w:t>
      </w:r>
      <w:r w:rsidR="008052A5">
        <w:rPr>
          <w:lang w:val="fr-FR"/>
        </w:rPr>
        <w:t>’</w:t>
      </w:r>
      <w:r w:rsidR="006750B2">
        <w:rPr>
          <w:lang w:val="fr-FR"/>
        </w:rPr>
        <w:t>élément lui-même.</w:t>
      </w:r>
    </w:p>
    <w:p w14:paraId="7C21CC05" w14:textId="489FD21F" w:rsidR="00365108" w:rsidRPr="00EF5960" w:rsidRDefault="00043853" w:rsidP="006750B2">
      <w:pPr>
        <w:pStyle w:val="COMPara"/>
        <w:ind w:left="567" w:hanging="567"/>
        <w:jc w:val="both"/>
        <w:rPr>
          <w:lang w:val="fr-FR"/>
        </w:rPr>
      </w:pPr>
      <w:r w:rsidRPr="00CA564D">
        <w:rPr>
          <w:b/>
          <w:lang w:val="fr-FR"/>
        </w:rPr>
        <w:t>Importance de R.2</w:t>
      </w:r>
      <w:r w:rsidR="005A55FE" w:rsidRPr="00CA564D">
        <w:rPr>
          <w:lang w:val="fr-FR"/>
        </w:rPr>
        <w:t>.</w:t>
      </w:r>
      <w:r w:rsidR="00CB7699" w:rsidRPr="00CA564D">
        <w:rPr>
          <w:lang w:val="fr-FR"/>
        </w:rPr>
        <w:t xml:space="preserve"> </w:t>
      </w:r>
      <w:r w:rsidR="00F02A5D" w:rsidRPr="00CA564D">
        <w:rPr>
          <w:lang w:val="fr-FR"/>
        </w:rPr>
        <w:t>L</w:t>
      </w:r>
      <w:r w:rsidR="008052A5">
        <w:rPr>
          <w:lang w:val="fr-FR"/>
        </w:rPr>
        <w:t>’</w:t>
      </w:r>
      <w:r w:rsidR="00F02A5D" w:rsidRPr="00CA564D">
        <w:rPr>
          <w:lang w:val="fr-FR"/>
        </w:rPr>
        <w:t>Organe prend note que</w:t>
      </w:r>
      <w:r w:rsidRPr="00CA564D">
        <w:rPr>
          <w:lang w:val="fr-FR"/>
        </w:rPr>
        <w:t xml:space="preserve"> dans</w:t>
      </w:r>
      <w:r w:rsidR="00F02A5D" w:rsidRPr="00CA564D">
        <w:rPr>
          <w:lang w:val="fr-FR"/>
        </w:rPr>
        <w:t xml:space="preserve"> le prochain cycle</w:t>
      </w:r>
      <w:r w:rsidRPr="00CA564D">
        <w:rPr>
          <w:lang w:val="fr-FR"/>
        </w:rPr>
        <w:t>, la version révisée</w:t>
      </w:r>
      <w:r w:rsidR="00F02A5D" w:rsidRPr="00CA564D">
        <w:rPr>
          <w:lang w:val="fr-FR"/>
        </w:rPr>
        <w:t xml:space="preserve"> </w:t>
      </w:r>
      <w:r w:rsidRPr="00CA564D">
        <w:rPr>
          <w:lang w:val="fr-FR"/>
        </w:rPr>
        <w:t xml:space="preserve">de la section 2 du formulaire ICH-02 sera utilisée pour la première fois, et </w:t>
      </w:r>
      <w:r w:rsidR="00120542">
        <w:rPr>
          <w:lang w:val="fr-FR"/>
        </w:rPr>
        <w:t>attend avec intérêt</w:t>
      </w:r>
      <w:r w:rsidRPr="00CA564D">
        <w:rPr>
          <w:lang w:val="fr-FR"/>
        </w:rPr>
        <w:t xml:space="preserve"> les résultats </w:t>
      </w:r>
      <w:r w:rsidR="00EF5960">
        <w:rPr>
          <w:lang w:val="fr-FR"/>
        </w:rPr>
        <w:t>de l</w:t>
      </w:r>
      <w:r w:rsidR="008052A5">
        <w:rPr>
          <w:lang w:val="fr-FR"/>
        </w:rPr>
        <w:t>’</w:t>
      </w:r>
      <w:r w:rsidR="00EF5960">
        <w:rPr>
          <w:lang w:val="fr-FR"/>
        </w:rPr>
        <w:t>utilisation de ce formulaire révisé</w:t>
      </w:r>
      <w:r w:rsidRPr="00CA564D">
        <w:rPr>
          <w:lang w:val="fr-FR"/>
        </w:rPr>
        <w:t xml:space="preserve">. </w:t>
      </w:r>
      <w:r w:rsidR="00805F25" w:rsidRPr="00CA564D">
        <w:rPr>
          <w:lang w:val="fr-FR"/>
        </w:rPr>
        <w:t>À</w:t>
      </w:r>
      <w:r w:rsidRPr="00CA564D">
        <w:rPr>
          <w:lang w:val="fr-FR"/>
        </w:rPr>
        <w:t xml:space="preserve"> cet égard,</w:t>
      </w:r>
      <w:r w:rsidR="005A55FE" w:rsidRPr="00CA564D">
        <w:rPr>
          <w:lang w:val="fr-FR"/>
        </w:rPr>
        <w:t xml:space="preserve"> </w:t>
      </w:r>
      <w:r w:rsidRPr="00CA564D">
        <w:rPr>
          <w:lang w:val="fr-FR"/>
        </w:rPr>
        <w:t>l</w:t>
      </w:r>
      <w:r w:rsidR="008052A5">
        <w:rPr>
          <w:lang w:val="fr-FR"/>
        </w:rPr>
        <w:t>’</w:t>
      </w:r>
      <w:r w:rsidRPr="00CA564D">
        <w:rPr>
          <w:lang w:val="fr-FR"/>
        </w:rPr>
        <w:t xml:space="preserve">Organe souhaite souligner </w:t>
      </w:r>
      <w:r w:rsidR="00CB7699" w:rsidRPr="00CA564D">
        <w:rPr>
          <w:lang w:val="fr-FR"/>
        </w:rPr>
        <w:t>l</w:t>
      </w:r>
      <w:r w:rsidR="008052A5">
        <w:rPr>
          <w:lang w:val="fr-FR"/>
        </w:rPr>
        <w:t>’</w:t>
      </w:r>
      <w:r w:rsidR="00CB7699" w:rsidRPr="00CA564D">
        <w:rPr>
          <w:lang w:val="fr-FR"/>
        </w:rPr>
        <w:t>i</w:t>
      </w:r>
      <w:r w:rsidR="00476B0E" w:rsidRPr="00CA564D">
        <w:rPr>
          <w:lang w:val="fr-FR"/>
        </w:rPr>
        <w:t xml:space="preserve">mportance de ce critère </w:t>
      </w:r>
      <w:r w:rsidRPr="00CA564D">
        <w:rPr>
          <w:lang w:val="fr-FR"/>
        </w:rPr>
        <w:t>en lien avec le but</w:t>
      </w:r>
      <w:r w:rsidR="00CB7699" w:rsidRPr="00CA564D">
        <w:rPr>
          <w:lang w:val="fr-FR"/>
        </w:rPr>
        <w:t xml:space="preserve"> de la Liste représentative,</w:t>
      </w:r>
      <w:r w:rsidRPr="00CA564D">
        <w:rPr>
          <w:lang w:val="fr-FR"/>
        </w:rPr>
        <w:t xml:space="preserve"> et </w:t>
      </w:r>
      <w:r w:rsidRPr="00EF5960">
        <w:rPr>
          <w:lang w:val="fr-FR"/>
        </w:rPr>
        <w:t xml:space="preserve">accueille avec </w:t>
      </w:r>
      <w:r w:rsidRPr="00EF5960">
        <w:rPr>
          <w:lang w:val="fr-FR"/>
        </w:rPr>
        <w:lastRenderedPageBreak/>
        <w:t>satisfaction la décision du Comité à sa douzième session (</w:t>
      </w:r>
      <w:r w:rsidR="003E2D15" w:rsidRPr="00EF5960">
        <w:rPr>
          <w:lang w:val="fr-FR"/>
        </w:rPr>
        <w:t>paragraphe 14</w:t>
      </w:r>
      <w:r w:rsidR="00EF5960">
        <w:rPr>
          <w:lang w:val="fr-FR"/>
        </w:rPr>
        <w:t xml:space="preserve"> de la</w:t>
      </w:r>
      <w:r w:rsidR="003E2D15" w:rsidRPr="00EF5960">
        <w:rPr>
          <w:lang w:val="fr-FR"/>
        </w:rPr>
        <w:t xml:space="preserve"> </w:t>
      </w:r>
      <w:hyperlink r:id="rId21" w:history="1">
        <w:r w:rsidRPr="00EF5960">
          <w:rPr>
            <w:rStyle w:val="Hyperlink"/>
            <w:lang w:val="fr-FR"/>
          </w:rPr>
          <w:t>décision</w:t>
        </w:r>
        <w:r w:rsidR="006750B2">
          <w:rPr>
            <w:rStyle w:val="Hyperlink"/>
            <w:lang w:val="fr-FR"/>
          </w:rPr>
          <w:t> </w:t>
        </w:r>
        <w:r w:rsidRPr="00EF5960">
          <w:rPr>
            <w:rStyle w:val="Hyperlink"/>
            <w:lang w:val="fr-FR"/>
          </w:rPr>
          <w:t>12.COM</w:t>
        </w:r>
        <w:r w:rsidR="006750B2">
          <w:rPr>
            <w:rStyle w:val="Hyperlink"/>
            <w:lang w:val="fr-FR"/>
          </w:rPr>
          <w:t> </w:t>
        </w:r>
        <w:r w:rsidRPr="00EF5960">
          <w:rPr>
            <w:rStyle w:val="Hyperlink"/>
            <w:lang w:val="fr-FR"/>
          </w:rPr>
          <w:t>11</w:t>
        </w:r>
      </w:hyperlink>
      <w:r w:rsidRPr="00EF5960">
        <w:rPr>
          <w:lang w:val="fr-FR"/>
        </w:rPr>
        <w:t>),</w:t>
      </w:r>
      <w:r w:rsidR="00CB7699" w:rsidRPr="00EF5960">
        <w:rPr>
          <w:lang w:val="fr-FR"/>
        </w:rPr>
        <w:t xml:space="preserve"> </w:t>
      </w:r>
      <w:r w:rsidRPr="00EF5960">
        <w:rPr>
          <w:lang w:val="fr-FR"/>
        </w:rPr>
        <w:t>d</w:t>
      </w:r>
      <w:r w:rsidR="008052A5">
        <w:rPr>
          <w:lang w:val="fr-FR"/>
        </w:rPr>
        <w:t>’</w:t>
      </w:r>
      <w:r w:rsidRPr="00EF5960">
        <w:rPr>
          <w:lang w:val="fr-FR"/>
        </w:rPr>
        <w:t xml:space="preserve">initier une réflexion </w:t>
      </w:r>
      <w:r w:rsidR="00BA034A" w:rsidRPr="00EF5960">
        <w:rPr>
          <w:lang w:val="fr-FR"/>
        </w:rPr>
        <w:t xml:space="preserve">sur la nature des </w:t>
      </w:r>
      <w:r w:rsidR="00811AFD">
        <w:rPr>
          <w:lang w:val="fr-FR"/>
        </w:rPr>
        <w:t>l</w:t>
      </w:r>
      <w:r w:rsidR="005128EF" w:rsidRPr="00EF5960">
        <w:rPr>
          <w:lang w:val="fr-FR"/>
        </w:rPr>
        <w:t>istes</w:t>
      </w:r>
      <w:r w:rsidR="00BA034A" w:rsidRPr="00EF5960">
        <w:rPr>
          <w:lang w:val="fr-FR"/>
        </w:rPr>
        <w:t xml:space="preserve"> et la pertinence des critères, dans le cadre des débats sur le transfert d</w:t>
      </w:r>
      <w:r w:rsidR="008052A5">
        <w:rPr>
          <w:lang w:val="fr-FR"/>
        </w:rPr>
        <w:t>’</w:t>
      </w:r>
      <w:r w:rsidR="00BA034A" w:rsidRPr="00EF5960">
        <w:rPr>
          <w:lang w:val="fr-FR"/>
        </w:rPr>
        <w:t>un élément d</w:t>
      </w:r>
      <w:r w:rsidR="008052A5">
        <w:rPr>
          <w:lang w:val="fr-FR"/>
        </w:rPr>
        <w:t>’</w:t>
      </w:r>
      <w:r w:rsidR="006750B2">
        <w:rPr>
          <w:lang w:val="fr-FR"/>
        </w:rPr>
        <w:t>une Liste à une autre.</w:t>
      </w:r>
    </w:p>
    <w:p w14:paraId="12239DE9" w14:textId="6418680F" w:rsidR="00476B0E" w:rsidRPr="00ED5744" w:rsidRDefault="00476B0E" w:rsidP="006750B2">
      <w:pPr>
        <w:pStyle w:val="COMPara"/>
        <w:tabs>
          <w:tab w:val="left" w:pos="7513"/>
        </w:tabs>
        <w:ind w:left="567" w:hanging="567"/>
        <w:jc w:val="both"/>
        <w:rPr>
          <w:lang w:val="fr-FR"/>
        </w:rPr>
      </w:pPr>
      <w:r w:rsidRPr="00ED5744">
        <w:rPr>
          <w:b/>
          <w:lang w:val="fr-FR"/>
        </w:rPr>
        <w:t>Patrimoine partagé</w:t>
      </w:r>
      <w:r w:rsidRPr="00ED5744">
        <w:rPr>
          <w:lang w:val="fr-FR"/>
        </w:rPr>
        <w:t>. L</w:t>
      </w:r>
      <w:r w:rsidR="008052A5">
        <w:rPr>
          <w:lang w:val="fr-FR"/>
        </w:rPr>
        <w:t>’</w:t>
      </w:r>
      <w:r w:rsidRPr="00ED5744">
        <w:rPr>
          <w:lang w:val="fr-FR"/>
        </w:rPr>
        <w:t>Organe d</w:t>
      </w:r>
      <w:r w:rsidR="008052A5">
        <w:rPr>
          <w:lang w:val="fr-FR"/>
        </w:rPr>
        <w:t>’</w:t>
      </w:r>
      <w:r w:rsidRPr="00ED5744">
        <w:rPr>
          <w:lang w:val="fr-FR"/>
        </w:rPr>
        <w:t>évaluation a pris note de la recommandation du Comité d</w:t>
      </w:r>
      <w:r w:rsidR="008052A5">
        <w:rPr>
          <w:lang w:val="fr-FR"/>
        </w:rPr>
        <w:t>’</w:t>
      </w:r>
      <w:r w:rsidRPr="00ED5744">
        <w:rPr>
          <w:lang w:val="fr-FR"/>
        </w:rPr>
        <w:t xml:space="preserve">indiquer « sur la base des informations fournies dans le dossier de </w:t>
      </w:r>
      <w:r w:rsidR="001D228A" w:rsidRPr="00ED5744">
        <w:rPr>
          <w:lang w:val="fr-FR"/>
        </w:rPr>
        <w:t>candidature, au paragraphe 1 de</w:t>
      </w:r>
      <w:r w:rsidRPr="00ED5744">
        <w:rPr>
          <w:lang w:val="fr-FR"/>
        </w:rPr>
        <w:t xml:space="preserve"> ses projets de décision le partage de certains éléments qui se trouvent sur le territoire de plus d</w:t>
      </w:r>
      <w:r w:rsidR="008052A5">
        <w:rPr>
          <w:lang w:val="fr-FR"/>
        </w:rPr>
        <w:t>’</w:t>
      </w:r>
      <w:r w:rsidRPr="00ED5744">
        <w:rPr>
          <w:lang w:val="fr-FR"/>
        </w:rPr>
        <w:t>un Ét</w:t>
      </w:r>
      <w:r w:rsidR="00264C95" w:rsidRPr="00ED5744">
        <w:rPr>
          <w:lang w:val="fr-FR"/>
        </w:rPr>
        <w:t>at partie » (paragraphe 12</w:t>
      </w:r>
      <w:r w:rsidR="00EF5960">
        <w:rPr>
          <w:lang w:val="fr-FR"/>
        </w:rPr>
        <w:t xml:space="preserve"> de la</w:t>
      </w:r>
      <w:r w:rsidR="00264C95" w:rsidRPr="00ED5744">
        <w:rPr>
          <w:lang w:val="fr-FR"/>
        </w:rPr>
        <w:t xml:space="preserve"> </w:t>
      </w:r>
      <w:hyperlink r:id="rId22" w:history="1">
        <w:r w:rsidRPr="006E268D">
          <w:rPr>
            <w:rStyle w:val="Hyperlink"/>
            <w:lang w:val="fr-FR"/>
          </w:rPr>
          <w:t>décision</w:t>
        </w:r>
        <w:r w:rsidR="006750B2">
          <w:rPr>
            <w:rStyle w:val="Hyperlink"/>
            <w:lang w:val="fr-FR"/>
          </w:rPr>
          <w:t> </w:t>
        </w:r>
        <w:r w:rsidRPr="006E268D">
          <w:rPr>
            <w:rStyle w:val="Hyperlink"/>
            <w:lang w:val="fr-FR"/>
          </w:rPr>
          <w:t>12.COM 11</w:t>
        </w:r>
      </w:hyperlink>
      <w:r w:rsidRPr="00ED5744">
        <w:rPr>
          <w:rStyle w:val="Hyperlink"/>
          <w:color w:val="auto"/>
          <w:u w:val="none"/>
          <w:lang w:val="fr-FR"/>
        </w:rPr>
        <w:t>)</w:t>
      </w:r>
      <w:r w:rsidR="00945B40" w:rsidRPr="00ED5744">
        <w:rPr>
          <w:rStyle w:val="Hyperlink"/>
          <w:color w:val="auto"/>
          <w:u w:val="none"/>
          <w:lang w:val="fr-FR"/>
        </w:rPr>
        <w:t xml:space="preserve">. Bien que </w:t>
      </w:r>
      <w:r w:rsidR="009564B0" w:rsidRPr="00ED5744">
        <w:rPr>
          <w:rStyle w:val="Hyperlink"/>
          <w:color w:val="auto"/>
          <w:u w:val="none"/>
          <w:lang w:val="fr-FR"/>
        </w:rPr>
        <w:t>l</w:t>
      </w:r>
      <w:r w:rsidR="008052A5">
        <w:rPr>
          <w:rStyle w:val="Hyperlink"/>
          <w:color w:val="auto"/>
          <w:u w:val="none"/>
          <w:lang w:val="fr-FR"/>
        </w:rPr>
        <w:t>’</w:t>
      </w:r>
      <w:r w:rsidR="009564B0" w:rsidRPr="00ED5744">
        <w:rPr>
          <w:rStyle w:val="Hyperlink"/>
          <w:color w:val="auto"/>
          <w:u w:val="none"/>
          <w:lang w:val="fr-FR"/>
        </w:rPr>
        <w:t xml:space="preserve">Organe </w:t>
      </w:r>
      <w:r w:rsidR="00D53B29">
        <w:rPr>
          <w:rStyle w:val="Hyperlink"/>
          <w:color w:val="auto"/>
          <w:u w:val="none"/>
          <w:lang w:val="fr-FR"/>
        </w:rPr>
        <w:t>reconnaisse</w:t>
      </w:r>
      <w:r w:rsidR="009564B0" w:rsidRPr="00ED5744">
        <w:rPr>
          <w:rStyle w:val="Hyperlink"/>
          <w:color w:val="auto"/>
          <w:u w:val="none"/>
          <w:lang w:val="fr-FR"/>
        </w:rPr>
        <w:t xml:space="preserve"> </w:t>
      </w:r>
      <w:r w:rsidR="00945B40" w:rsidRPr="00ED5744">
        <w:rPr>
          <w:rStyle w:val="Hyperlink"/>
          <w:color w:val="auto"/>
          <w:u w:val="none"/>
          <w:lang w:val="fr-FR"/>
        </w:rPr>
        <w:t>que de telles informations p</w:t>
      </w:r>
      <w:r w:rsidR="00D53B29">
        <w:rPr>
          <w:rStyle w:val="Hyperlink"/>
          <w:color w:val="auto"/>
          <w:u w:val="none"/>
          <w:lang w:val="fr-FR"/>
        </w:rPr>
        <w:t>uissent</w:t>
      </w:r>
      <w:r w:rsidR="00945B40" w:rsidRPr="00ED5744">
        <w:rPr>
          <w:rStyle w:val="Hyperlink"/>
          <w:color w:val="auto"/>
          <w:u w:val="none"/>
          <w:lang w:val="fr-FR"/>
        </w:rPr>
        <w:t xml:space="preserve"> s</w:t>
      </w:r>
      <w:r w:rsidR="008052A5">
        <w:rPr>
          <w:rStyle w:val="Hyperlink"/>
          <w:color w:val="auto"/>
          <w:u w:val="none"/>
          <w:lang w:val="fr-FR"/>
        </w:rPr>
        <w:t>’</w:t>
      </w:r>
      <w:r w:rsidR="00945B40" w:rsidRPr="00ED5744">
        <w:rPr>
          <w:rStyle w:val="Hyperlink"/>
          <w:color w:val="auto"/>
          <w:u w:val="none"/>
          <w:lang w:val="fr-FR"/>
        </w:rPr>
        <w:t>avérer utiles p</w:t>
      </w:r>
      <w:r w:rsidR="004B1E8A" w:rsidRPr="00ED5744">
        <w:rPr>
          <w:rStyle w:val="Hyperlink"/>
          <w:color w:val="auto"/>
          <w:u w:val="none"/>
          <w:lang w:val="fr-FR"/>
        </w:rPr>
        <w:t xml:space="preserve">our mettre en évidence </w:t>
      </w:r>
      <w:r w:rsidR="00D53B29">
        <w:rPr>
          <w:rStyle w:val="Hyperlink"/>
          <w:color w:val="auto"/>
          <w:u w:val="none"/>
          <w:lang w:val="fr-FR"/>
        </w:rPr>
        <w:t>la nature partagée</w:t>
      </w:r>
      <w:r w:rsidR="004B1E8A" w:rsidRPr="00ED5744">
        <w:rPr>
          <w:rStyle w:val="Hyperlink"/>
          <w:color w:val="auto"/>
          <w:u w:val="none"/>
          <w:lang w:val="fr-FR"/>
        </w:rPr>
        <w:t xml:space="preserve"> du patrimoine vivant</w:t>
      </w:r>
      <w:r w:rsidR="00945B40" w:rsidRPr="00ED5744">
        <w:rPr>
          <w:rStyle w:val="Hyperlink"/>
          <w:color w:val="auto"/>
          <w:u w:val="none"/>
          <w:lang w:val="fr-FR"/>
        </w:rPr>
        <w:t xml:space="preserve"> </w:t>
      </w:r>
      <w:r w:rsidR="006E268D" w:rsidRPr="00ED5744">
        <w:rPr>
          <w:rStyle w:val="Hyperlink"/>
          <w:color w:val="auto"/>
          <w:u w:val="none"/>
          <w:lang w:val="fr-FR"/>
        </w:rPr>
        <w:t>au-delà</w:t>
      </w:r>
      <w:r w:rsidR="00945B40" w:rsidRPr="00ED5744">
        <w:rPr>
          <w:rStyle w:val="Hyperlink"/>
          <w:color w:val="auto"/>
          <w:u w:val="none"/>
          <w:lang w:val="fr-FR"/>
        </w:rPr>
        <w:t xml:space="preserve"> des frontières, </w:t>
      </w:r>
      <w:r w:rsidR="009564B0" w:rsidRPr="00ED5744">
        <w:rPr>
          <w:rStyle w:val="Hyperlink"/>
          <w:color w:val="auto"/>
          <w:u w:val="none"/>
          <w:lang w:val="fr-FR"/>
        </w:rPr>
        <w:t xml:space="preserve">il </w:t>
      </w:r>
      <w:r w:rsidR="00945B40" w:rsidRPr="00ED5744">
        <w:rPr>
          <w:rStyle w:val="Hyperlink"/>
          <w:color w:val="auto"/>
          <w:u w:val="none"/>
          <w:lang w:val="fr-FR"/>
        </w:rPr>
        <w:t>s</w:t>
      </w:r>
      <w:r w:rsidR="008052A5">
        <w:rPr>
          <w:rStyle w:val="Hyperlink"/>
          <w:color w:val="auto"/>
          <w:u w:val="none"/>
          <w:lang w:val="fr-FR"/>
        </w:rPr>
        <w:t>’</w:t>
      </w:r>
      <w:r w:rsidR="00945B40" w:rsidRPr="00ED5744">
        <w:rPr>
          <w:rStyle w:val="Hyperlink"/>
          <w:color w:val="auto"/>
          <w:u w:val="none"/>
          <w:lang w:val="fr-FR"/>
        </w:rPr>
        <w:t xml:space="preserve">est toutefois interrogé sur la </w:t>
      </w:r>
      <w:r w:rsidR="004B1E8A" w:rsidRPr="00ED5744">
        <w:rPr>
          <w:rStyle w:val="Hyperlink"/>
          <w:color w:val="auto"/>
          <w:u w:val="none"/>
          <w:lang w:val="fr-FR"/>
        </w:rPr>
        <w:t>présentation d</w:t>
      </w:r>
      <w:r w:rsidR="008052A5">
        <w:rPr>
          <w:rStyle w:val="Hyperlink"/>
          <w:color w:val="auto"/>
          <w:u w:val="none"/>
          <w:lang w:val="fr-FR"/>
        </w:rPr>
        <w:t>’</w:t>
      </w:r>
      <w:r w:rsidR="00945B40" w:rsidRPr="00ED5744">
        <w:rPr>
          <w:rStyle w:val="Hyperlink"/>
          <w:color w:val="auto"/>
          <w:u w:val="none"/>
          <w:lang w:val="fr-FR"/>
        </w:rPr>
        <w:t>informations dans les décisions du Comité sans le consentement des autres États parties et communautés concernés. En outre, il craint que mentionner la pratique d</w:t>
      </w:r>
      <w:r w:rsidR="008052A5">
        <w:rPr>
          <w:rStyle w:val="Hyperlink"/>
          <w:color w:val="auto"/>
          <w:u w:val="none"/>
          <w:lang w:val="fr-FR"/>
        </w:rPr>
        <w:t>’</w:t>
      </w:r>
      <w:r w:rsidR="00945B40" w:rsidRPr="00ED5744">
        <w:rPr>
          <w:rStyle w:val="Hyperlink"/>
          <w:color w:val="auto"/>
          <w:u w:val="none"/>
          <w:lang w:val="fr-FR"/>
        </w:rPr>
        <w:t>un élément dans un autre pays sans faire état du contexte particulier dans lequel cet élément est pratiqué et transmis</w:t>
      </w:r>
      <w:r w:rsidR="009564B0" w:rsidRPr="00ED5744">
        <w:rPr>
          <w:rStyle w:val="Hyperlink"/>
          <w:color w:val="auto"/>
          <w:u w:val="none"/>
          <w:lang w:val="fr-FR"/>
        </w:rPr>
        <w:t xml:space="preserve"> dans ce pays pourrait poser problème </w:t>
      </w:r>
      <w:r w:rsidR="00945B40" w:rsidRPr="00ED5744">
        <w:rPr>
          <w:rStyle w:val="Hyperlink"/>
          <w:color w:val="auto"/>
          <w:u w:val="none"/>
          <w:lang w:val="fr-FR"/>
        </w:rPr>
        <w:t xml:space="preserve">au regard de la notion </w:t>
      </w:r>
      <w:r w:rsidR="009564B0" w:rsidRPr="00ED5744">
        <w:rPr>
          <w:rStyle w:val="Hyperlink"/>
          <w:color w:val="auto"/>
          <w:u w:val="none"/>
          <w:lang w:val="fr-FR"/>
        </w:rPr>
        <w:t xml:space="preserve">même </w:t>
      </w:r>
      <w:r w:rsidR="00945B40" w:rsidRPr="00ED5744">
        <w:rPr>
          <w:rStyle w:val="Hyperlink"/>
          <w:color w:val="auto"/>
          <w:u w:val="none"/>
          <w:lang w:val="fr-FR"/>
        </w:rPr>
        <w:t>de patrimoine culturel immatériel dans la Convention. En conséquence, l</w:t>
      </w:r>
      <w:r w:rsidR="008052A5">
        <w:rPr>
          <w:rStyle w:val="Hyperlink"/>
          <w:color w:val="auto"/>
          <w:u w:val="none"/>
          <w:lang w:val="fr-FR"/>
        </w:rPr>
        <w:t>’</w:t>
      </w:r>
      <w:r w:rsidR="00945B40" w:rsidRPr="00ED5744">
        <w:rPr>
          <w:rStyle w:val="Hyperlink"/>
          <w:color w:val="auto"/>
          <w:u w:val="none"/>
          <w:lang w:val="fr-FR"/>
        </w:rPr>
        <w:t xml:space="preserve">Organe a décidé de </w:t>
      </w:r>
      <w:r w:rsidR="001D228A" w:rsidRPr="00ED5744">
        <w:rPr>
          <w:rStyle w:val="Hyperlink"/>
          <w:color w:val="auto"/>
          <w:u w:val="none"/>
          <w:lang w:val="fr-FR"/>
        </w:rPr>
        <w:t xml:space="preserve">ne </w:t>
      </w:r>
      <w:r w:rsidR="00945B40" w:rsidRPr="00ED5744">
        <w:rPr>
          <w:rStyle w:val="Hyperlink"/>
          <w:color w:val="auto"/>
          <w:u w:val="none"/>
          <w:lang w:val="fr-FR"/>
        </w:rPr>
        <w:t xml:space="preserve">faire porter ses recommandations </w:t>
      </w:r>
      <w:r w:rsidR="001D228A" w:rsidRPr="00ED5744">
        <w:rPr>
          <w:rStyle w:val="Hyperlink"/>
          <w:color w:val="auto"/>
          <w:u w:val="none"/>
          <w:lang w:val="fr-FR"/>
        </w:rPr>
        <w:t xml:space="preserve">que </w:t>
      </w:r>
      <w:r w:rsidR="00945B40" w:rsidRPr="00ED5744">
        <w:rPr>
          <w:rStyle w:val="Hyperlink"/>
          <w:color w:val="auto"/>
          <w:u w:val="none"/>
          <w:lang w:val="fr-FR"/>
        </w:rPr>
        <w:t>sur l</w:t>
      </w:r>
      <w:r w:rsidR="008052A5">
        <w:rPr>
          <w:rStyle w:val="Hyperlink"/>
          <w:color w:val="auto"/>
          <w:u w:val="none"/>
          <w:lang w:val="fr-FR"/>
        </w:rPr>
        <w:t>’</w:t>
      </w:r>
      <w:r w:rsidR="00945B40" w:rsidRPr="00ED5744">
        <w:rPr>
          <w:rStyle w:val="Hyperlink"/>
          <w:color w:val="auto"/>
          <w:u w:val="none"/>
          <w:lang w:val="fr-FR"/>
        </w:rPr>
        <w:t>élément tel que pratiqué dans l</w:t>
      </w:r>
      <w:r w:rsidR="008052A5">
        <w:rPr>
          <w:rStyle w:val="Hyperlink"/>
          <w:color w:val="auto"/>
          <w:u w:val="none"/>
          <w:lang w:val="fr-FR"/>
        </w:rPr>
        <w:t>’</w:t>
      </w:r>
      <w:r w:rsidR="00945B40" w:rsidRPr="00ED5744">
        <w:rPr>
          <w:rStyle w:val="Hyperlink"/>
          <w:color w:val="auto"/>
          <w:u w:val="none"/>
          <w:lang w:val="fr-FR"/>
        </w:rPr>
        <w:t xml:space="preserve">(les) État(s) soumissionnaire(s), </w:t>
      </w:r>
      <w:r w:rsidR="001D228A" w:rsidRPr="00ED5744">
        <w:rPr>
          <w:rStyle w:val="Hyperlink"/>
          <w:color w:val="auto"/>
          <w:u w:val="none"/>
          <w:lang w:val="fr-FR"/>
        </w:rPr>
        <w:t xml:space="preserve">tout en laissant la possibilité </w:t>
      </w:r>
      <w:r w:rsidR="00945B40" w:rsidRPr="00ED5744">
        <w:rPr>
          <w:rStyle w:val="Hyperlink"/>
          <w:color w:val="auto"/>
          <w:u w:val="none"/>
          <w:lang w:val="fr-FR"/>
        </w:rPr>
        <w:t>d</w:t>
      </w:r>
      <w:r w:rsidR="008052A5">
        <w:rPr>
          <w:rStyle w:val="Hyperlink"/>
          <w:color w:val="auto"/>
          <w:u w:val="none"/>
          <w:lang w:val="fr-FR"/>
        </w:rPr>
        <w:t>’</w:t>
      </w:r>
      <w:r w:rsidR="00945B40" w:rsidRPr="00ED5744">
        <w:rPr>
          <w:rStyle w:val="Hyperlink"/>
          <w:color w:val="auto"/>
          <w:u w:val="none"/>
          <w:lang w:val="fr-FR"/>
        </w:rPr>
        <w:t xml:space="preserve">intégrer une mention </w:t>
      </w:r>
      <w:r w:rsidR="001D228A" w:rsidRPr="00ED5744">
        <w:rPr>
          <w:rStyle w:val="Hyperlink"/>
          <w:color w:val="auto"/>
          <w:u w:val="none"/>
          <w:lang w:val="fr-FR"/>
        </w:rPr>
        <w:t>sur la nature partagé</w:t>
      </w:r>
      <w:r w:rsidR="009564B0" w:rsidRPr="00ED5744">
        <w:rPr>
          <w:rStyle w:val="Hyperlink"/>
          <w:color w:val="auto"/>
          <w:u w:val="none"/>
          <w:lang w:val="fr-FR"/>
        </w:rPr>
        <w:t>e</w:t>
      </w:r>
      <w:r w:rsidR="001D228A" w:rsidRPr="00ED5744">
        <w:rPr>
          <w:rStyle w:val="Hyperlink"/>
          <w:color w:val="auto"/>
          <w:u w:val="none"/>
          <w:lang w:val="fr-FR"/>
        </w:rPr>
        <w:t xml:space="preserve"> des pratiques dans les décisions du Comité lorsque celui-ci le jugera nécessaire.</w:t>
      </w:r>
    </w:p>
    <w:p w14:paraId="405BB4A8" w14:textId="598F2A48" w:rsidR="009564B0" w:rsidRPr="00ED5744" w:rsidRDefault="009564B0" w:rsidP="009564B0">
      <w:pPr>
        <w:pStyle w:val="COMPara"/>
        <w:keepNext/>
        <w:ind w:left="567" w:hanging="567"/>
        <w:jc w:val="both"/>
        <w:rPr>
          <w:lang w:val="fr-FR"/>
        </w:rPr>
      </w:pPr>
      <w:r w:rsidRPr="00ED5744">
        <w:rPr>
          <w:b/>
          <w:lang w:val="fr-FR"/>
        </w:rPr>
        <w:t>Bons exemples</w:t>
      </w:r>
      <w:r w:rsidRPr="00ED5744">
        <w:rPr>
          <w:lang w:val="fr-FR"/>
        </w:rPr>
        <w:t>. L</w:t>
      </w:r>
      <w:r w:rsidR="008052A5">
        <w:rPr>
          <w:lang w:val="fr-FR"/>
        </w:rPr>
        <w:t>’</w:t>
      </w:r>
      <w:r w:rsidRPr="00ED5744">
        <w:rPr>
          <w:lang w:val="fr-FR"/>
        </w:rPr>
        <w:t>Organe d</w:t>
      </w:r>
      <w:r w:rsidR="008052A5">
        <w:rPr>
          <w:lang w:val="fr-FR"/>
        </w:rPr>
        <w:t>’</w:t>
      </w:r>
      <w:r w:rsidRPr="00ED5744">
        <w:rPr>
          <w:lang w:val="fr-FR"/>
        </w:rPr>
        <w:t>évaluation se réjouit de recommander certaines des candidatures proposées au cours de ce cycle comme bons exemples :</w:t>
      </w:r>
    </w:p>
    <w:p w14:paraId="725C440D" w14:textId="0889FF92" w:rsidR="007449E6" w:rsidRPr="00ED5744" w:rsidRDefault="009564B0" w:rsidP="00FD5FD6">
      <w:pPr>
        <w:pStyle w:val="COMPara"/>
        <w:keepNext/>
        <w:numPr>
          <w:ilvl w:val="0"/>
          <w:numId w:val="7"/>
        </w:numPr>
        <w:ind w:left="1134" w:hanging="567"/>
        <w:rPr>
          <w:b/>
          <w:i/>
          <w:lang w:val="fr-FR"/>
        </w:rPr>
      </w:pPr>
      <w:r w:rsidRPr="00ED5744">
        <w:rPr>
          <w:b/>
          <w:i/>
          <w:lang w:val="fr-FR"/>
        </w:rPr>
        <w:t>Registre de bonnes pratiques de sauvegarde</w:t>
      </w:r>
    </w:p>
    <w:p w14:paraId="3D69EA1D" w14:textId="1DCCE2E4" w:rsidR="009564B0" w:rsidRPr="00ED5744" w:rsidRDefault="00467AC4" w:rsidP="0028326A">
      <w:pPr>
        <w:pStyle w:val="COMPara"/>
        <w:numPr>
          <w:ilvl w:val="0"/>
          <w:numId w:val="0"/>
        </w:numPr>
        <w:ind w:left="567"/>
        <w:jc w:val="both"/>
        <w:rPr>
          <w:lang w:val="fr-FR"/>
        </w:rPr>
      </w:pPr>
      <w:r w:rsidRPr="00ED5744">
        <w:rPr>
          <w:lang w:val="fr-FR"/>
        </w:rPr>
        <w:t>« </w:t>
      </w:r>
      <w:r w:rsidRPr="00ED5744">
        <w:rPr>
          <w:i/>
          <w:lang w:val="fr-FR"/>
        </w:rPr>
        <w:t>Le programme « Terre de légendes » pour promouvoir et redynamiser l</w:t>
      </w:r>
      <w:r w:rsidR="008052A5">
        <w:rPr>
          <w:i/>
          <w:lang w:val="fr-FR"/>
        </w:rPr>
        <w:t>’</w:t>
      </w:r>
      <w:r w:rsidRPr="00ED5744">
        <w:rPr>
          <w:i/>
          <w:lang w:val="fr-FR"/>
        </w:rPr>
        <w:t>art du conte dans le comté de Kronoberg (sud de la Suède</w:t>
      </w:r>
      <w:r w:rsidRPr="00ED5744">
        <w:rPr>
          <w:lang w:val="fr-FR"/>
        </w:rPr>
        <w:t xml:space="preserve">) », </w:t>
      </w:r>
      <w:r w:rsidR="00E8602A" w:rsidRPr="00ED5744">
        <w:rPr>
          <w:lang w:val="fr-FR"/>
        </w:rPr>
        <w:t xml:space="preserve">proposé </w:t>
      </w:r>
      <w:r w:rsidRPr="00ED5744">
        <w:rPr>
          <w:lang w:val="fr-FR"/>
        </w:rPr>
        <w:t>par la Suède, présente de façon très claire et bien structurée un projet réussi</w:t>
      </w:r>
      <w:r w:rsidR="004523E0">
        <w:rPr>
          <w:lang w:val="fr-FR"/>
        </w:rPr>
        <w:t xml:space="preserve"> centré sur les communautés</w:t>
      </w:r>
      <w:r w:rsidRPr="00ED5744">
        <w:rPr>
          <w:lang w:val="fr-FR"/>
        </w:rPr>
        <w:t xml:space="preserve"> qui a déjà servi de modèle dans de nombreuses autres régions du pays et à l</w:t>
      </w:r>
      <w:r w:rsidR="008052A5">
        <w:rPr>
          <w:lang w:val="fr-FR"/>
        </w:rPr>
        <w:t>’</w:t>
      </w:r>
      <w:r w:rsidR="006750B2">
        <w:rPr>
          <w:lang w:val="fr-FR"/>
        </w:rPr>
        <w:t>étranger.</w:t>
      </w:r>
    </w:p>
    <w:p w14:paraId="0B393469" w14:textId="4D705668" w:rsidR="0048564B" w:rsidRPr="00ED5744" w:rsidRDefault="00467AC4" w:rsidP="00FD5FD6">
      <w:pPr>
        <w:pStyle w:val="COMPara"/>
        <w:numPr>
          <w:ilvl w:val="0"/>
          <w:numId w:val="7"/>
        </w:numPr>
        <w:ind w:left="1134" w:hanging="567"/>
        <w:jc w:val="both"/>
        <w:rPr>
          <w:b/>
          <w:i/>
          <w:lang w:val="fr-FR"/>
        </w:rPr>
      </w:pPr>
      <w:r w:rsidRPr="00ED5744">
        <w:rPr>
          <w:b/>
          <w:i/>
          <w:lang w:val="fr-FR"/>
        </w:rPr>
        <w:t>Liste représent</w:t>
      </w:r>
      <w:r w:rsidR="006750B2">
        <w:rPr>
          <w:b/>
          <w:i/>
          <w:lang w:val="fr-FR"/>
        </w:rPr>
        <w:t>ative – dossiers multinationaux</w:t>
      </w:r>
    </w:p>
    <w:p w14:paraId="4C095706" w14:textId="11C22018" w:rsidR="00467AC4" w:rsidRPr="00ED5744" w:rsidRDefault="00467AC4" w:rsidP="00234D0C">
      <w:pPr>
        <w:pStyle w:val="COMPara"/>
        <w:numPr>
          <w:ilvl w:val="0"/>
          <w:numId w:val="0"/>
        </w:numPr>
        <w:ind w:left="567"/>
        <w:jc w:val="both"/>
        <w:rPr>
          <w:lang w:val="fr-FR"/>
        </w:rPr>
      </w:pPr>
      <w:r w:rsidRPr="00ED5744">
        <w:rPr>
          <w:lang w:val="fr-FR"/>
        </w:rPr>
        <w:t>« </w:t>
      </w:r>
      <w:r w:rsidRPr="00ED5744">
        <w:rPr>
          <w:i/>
          <w:lang w:val="fr-FR"/>
        </w:rPr>
        <w:t xml:space="preserve">Le </w:t>
      </w:r>
      <w:proofErr w:type="spellStart"/>
      <w:r w:rsidRPr="00ED5744">
        <w:rPr>
          <w:i/>
          <w:lang w:val="fr-FR"/>
        </w:rPr>
        <w:t>Blaudruck</w:t>
      </w:r>
      <w:proofErr w:type="spellEnd"/>
      <w:r w:rsidRPr="00ED5744">
        <w:rPr>
          <w:i/>
          <w:lang w:val="fr-FR"/>
        </w:rPr>
        <w:t>/</w:t>
      </w:r>
      <w:proofErr w:type="spellStart"/>
      <w:r w:rsidRPr="00ED5744">
        <w:rPr>
          <w:i/>
          <w:lang w:val="fr-FR"/>
        </w:rPr>
        <w:t>Modrotisk</w:t>
      </w:r>
      <w:proofErr w:type="spellEnd"/>
      <w:r w:rsidRPr="00ED5744">
        <w:rPr>
          <w:i/>
          <w:lang w:val="fr-FR"/>
        </w:rPr>
        <w:t>/</w:t>
      </w:r>
      <w:proofErr w:type="spellStart"/>
      <w:r w:rsidRPr="00ED5744">
        <w:rPr>
          <w:i/>
          <w:lang w:val="fr-FR"/>
        </w:rPr>
        <w:t>Kékfestés</w:t>
      </w:r>
      <w:proofErr w:type="spellEnd"/>
      <w:r w:rsidRPr="00ED5744">
        <w:rPr>
          <w:i/>
          <w:lang w:val="fr-FR"/>
        </w:rPr>
        <w:t>/</w:t>
      </w:r>
      <w:proofErr w:type="spellStart"/>
      <w:r w:rsidRPr="00ED5744">
        <w:rPr>
          <w:i/>
          <w:lang w:val="fr-FR"/>
        </w:rPr>
        <w:t>Modrotlač</w:t>
      </w:r>
      <w:proofErr w:type="spellEnd"/>
      <w:r w:rsidRPr="00ED5744">
        <w:rPr>
          <w:i/>
          <w:lang w:val="fr-FR"/>
        </w:rPr>
        <w:t>, impression de réserves à la planche et teinture à l</w:t>
      </w:r>
      <w:r w:rsidR="008052A5">
        <w:rPr>
          <w:i/>
          <w:lang w:val="fr-FR"/>
        </w:rPr>
        <w:t>’</w:t>
      </w:r>
      <w:r w:rsidRPr="00ED5744">
        <w:rPr>
          <w:i/>
          <w:lang w:val="fr-FR"/>
        </w:rPr>
        <w:t>indigo en Europe </w:t>
      </w:r>
      <w:r w:rsidRPr="00ED5744">
        <w:rPr>
          <w:lang w:val="fr-FR"/>
        </w:rPr>
        <w:t xml:space="preserve">», </w:t>
      </w:r>
      <w:r w:rsidR="00E8602A" w:rsidRPr="00ED5744">
        <w:rPr>
          <w:lang w:val="fr-FR"/>
        </w:rPr>
        <w:t>proposé</w:t>
      </w:r>
      <w:r w:rsidRPr="00ED5744">
        <w:rPr>
          <w:lang w:val="fr-FR"/>
        </w:rPr>
        <w:t xml:space="preserve"> par l</w:t>
      </w:r>
      <w:r w:rsidR="008052A5">
        <w:rPr>
          <w:lang w:val="fr-FR"/>
        </w:rPr>
        <w:t>’</w:t>
      </w:r>
      <w:r w:rsidRPr="00ED5744">
        <w:rPr>
          <w:lang w:val="fr-FR"/>
        </w:rPr>
        <w:t>Autriche, la Tchéquie, l</w:t>
      </w:r>
      <w:r w:rsidR="008052A5">
        <w:rPr>
          <w:lang w:val="fr-FR"/>
        </w:rPr>
        <w:t>’</w:t>
      </w:r>
      <w:r w:rsidRPr="00ED5744">
        <w:rPr>
          <w:lang w:val="fr-FR"/>
        </w:rPr>
        <w:t>Allemagne, la Hongrie et la Slovaquie, a été considéré comme un bon exemple de coopération entre les</w:t>
      </w:r>
      <w:r w:rsidR="00570031" w:rsidRPr="00ED5744">
        <w:rPr>
          <w:lang w:val="fr-FR"/>
        </w:rPr>
        <w:t xml:space="preserve"> communautés, </w:t>
      </w:r>
      <w:r w:rsidRPr="00ED5744">
        <w:rPr>
          <w:lang w:val="fr-FR"/>
        </w:rPr>
        <w:t>l</w:t>
      </w:r>
      <w:r w:rsidR="008052A5">
        <w:rPr>
          <w:lang w:val="fr-FR"/>
        </w:rPr>
        <w:t>’</w:t>
      </w:r>
      <w:r w:rsidRPr="00ED5744">
        <w:rPr>
          <w:lang w:val="fr-FR"/>
        </w:rPr>
        <w:t>inscription</w:t>
      </w:r>
      <w:r w:rsidR="00570031" w:rsidRPr="00ED5744">
        <w:rPr>
          <w:lang w:val="fr-FR"/>
        </w:rPr>
        <w:t xml:space="preserve"> n</w:t>
      </w:r>
      <w:r w:rsidR="008052A5">
        <w:rPr>
          <w:lang w:val="fr-FR"/>
        </w:rPr>
        <w:t>’</w:t>
      </w:r>
      <w:r w:rsidR="00570031" w:rsidRPr="00ED5744">
        <w:rPr>
          <w:lang w:val="fr-FR"/>
        </w:rPr>
        <w:t>étant</w:t>
      </w:r>
      <w:r w:rsidRPr="00ED5744">
        <w:rPr>
          <w:lang w:val="fr-FR"/>
        </w:rPr>
        <w:t xml:space="preserve"> pas envisagée comme un but ultime mais comme une étape importante dans la sauvegarde de l</w:t>
      </w:r>
      <w:r w:rsidR="008052A5">
        <w:rPr>
          <w:lang w:val="fr-FR"/>
        </w:rPr>
        <w:t>’</w:t>
      </w:r>
      <w:r w:rsidRPr="00ED5744">
        <w:rPr>
          <w:lang w:val="fr-FR"/>
        </w:rPr>
        <w:t>élément.</w:t>
      </w:r>
    </w:p>
    <w:p w14:paraId="15EF776F" w14:textId="140BEC4D" w:rsidR="00570031" w:rsidRPr="00ED5744" w:rsidRDefault="00570031" w:rsidP="00234D0C">
      <w:pPr>
        <w:pStyle w:val="COMPara"/>
        <w:numPr>
          <w:ilvl w:val="0"/>
          <w:numId w:val="0"/>
        </w:numPr>
        <w:ind w:left="567"/>
        <w:jc w:val="both"/>
        <w:rPr>
          <w:lang w:val="fr-FR"/>
        </w:rPr>
      </w:pPr>
      <w:r w:rsidRPr="00ED5744">
        <w:rPr>
          <w:lang w:val="fr-FR"/>
        </w:rPr>
        <w:t>« </w:t>
      </w:r>
      <w:r w:rsidRPr="00ED5744">
        <w:rPr>
          <w:i/>
          <w:lang w:val="fr-FR"/>
        </w:rPr>
        <w:t>L</w:t>
      </w:r>
      <w:r w:rsidR="008052A5">
        <w:rPr>
          <w:i/>
          <w:lang w:val="fr-FR"/>
        </w:rPr>
        <w:t>’</w:t>
      </w:r>
      <w:r w:rsidRPr="00ED5744">
        <w:rPr>
          <w:i/>
          <w:lang w:val="fr-FR"/>
        </w:rPr>
        <w:t>art de la construction en pierre sèche : savoir-faire et technique</w:t>
      </w:r>
      <w:r w:rsidR="00B9460C" w:rsidRPr="00ED5744">
        <w:rPr>
          <w:i/>
          <w:lang w:val="fr-FR"/>
        </w:rPr>
        <w:t>s</w:t>
      </w:r>
      <w:r w:rsidRPr="00ED5744">
        <w:rPr>
          <w:i/>
          <w:lang w:val="fr-FR"/>
        </w:rPr>
        <w:t> </w:t>
      </w:r>
      <w:r w:rsidRPr="00ED5744">
        <w:rPr>
          <w:lang w:val="fr-FR"/>
        </w:rPr>
        <w:t>»</w:t>
      </w:r>
      <w:r w:rsidR="00E8602A" w:rsidRPr="00ED5744">
        <w:rPr>
          <w:lang w:val="fr-FR"/>
        </w:rPr>
        <w:t>,</w:t>
      </w:r>
      <w:r w:rsidRPr="00ED5744">
        <w:rPr>
          <w:lang w:val="fr-FR"/>
        </w:rPr>
        <w:t xml:space="preserve"> proposé par la Croatie, Chypre, la France, la Grèce, l</w:t>
      </w:r>
      <w:r w:rsidR="008052A5">
        <w:rPr>
          <w:lang w:val="fr-FR"/>
        </w:rPr>
        <w:t>’</w:t>
      </w:r>
      <w:r w:rsidRPr="00ED5744">
        <w:rPr>
          <w:lang w:val="fr-FR"/>
        </w:rPr>
        <w:t>Italie, la Slovénie, l</w:t>
      </w:r>
      <w:r w:rsidR="008052A5">
        <w:rPr>
          <w:lang w:val="fr-FR"/>
        </w:rPr>
        <w:t>’</w:t>
      </w:r>
      <w:r w:rsidRPr="00ED5744">
        <w:rPr>
          <w:lang w:val="fr-FR"/>
        </w:rPr>
        <w:t xml:space="preserve">Espagne et la Suisse, présente un </w:t>
      </w:r>
      <w:r w:rsidR="00264C95" w:rsidRPr="00ED5744">
        <w:rPr>
          <w:lang w:val="fr-FR"/>
        </w:rPr>
        <w:t xml:space="preserve">remarquable </w:t>
      </w:r>
      <w:r w:rsidRPr="00ED5744">
        <w:rPr>
          <w:lang w:val="fr-FR"/>
        </w:rPr>
        <w:t>travail collaboratif entre les communautés de différents pays ; la préparation du dossier de candidature a contribué à l</w:t>
      </w:r>
      <w:r w:rsidR="008052A5">
        <w:rPr>
          <w:lang w:val="fr-FR"/>
        </w:rPr>
        <w:t>’</w:t>
      </w:r>
      <w:r w:rsidRPr="00ED5744">
        <w:rPr>
          <w:lang w:val="fr-FR"/>
        </w:rPr>
        <w:t>identification conjointe des significations culturelles et sociales de l</w:t>
      </w:r>
      <w:r w:rsidR="008052A5">
        <w:rPr>
          <w:lang w:val="fr-FR"/>
        </w:rPr>
        <w:t>’</w:t>
      </w:r>
      <w:r w:rsidRPr="00ED5744">
        <w:rPr>
          <w:lang w:val="fr-FR"/>
        </w:rPr>
        <w:t>élément.</w:t>
      </w:r>
    </w:p>
    <w:p w14:paraId="0CE43EAB" w14:textId="1883A864" w:rsidR="00703777" w:rsidRPr="00ED5744" w:rsidRDefault="00570031" w:rsidP="00FD5FD6">
      <w:pPr>
        <w:pStyle w:val="COMPara"/>
        <w:keepNext/>
        <w:keepLines/>
        <w:numPr>
          <w:ilvl w:val="0"/>
          <w:numId w:val="7"/>
        </w:numPr>
        <w:ind w:left="1134" w:hanging="567"/>
        <w:jc w:val="both"/>
        <w:rPr>
          <w:b/>
          <w:i/>
          <w:lang w:val="fr-FR"/>
        </w:rPr>
      </w:pPr>
      <w:r w:rsidRPr="00ED5744">
        <w:rPr>
          <w:b/>
          <w:i/>
          <w:lang w:val="fr-FR"/>
        </w:rPr>
        <w:t>Liste repr</w:t>
      </w:r>
      <w:r w:rsidR="006750B2">
        <w:rPr>
          <w:b/>
          <w:i/>
          <w:lang w:val="fr-FR"/>
        </w:rPr>
        <w:t>ésentative – dossiers nationaux</w:t>
      </w:r>
    </w:p>
    <w:p w14:paraId="1B283297" w14:textId="5D79B886" w:rsidR="00DE47E8" w:rsidRPr="00ED5744" w:rsidRDefault="00DE47E8" w:rsidP="004523E0">
      <w:pPr>
        <w:pStyle w:val="COMPara"/>
        <w:keepNext/>
        <w:keepLines/>
        <w:numPr>
          <w:ilvl w:val="0"/>
          <w:numId w:val="0"/>
        </w:numPr>
        <w:ind w:left="567"/>
        <w:jc w:val="both"/>
        <w:rPr>
          <w:lang w:val="fr-FR"/>
        </w:rPr>
      </w:pPr>
      <w:r w:rsidRPr="00ED5744">
        <w:rPr>
          <w:lang w:val="fr-FR"/>
        </w:rPr>
        <w:t>«</w:t>
      </w:r>
      <w:r w:rsidRPr="00ED5744">
        <w:rPr>
          <w:i/>
          <w:lang w:val="fr-FR"/>
        </w:rPr>
        <w:t xml:space="preserve"> Les bains médicinaux Lum de la Sowa </w:t>
      </w:r>
      <w:proofErr w:type="spellStart"/>
      <w:r w:rsidRPr="00ED5744">
        <w:rPr>
          <w:i/>
          <w:lang w:val="fr-FR"/>
        </w:rPr>
        <w:t>Rigpa</w:t>
      </w:r>
      <w:proofErr w:type="spellEnd"/>
      <w:r w:rsidRPr="00ED5744">
        <w:rPr>
          <w:i/>
          <w:lang w:val="fr-FR"/>
        </w:rPr>
        <w:t>, connaissances et pratiques du peuple tibétain en Chine concernant la vie, la santé et la prévention et le traitement des maladies </w:t>
      </w:r>
      <w:r w:rsidRPr="00ED5744">
        <w:rPr>
          <w:lang w:val="fr-FR"/>
        </w:rPr>
        <w:t xml:space="preserve">», proposé par la Chine, </w:t>
      </w:r>
      <w:r w:rsidR="00A41005" w:rsidRPr="00ED5744">
        <w:rPr>
          <w:lang w:val="fr-FR"/>
        </w:rPr>
        <w:t>démontre le grand potentiel qu</w:t>
      </w:r>
      <w:r w:rsidR="008052A5">
        <w:rPr>
          <w:lang w:val="fr-FR"/>
        </w:rPr>
        <w:t>’</w:t>
      </w:r>
      <w:r w:rsidR="00A41005" w:rsidRPr="00ED5744">
        <w:rPr>
          <w:lang w:val="fr-FR"/>
        </w:rPr>
        <w:t>offre le</w:t>
      </w:r>
      <w:r w:rsidR="00B60548" w:rsidRPr="00ED5744">
        <w:rPr>
          <w:lang w:val="fr-FR"/>
        </w:rPr>
        <w:t xml:space="preserve"> patrimoine</w:t>
      </w:r>
      <w:r w:rsidR="00A41005" w:rsidRPr="00ED5744">
        <w:rPr>
          <w:lang w:val="fr-FR"/>
        </w:rPr>
        <w:t xml:space="preserve"> vivant pour</w:t>
      </w:r>
      <w:r w:rsidR="00B60548" w:rsidRPr="00ED5744">
        <w:rPr>
          <w:lang w:val="fr-FR"/>
        </w:rPr>
        <w:t xml:space="preserve"> sensibiliser </w:t>
      </w:r>
      <w:r w:rsidR="00A41005" w:rsidRPr="00ED5744">
        <w:rPr>
          <w:lang w:val="fr-FR"/>
        </w:rPr>
        <w:t xml:space="preserve">aux connaissances sur la </w:t>
      </w:r>
      <w:r w:rsidR="00E8602A" w:rsidRPr="00ED5744">
        <w:rPr>
          <w:lang w:val="fr-FR"/>
        </w:rPr>
        <w:t>nature et l</w:t>
      </w:r>
      <w:r w:rsidR="008052A5">
        <w:rPr>
          <w:lang w:val="fr-FR"/>
        </w:rPr>
        <w:t>’</w:t>
      </w:r>
      <w:r w:rsidR="00E8602A" w:rsidRPr="00ED5744">
        <w:rPr>
          <w:lang w:val="fr-FR"/>
        </w:rPr>
        <w:t>univers, et peut</w:t>
      </w:r>
      <w:r w:rsidR="00A41005" w:rsidRPr="00ED5744">
        <w:rPr>
          <w:lang w:val="fr-FR"/>
        </w:rPr>
        <w:t xml:space="preserve"> être </w:t>
      </w:r>
      <w:r w:rsidR="00E8602A" w:rsidRPr="00ED5744">
        <w:rPr>
          <w:lang w:val="fr-FR"/>
        </w:rPr>
        <w:t xml:space="preserve">salué </w:t>
      </w:r>
      <w:r w:rsidR="00A41005" w:rsidRPr="00ED5744">
        <w:rPr>
          <w:lang w:val="fr-FR"/>
        </w:rPr>
        <w:t>pour l</w:t>
      </w:r>
      <w:r w:rsidR="008052A5">
        <w:rPr>
          <w:lang w:val="fr-FR"/>
        </w:rPr>
        <w:t>’</w:t>
      </w:r>
      <w:r w:rsidR="00A41005" w:rsidRPr="00ED5744">
        <w:rPr>
          <w:lang w:val="fr-FR"/>
        </w:rPr>
        <w:t xml:space="preserve">intense participation </w:t>
      </w:r>
      <w:r w:rsidR="004523E0">
        <w:rPr>
          <w:lang w:val="fr-FR"/>
        </w:rPr>
        <w:t xml:space="preserve">des </w:t>
      </w:r>
      <w:r w:rsidR="00A41005" w:rsidRPr="00ED5744">
        <w:rPr>
          <w:lang w:val="fr-FR"/>
        </w:rPr>
        <w:t>communaut</w:t>
      </w:r>
      <w:r w:rsidR="004523E0">
        <w:rPr>
          <w:lang w:val="fr-FR"/>
        </w:rPr>
        <w:t>és</w:t>
      </w:r>
      <w:r w:rsidR="00A41005" w:rsidRPr="00ED5744">
        <w:rPr>
          <w:lang w:val="fr-FR"/>
        </w:rPr>
        <w:t>.</w:t>
      </w:r>
    </w:p>
    <w:p w14:paraId="577957CA" w14:textId="184B802E" w:rsidR="00A41005" w:rsidRPr="00ED5744" w:rsidRDefault="00A41005" w:rsidP="000A0BE2">
      <w:pPr>
        <w:pStyle w:val="COMPara"/>
        <w:numPr>
          <w:ilvl w:val="0"/>
          <w:numId w:val="0"/>
        </w:numPr>
        <w:ind w:left="567"/>
        <w:jc w:val="both"/>
        <w:rPr>
          <w:lang w:val="fr-FR"/>
        </w:rPr>
      </w:pPr>
      <w:r w:rsidRPr="00ED5744">
        <w:rPr>
          <w:lang w:val="fr-FR"/>
        </w:rPr>
        <w:t>« </w:t>
      </w:r>
      <w:r w:rsidRPr="00ED5744">
        <w:rPr>
          <w:i/>
          <w:lang w:val="fr-FR"/>
        </w:rPr>
        <w:t xml:space="preserve">Les </w:t>
      </w:r>
      <w:proofErr w:type="spellStart"/>
      <w:r w:rsidRPr="00ED5744">
        <w:rPr>
          <w:i/>
          <w:lang w:val="fr-FR"/>
        </w:rPr>
        <w:t>Raiho-shin</w:t>
      </w:r>
      <w:proofErr w:type="spellEnd"/>
      <w:r w:rsidRPr="00ED5744">
        <w:rPr>
          <w:i/>
          <w:lang w:val="fr-FR"/>
        </w:rPr>
        <w:t>, visites rituelles de divinités ma</w:t>
      </w:r>
      <w:r w:rsidR="00930CBA" w:rsidRPr="00ED5744">
        <w:rPr>
          <w:i/>
          <w:lang w:val="fr-FR"/>
        </w:rPr>
        <w:t>s</w:t>
      </w:r>
      <w:r w:rsidRPr="00ED5744">
        <w:rPr>
          <w:i/>
          <w:lang w:val="fr-FR"/>
        </w:rPr>
        <w:t>quées et costumées »</w:t>
      </w:r>
      <w:r w:rsidRPr="00ED5744">
        <w:rPr>
          <w:lang w:val="fr-FR"/>
        </w:rPr>
        <w:t>, proposé pa</w:t>
      </w:r>
      <w:r w:rsidR="004523E0">
        <w:rPr>
          <w:lang w:val="fr-FR"/>
        </w:rPr>
        <w:t xml:space="preserve">r le Japon, est un dossier </w:t>
      </w:r>
      <w:r w:rsidRPr="00ED5744">
        <w:rPr>
          <w:lang w:val="fr-FR"/>
        </w:rPr>
        <w:t>bien préparé qui présente un</w:t>
      </w:r>
      <w:r w:rsidR="00E864AE">
        <w:rPr>
          <w:lang w:val="fr-FR"/>
        </w:rPr>
        <w:t xml:space="preserve"> plan de sauvegarde cohérent avec un</w:t>
      </w:r>
      <w:r w:rsidRPr="00ED5744">
        <w:rPr>
          <w:lang w:val="fr-FR"/>
        </w:rPr>
        <w:t xml:space="preserve"> calendrier clair</w:t>
      </w:r>
      <w:r w:rsidR="00E864AE">
        <w:rPr>
          <w:lang w:val="fr-FR"/>
        </w:rPr>
        <w:t xml:space="preserve"> et</w:t>
      </w:r>
      <w:r w:rsidRPr="00ED5744">
        <w:rPr>
          <w:lang w:val="fr-FR"/>
        </w:rPr>
        <w:t xml:space="preserve"> une description des parties prenantes concernées</w:t>
      </w:r>
      <w:r w:rsidR="00563510" w:rsidRPr="00ED5744">
        <w:rPr>
          <w:lang w:val="fr-FR"/>
        </w:rPr>
        <w:t>.</w:t>
      </w:r>
    </w:p>
    <w:p w14:paraId="6D243119" w14:textId="22EC2AE9" w:rsidR="00DE47E8" w:rsidRPr="00ED5744" w:rsidRDefault="00563510" w:rsidP="00855E37">
      <w:pPr>
        <w:pStyle w:val="COMPara"/>
        <w:numPr>
          <w:ilvl w:val="0"/>
          <w:numId w:val="0"/>
        </w:numPr>
        <w:ind w:left="567"/>
        <w:jc w:val="both"/>
        <w:rPr>
          <w:lang w:val="fr-FR"/>
        </w:rPr>
      </w:pPr>
      <w:r w:rsidRPr="00E864AE">
        <w:rPr>
          <w:lang w:val="fr-FR"/>
        </w:rPr>
        <w:t>« </w:t>
      </w:r>
      <w:r w:rsidRPr="00E864AE">
        <w:rPr>
          <w:i/>
          <w:lang w:val="fr-FR"/>
        </w:rPr>
        <w:t>La tradition de la crèche (</w:t>
      </w:r>
      <w:proofErr w:type="spellStart"/>
      <w:r w:rsidRPr="00E864AE">
        <w:rPr>
          <w:i/>
          <w:lang w:val="fr-FR"/>
        </w:rPr>
        <w:t>szopka</w:t>
      </w:r>
      <w:proofErr w:type="spellEnd"/>
      <w:r w:rsidRPr="00E864AE">
        <w:rPr>
          <w:i/>
          <w:lang w:val="fr-FR"/>
        </w:rPr>
        <w:t>) à Cracovie</w:t>
      </w:r>
      <w:r w:rsidRPr="00E864AE">
        <w:rPr>
          <w:lang w:val="fr-FR"/>
        </w:rPr>
        <w:t xml:space="preserve"> », proposé par la Pologne, </w:t>
      </w:r>
      <w:r w:rsidRPr="00A7057C">
        <w:rPr>
          <w:lang w:val="fr-FR"/>
        </w:rPr>
        <w:t xml:space="preserve">est un dossier </w:t>
      </w:r>
      <w:r w:rsidR="00FC65B4" w:rsidRPr="00A7057C">
        <w:rPr>
          <w:lang w:val="fr-FR"/>
        </w:rPr>
        <w:t>clairement structuré</w:t>
      </w:r>
      <w:r w:rsidRPr="00E864AE">
        <w:rPr>
          <w:lang w:val="fr-FR"/>
        </w:rPr>
        <w:t xml:space="preserve"> qui </w:t>
      </w:r>
      <w:r w:rsidR="00E864AE">
        <w:rPr>
          <w:lang w:val="fr-FR"/>
        </w:rPr>
        <w:t>place</w:t>
      </w:r>
      <w:r w:rsidR="00E864AE" w:rsidRPr="00E864AE">
        <w:rPr>
          <w:lang w:val="fr-FR"/>
        </w:rPr>
        <w:t xml:space="preserve"> </w:t>
      </w:r>
      <w:r w:rsidRPr="00E864AE">
        <w:rPr>
          <w:lang w:val="fr-FR"/>
        </w:rPr>
        <w:t>les praticiens au cœur de la candidature</w:t>
      </w:r>
      <w:r w:rsidR="006750B2">
        <w:rPr>
          <w:lang w:val="fr-FR"/>
        </w:rPr>
        <w:t xml:space="preserve"> et du processus de sauvegarde.</w:t>
      </w:r>
    </w:p>
    <w:p w14:paraId="33CE9415" w14:textId="51A8609F" w:rsidR="0048564B" w:rsidRPr="00ED5744" w:rsidRDefault="00563510" w:rsidP="00FD5FD6">
      <w:pPr>
        <w:pStyle w:val="COMPara"/>
        <w:keepNext/>
        <w:numPr>
          <w:ilvl w:val="0"/>
          <w:numId w:val="7"/>
        </w:numPr>
        <w:ind w:left="1134" w:hanging="567"/>
        <w:jc w:val="both"/>
        <w:rPr>
          <w:b/>
          <w:i/>
          <w:lang w:val="fr-FR"/>
        </w:rPr>
      </w:pPr>
      <w:r w:rsidRPr="00ED5744">
        <w:rPr>
          <w:b/>
          <w:i/>
          <w:lang w:val="fr-FR"/>
        </w:rPr>
        <w:lastRenderedPageBreak/>
        <w:t>Autres bons exemples pour des aspects particuliers</w:t>
      </w:r>
    </w:p>
    <w:p w14:paraId="64108066" w14:textId="55CFDC1D" w:rsidR="00563510" w:rsidRPr="00ED5744" w:rsidRDefault="00563510" w:rsidP="00525836">
      <w:pPr>
        <w:pStyle w:val="COMPara"/>
        <w:numPr>
          <w:ilvl w:val="0"/>
          <w:numId w:val="0"/>
        </w:numPr>
        <w:ind w:left="567"/>
        <w:jc w:val="both"/>
        <w:rPr>
          <w:lang w:val="fr-FR"/>
        </w:rPr>
      </w:pPr>
      <w:r w:rsidRPr="00ED5744">
        <w:rPr>
          <w:lang w:val="fr-FR"/>
        </w:rPr>
        <w:t>« </w:t>
      </w:r>
      <w:r w:rsidR="00BA7DFB" w:rsidRPr="00ED5744">
        <w:rPr>
          <w:i/>
          <w:lang w:val="fr-FR"/>
        </w:rPr>
        <w:t>L</w:t>
      </w:r>
      <w:r w:rsidR="00F90CD1" w:rsidRPr="00ED5744">
        <w:rPr>
          <w:i/>
          <w:lang w:val="fr-FR"/>
        </w:rPr>
        <w:t xml:space="preserve">e </w:t>
      </w:r>
      <w:proofErr w:type="spellStart"/>
      <w:r w:rsidR="00F90CD1" w:rsidRPr="00ED5744">
        <w:rPr>
          <w:i/>
          <w:lang w:val="fr-FR"/>
        </w:rPr>
        <w:t>chidaoba</w:t>
      </w:r>
      <w:proofErr w:type="spellEnd"/>
      <w:r w:rsidR="00F90CD1" w:rsidRPr="00ED5744">
        <w:rPr>
          <w:i/>
          <w:lang w:val="fr-FR"/>
        </w:rPr>
        <w:t>, l</w:t>
      </w:r>
      <w:r w:rsidRPr="00ED5744">
        <w:rPr>
          <w:i/>
          <w:lang w:val="fr-FR"/>
        </w:rPr>
        <w:t>utte en Géorgie </w:t>
      </w:r>
      <w:r w:rsidRPr="00ED5744">
        <w:rPr>
          <w:lang w:val="fr-FR"/>
        </w:rPr>
        <w:t>», proposé par la Géorgie</w:t>
      </w:r>
      <w:r w:rsidR="004523E0">
        <w:rPr>
          <w:lang w:val="fr-FR"/>
        </w:rPr>
        <w:t xml:space="preserve"> pour inscription sur la Liste représentative</w:t>
      </w:r>
      <w:r w:rsidRPr="00ED5744">
        <w:rPr>
          <w:lang w:val="fr-FR"/>
        </w:rPr>
        <w:t xml:space="preserve">, peut être </w:t>
      </w:r>
      <w:r w:rsidR="00BA7DFB" w:rsidRPr="00ED5744">
        <w:rPr>
          <w:lang w:val="fr-FR"/>
        </w:rPr>
        <w:t xml:space="preserve">salué </w:t>
      </w:r>
      <w:r w:rsidRPr="00ED5744">
        <w:rPr>
          <w:lang w:val="fr-FR"/>
        </w:rPr>
        <w:t>pour l</w:t>
      </w:r>
      <w:r w:rsidR="008052A5">
        <w:rPr>
          <w:lang w:val="fr-FR"/>
        </w:rPr>
        <w:t>’</w:t>
      </w:r>
      <w:r w:rsidRPr="00ED5744">
        <w:rPr>
          <w:lang w:val="fr-FR"/>
        </w:rPr>
        <w:t>attention toute particulière qu</w:t>
      </w:r>
      <w:r w:rsidR="008052A5">
        <w:rPr>
          <w:lang w:val="fr-FR"/>
        </w:rPr>
        <w:t>’</w:t>
      </w:r>
      <w:r w:rsidRPr="00ED5744">
        <w:rPr>
          <w:lang w:val="fr-FR"/>
        </w:rPr>
        <w:t>il accorde aux rôles de genre.</w:t>
      </w:r>
    </w:p>
    <w:p w14:paraId="04966D1D" w14:textId="4DE5C882" w:rsidR="00CB49BE" w:rsidRDefault="00563510" w:rsidP="00E8602A">
      <w:pPr>
        <w:pStyle w:val="COMPara"/>
        <w:numPr>
          <w:ilvl w:val="0"/>
          <w:numId w:val="0"/>
        </w:numPr>
        <w:ind w:left="567"/>
        <w:jc w:val="both"/>
        <w:rPr>
          <w:lang w:val="fr-FR"/>
        </w:rPr>
      </w:pPr>
      <w:r w:rsidRPr="00ED5744">
        <w:rPr>
          <w:lang w:val="fr-FR"/>
        </w:rPr>
        <w:t>« </w:t>
      </w:r>
      <w:r w:rsidRPr="00ED5744">
        <w:rPr>
          <w:i/>
          <w:lang w:val="fr-FR"/>
        </w:rPr>
        <w:t xml:space="preserve">Le Suri </w:t>
      </w:r>
      <w:proofErr w:type="spellStart"/>
      <w:r w:rsidRPr="00ED5744">
        <w:rPr>
          <w:i/>
          <w:lang w:val="fr-FR"/>
        </w:rPr>
        <w:t>Jagek</w:t>
      </w:r>
      <w:proofErr w:type="spellEnd"/>
      <w:r w:rsidRPr="00ED5744">
        <w:rPr>
          <w:i/>
          <w:lang w:val="fr-FR"/>
        </w:rPr>
        <w:t xml:space="preserve"> (observation du soleil), pratique météorologique et astronomique traditionnelle fondée sur l</w:t>
      </w:r>
      <w:r w:rsidR="008052A5">
        <w:rPr>
          <w:i/>
          <w:lang w:val="fr-FR"/>
        </w:rPr>
        <w:t>’</w:t>
      </w:r>
      <w:r w:rsidRPr="00ED5744">
        <w:rPr>
          <w:i/>
          <w:lang w:val="fr-FR"/>
        </w:rPr>
        <w:t>observation du soleil, de la lune et des étoiles par rapport à la topographie locale</w:t>
      </w:r>
      <w:r w:rsidRPr="00ED5744">
        <w:rPr>
          <w:lang w:val="fr-FR"/>
        </w:rPr>
        <w:t> »</w:t>
      </w:r>
      <w:r w:rsidR="00E8602A" w:rsidRPr="00ED5744">
        <w:rPr>
          <w:lang w:val="fr-FR"/>
        </w:rPr>
        <w:t xml:space="preserve">, proposé par le Pakistan pour inscription sur la Liste de sauvegarde urgente, décrit de façon </w:t>
      </w:r>
      <w:r w:rsidR="00E864AE">
        <w:rPr>
          <w:lang w:val="fr-FR"/>
        </w:rPr>
        <w:t xml:space="preserve">très </w:t>
      </w:r>
      <w:r w:rsidR="00E8602A" w:rsidRPr="00ED5744">
        <w:rPr>
          <w:lang w:val="fr-FR"/>
        </w:rPr>
        <w:t>précise les menaces qui pèsent sur la viabilité de l</w:t>
      </w:r>
      <w:r w:rsidR="008052A5">
        <w:rPr>
          <w:lang w:val="fr-FR"/>
        </w:rPr>
        <w:t>’</w:t>
      </w:r>
      <w:r w:rsidR="00E8602A" w:rsidRPr="00ED5744">
        <w:rPr>
          <w:lang w:val="fr-FR"/>
        </w:rPr>
        <w:t>élément.</w:t>
      </w:r>
    </w:p>
    <w:p w14:paraId="11BDF264" w14:textId="4CE230C8" w:rsidR="00E8602A" w:rsidRPr="00CD484B" w:rsidRDefault="00CB49BE" w:rsidP="00FD5FD6">
      <w:pPr>
        <w:pStyle w:val="COMPara"/>
        <w:numPr>
          <w:ilvl w:val="0"/>
          <w:numId w:val="7"/>
        </w:numPr>
        <w:ind w:left="1134" w:hanging="567"/>
        <w:jc w:val="both"/>
        <w:rPr>
          <w:b/>
          <w:i/>
          <w:lang w:val="fr-FR"/>
        </w:rPr>
      </w:pPr>
      <w:r w:rsidRPr="00CD484B">
        <w:rPr>
          <w:b/>
          <w:i/>
          <w:lang w:val="fr-FR"/>
        </w:rPr>
        <w:t xml:space="preserve">Bons exemples </w:t>
      </w:r>
      <w:r w:rsidR="009F31F7">
        <w:rPr>
          <w:b/>
          <w:i/>
          <w:lang w:val="fr-FR"/>
        </w:rPr>
        <w:t>de</w:t>
      </w:r>
      <w:r w:rsidRPr="00CD484B">
        <w:rPr>
          <w:b/>
          <w:i/>
          <w:lang w:val="fr-FR"/>
        </w:rPr>
        <w:t xml:space="preserve"> vidéos</w:t>
      </w:r>
    </w:p>
    <w:p w14:paraId="27E45F3D" w14:textId="034A0AB5" w:rsidR="00CB49BE" w:rsidRPr="00ED5744" w:rsidRDefault="00CB49BE">
      <w:pPr>
        <w:pStyle w:val="COMPara"/>
        <w:numPr>
          <w:ilvl w:val="0"/>
          <w:numId w:val="0"/>
        </w:numPr>
        <w:ind w:left="567"/>
        <w:jc w:val="both"/>
        <w:rPr>
          <w:lang w:val="fr-FR"/>
        </w:rPr>
      </w:pPr>
      <w:r w:rsidRPr="00ED5744">
        <w:rPr>
          <w:lang w:val="fr-FR"/>
        </w:rPr>
        <w:t xml:space="preserve">Pour le cycle 2018, les vidéos présentant « Les </w:t>
      </w:r>
      <w:proofErr w:type="spellStart"/>
      <w:r w:rsidRPr="00ED5744">
        <w:rPr>
          <w:lang w:val="fr-FR"/>
        </w:rPr>
        <w:t>Raiho-shin</w:t>
      </w:r>
      <w:proofErr w:type="spellEnd"/>
      <w:r w:rsidRPr="00ED5744">
        <w:rPr>
          <w:lang w:val="fr-FR"/>
        </w:rPr>
        <w:t>, visites rituelles de divinités masquées et costumées » (Japon) et « La tradition de la crèche (</w:t>
      </w:r>
      <w:proofErr w:type="spellStart"/>
      <w:r w:rsidRPr="00ED5744">
        <w:rPr>
          <w:lang w:val="fr-FR"/>
        </w:rPr>
        <w:t>szopka</w:t>
      </w:r>
      <w:proofErr w:type="spellEnd"/>
      <w:r w:rsidRPr="00ED5744">
        <w:rPr>
          <w:lang w:val="fr-FR"/>
        </w:rPr>
        <w:t xml:space="preserve">) à Cracovie » (Pologne) peuvent être considérées comme de bons exemples car elles </w:t>
      </w:r>
      <w:r w:rsidR="003E6F66">
        <w:rPr>
          <w:lang w:val="fr-FR"/>
        </w:rPr>
        <w:t>reflètent</w:t>
      </w:r>
      <w:r w:rsidR="003E6F66" w:rsidRPr="00ED5744">
        <w:rPr>
          <w:lang w:val="fr-FR"/>
        </w:rPr>
        <w:t xml:space="preserve"> </w:t>
      </w:r>
      <w:r w:rsidRPr="00ED5744">
        <w:rPr>
          <w:lang w:val="fr-FR"/>
        </w:rPr>
        <w:t xml:space="preserve">tous les aspects </w:t>
      </w:r>
      <w:r>
        <w:rPr>
          <w:lang w:val="fr-FR"/>
        </w:rPr>
        <w:t>clés</w:t>
      </w:r>
      <w:r w:rsidRPr="00ED5744">
        <w:rPr>
          <w:lang w:val="fr-FR"/>
        </w:rPr>
        <w:t xml:space="preserve"> des éléments.</w:t>
      </w:r>
    </w:p>
    <w:p w14:paraId="0F8EF17F" w14:textId="4A896F4F" w:rsidR="00A45E75" w:rsidRPr="00ED5744" w:rsidRDefault="00BA7DFB" w:rsidP="00DD62EF">
      <w:pPr>
        <w:pStyle w:val="COMPara"/>
        <w:numPr>
          <w:ilvl w:val="0"/>
          <w:numId w:val="0"/>
        </w:numPr>
        <w:spacing w:before="240"/>
        <w:ind w:left="567" w:hanging="567"/>
        <w:jc w:val="both"/>
        <w:rPr>
          <w:b/>
          <w:i/>
          <w:lang w:val="fr-FR"/>
        </w:rPr>
      </w:pPr>
      <w:r w:rsidRPr="00ED5744">
        <w:rPr>
          <w:b/>
          <w:i/>
          <w:lang w:val="fr-FR"/>
        </w:rPr>
        <w:t>Commentaires d</w:t>
      </w:r>
      <w:r w:rsidR="008052A5">
        <w:rPr>
          <w:b/>
          <w:i/>
          <w:lang w:val="fr-FR"/>
        </w:rPr>
        <w:t>’</w:t>
      </w:r>
      <w:r w:rsidRPr="00ED5744">
        <w:rPr>
          <w:b/>
          <w:i/>
          <w:lang w:val="fr-FR"/>
        </w:rPr>
        <w:t>ordre général</w:t>
      </w:r>
    </w:p>
    <w:p w14:paraId="162FDE93" w14:textId="4D889205" w:rsidR="00BA7DFB" w:rsidRPr="00CD484B" w:rsidRDefault="00CA69FE" w:rsidP="00CD484B">
      <w:pPr>
        <w:pStyle w:val="COMPara"/>
        <w:ind w:left="567" w:hanging="567"/>
        <w:jc w:val="both"/>
        <w:rPr>
          <w:lang w:val="fr-FR"/>
        </w:rPr>
      </w:pPr>
      <w:r w:rsidRPr="00CD484B">
        <w:rPr>
          <w:b/>
          <w:lang w:val="fr-FR"/>
        </w:rPr>
        <w:t>Titres</w:t>
      </w:r>
      <w:r w:rsidR="00BA7DFB" w:rsidRPr="00CD484B">
        <w:rPr>
          <w:b/>
          <w:lang w:val="fr-FR"/>
        </w:rPr>
        <w:t xml:space="preserve"> des éléments</w:t>
      </w:r>
      <w:r w:rsidR="00BA7DFB" w:rsidRPr="00CD484B">
        <w:rPr>
          <w:lang w:val="fr-FR"/>
        </w:rPr>
        <w:t>. L</w:t>
      </w:r>
      <w:r w:rsidR="008052A5">
        <w:rPr>
          <w:lang w:val="fr-FR"/>
        </w:rPr>
        <w:t>’</w:t>
      </w:r>
      <w:r w:rsidR="00BA7DFB" w:rsidRPr="00CD484B">
        <w:rPr>
          <w:lang w:val="fr-FR"/>
        </w:rPr>
        <w:t>Organe d</w:t>
      </w:r>
      <w:r w:rsidR="008052A5">
        <w:rPr>
          <w:lang w:val="fr-FR"/>
        </w:rPr>
        <w:t>’</w:t>
      </w:r>
      <w:r w:rsidR="00BA7DFB" w:rsidRPr="00CD484B">
        <w:rPr>
          <w:lang w:val="fr-FR"/>
        </w:rPr>
        <w:t xml:space="preserve">évaluation a noté que plusieurs </w:t>
      </w:r>
      <w:r w:rsidRPr="00CD484B">
        <w:rPr>
          <w:lang w:val="fr-FR"/>
        </w:rPr>
        <w:t>titres</w:t>
      </w:r>
      <w:r w:rsidR="0060677B" w:rsidRPr="00CD484B">
        <w:rPr>
          <w:lang w:val="fr-FR"/>
        </w:rPr>
        <w:t xml:space="preserve"> </w:t>
      </w:r>
      <w:r w:rsidR="00132F84" w:rsidRPr="00CD484B">
        <w:rPr>
          <w:lang w:val="fr-FR"/>
        </w:rPr>
        <w:t>d</w:t>
      </w:r>
      <w:r w:rsidR="008052A5">
        <w:rPr>
          <w:lang w:val="fr-FR"/>
        </w:rPr>
        <w:t>’</w:t>
      </w:r>
      <w:r w:rsidR="00132F84" w:rsidRPr="00CD484B">
        <w:rPr>
          <w:lang w:val="fr-FR"/>
        </w:rPr>
        <w:t>éléments soumis pour</w:t>
      </w:r>
      <w:r w:rsidR="00BA7DFB" w:rsidRPr="00CD484B">
        <w:rPr>
          <w:lang w:val="fr-FR"/>
        </w:rPr>
        <w:t xml:space="preserve"> inscription</w:t>
      </w:r>
      <w:r w:rsidR="0060677B" w:rsidRPr="00CD484B">
        <w:rPr>
          <w:lang w:val="fr-FR"/>
        </w:rPr>
        <w:t xml:space="preserve"> au cours de</w:t>
      </w:r>
      <w:r w:rsidR="00132F84" w:rsidRPr="00CD484B">
        <w:rPr>
          <w:lang w:val="fr-FR"/>
        </w:rPr>
        <w:t xml:space="preserve"> ce</w:t>
      </w:r>
      <w:r w:rsidR="0060677B" w:rsidRPr="00CD484B">
        <w:rPr>
          <w:lang w:val="fr-FR"/>
        </w:rPr>
        <w:t xml:space="preserve"> cycle pouvaient </w:t>
      </w:r>
      <w:r w:rsidR="00BA7DFB" w:rsidRPr="00CD484B">
        <w:rPr>
          <w:lang w:val="fr-FR"/>
        </w:rPr>
        <w:t>impliquer des revendications d</w:t>
      </w:r>
      <w:r w:rsidR="008052A5">
        <w:rPr>
          <w:lang w:val="fr-FR"/>
        </w:rPr>
        <w:t>’</w:t>
      </w:r>
      <w:r w:rsidR="00BA7DFB" w:rsidRPr="00CD484B">
        <w:rPr>
          <w:lang w:val="fr-FR"/>
        </w:rPr>
        <w:t xml:space="preserve">appropriation. Il a </w:t>
      </w:r>
      <w:r w:rsidR="004342F7" w:rsidRPr="00CD484B">
        <w:rPr>
          <w:lang w:val="fr-FR"/>
        </w:rPr>
        <w:t xml:space="preserve">aussi </w:t>
      </w:r>
      <w:r w:rsidR="00BA7DFB" w:rsidRPr="00CD484B">
        <w:rPr>
          <w:lang w:val="fr-FR"/>
        </w:rPr>
        <w:t>rencontré le cas d</w:t>
      </w:r>
      <w:r w:rsidR="008052A5">
        <w:rPr>
          <w:lang w:val="fr-FR"/>
        </w:rPr>
        <w:t>’</w:t>
      </w:r>
      <w:r w:rsidR="00BA7DFB" w:rsidRPr="00CD484B">
        <w:rPr>
          <w:lang w:val="fr-FR"/>
        </w:rPr>
        <w:t xml:space="preserve">une candidature dont le </w:t>
      </w:r>
      <w:r w:rsidR="0060677B" w:rsidRPr="00CD484B">
        <w:rPr>
          <w:lang w:val="fr-FR"/>
        </w:rPr>
        <w:t xml:space="preserve">nom </w:t>
      </w:r>
      <w:r w:rsidR="004342F7" w:rsidRPr="00CD484B">
        <w:rPr>
          <w:lang w:val="fr-FR"/>
        </w:rPr>
        <w:t xml:space="preserve">semblait ne refléter </w:t>
      </w:r>
      <w:r w:rsidR="00BA7DFB" w:rsidRPr="00CD484B">
        <w:rPr>
          <w:lang w:val="fr-FR"/>
        </w:rPr>
        <w:t>que l</w:t>
      </w:r>
      <w:r w:rsidR="008052A5">
        <w:rPr>
          <w:lang w:val="fr-FR"/>
        </w:rPr>
        <w:t>’</w:t>
      </w:r>
      <w:r w:rsidR="00BA7DFB" w:rsidRPr="00CD484B">
        <w:rPr>
          <w:lang w:val="fr-FR"/>
        </w:rPr>
        <w:t>élément tel que pratiqué par les hommes alors que le dossier abordait également la pratique de l</w:t>
      </w:r>
      <w:r w:rsidR="008052A5">
        <w:rPr>
          <w:lang w:val="fr-FR"/>
        </w:rPr>
        <w:t>’</w:t>
      </w:r>
      <w:r w:rsidR="00BA7DFB" w:rsidRPr="00CD484B">
        <w:rPr>
          <w:lang w:val="fr-FR"/>
        </w:rPr>
        <w:t>élément par les femmes.</w:t>
      </w:r>
      <w:r w:rsidR="005A55FE" w:rsidRPr="00CD484B">
        <w:rPr>
          <w:lang w:val="fr-FR"/>
        </w:rPr>
        <w:t xml:space="preserve"> Dans ce dernier cas, la confusion a été clarifiée par l</w:t>
      </w:r>
      <w:r w:rsidR="008052A5">
        <w:rPr>
          <w:lang w:val="fr-FR"/>
        </w:rPr>
        <w:t>’</w:t>
      </w:r>
      <w:r w:rsidR="005A55FE" w:rsidRPr="00CD484B">
        <w:rPr>
          <w:lang w:val="fr-FR"/>
        </w:rPr>
        <w:t xml:space="preserve">État partie et les communautés concernées par </w:t>
      </w:r>
      <w:r w:rsidR="007B1473">
        <w:rPr>
          <w:lang w:val="fr-FR"/>
        </w:rPr>
        <w:t>le biais d</w:t>
      </w:r>
      <w:r w:rsidR="008052A5">
        <w:rPr>
          <w:lang w:val="fr-FR"/>
        </w:rPr>
        <w:t>’</w:t>
      </w:r>
      <w:r w:rsidR="005A55FE" w:rsidRPr="00CD484B">
        <w:rPr>
          <w:lang w:val="fr-FR"/>
        </w:rPr>
        <w:t>une communication transmise au Secrétariat.</w:t>
      </w:r>
      <w:r w:rsidR="00BA7DFB" w:rsidRPr="00CD484B">
        <w:rPr>
          <w:lang w:val="fr-FR"/>
        </w:rPr>
        <w:t xml:space="preserve"> </w:t>
      </w:r>
      <w:r w:rsidR="0060677B" w:rsidRPr="00CD484B">
        <w:rPr>
          <w:lang w:val="fr-FR"/>
        </w:rPr>
        <w:t>L</w:t>
      </w:r>
      <w:r w:rsidR="008052A5">
        <w:rPr>
          <w:lang w:val="fr-FR"/>
        </w:rPr>
        <w:t>’</w:t>
      </w:r>
      <w:r w:rsidR="0060677B" w:rsidRPr="00CD484B">
        <w:rPr>
          <w:lang w:val="fr-FR"/>
        </w:rPr>
        <w:t>Organe a demandé au Secrétariat d</w:t>
      </w:r>
      <w:r w:rsidR="008052A5">
        <w:rPr>
          <w:lang w:val="fr-FR"/>
        </w:rPr>
        <w:t>’</w:t>
      </w:r>
      <w:r w:rsidR="0060677B" w:rsidRPr="00CD484B">
        <w:rPr>
          <w:lang w:val="fr-FR"/>
        </w:rPr>
        <w:t xml:space="preserve">encourager les États </w:t>
      </w:r>
      <w:r w:rsidR="001C3B69" w:rsidRPr="00CD484B">
        <w:rPr>
          <w:lang w:val="fr-FR"/>
        </w:rPr>
        <w:t>parties concernés</w:t>
      </w:r>
      <w:r w:rsidR="0060677B" w:rsidRPr="00CD484B">
        <w:rPr>
          <w:lang w:val="fr-FR"/>
        </w:rPr>
        <w:t xml:space="preserve"> à modifier les noms de leurs éléments afin d</w:t>
      </w:r>
      <w:r w:rsidR="008052A5">
        <w:rPr>
          <w:lang w:val="fr-FR"/>
        </w:rPr>
        <w:t>’</w:t>
      </w:r>
      <w:r w:rsidR="0060677B" w:rsidRPr="00CD484B">
        <w:rPr>
          <w:lang w:val="fr-FR"/>
        </w:rPr>
        <w:t>être certain qu</w:t>
      </w:r>
      <w:r w:rsidR="008052A5">
        <w:rPr>
          <w:lang w:val="fr-FR"/>
        </w:rPr>
        <w:t>’</w:t>
      </w:r>
      <w:r w:rsidR="0060677B" w:rsidRPr="00CD484B">
        <w:rPr>
          <w:lang w:val="fr-FR"/>
        </w:rPr>
        <w:t>ils r</w:t>
      </w:r>
      <w:r w:rsidR="00930CBA" w:rsidRPr="00CD484B">
        <w:rPr>
          <w:lang w:val="fr-FR"/>
        </w:rPr>
        <w:t>eflè</w:t>
      </w:r>
      <w:r w:rsidR="0060677B" w:rsidRPr="00CD484B">
        <w:rPr>
          <w:lang w:val="fr-FR"/>
        </w:rPr>
        <w:t xml:space="preserve">tent </w:t>
      </w:r>
      <w:r w:rsidR="00930CBA" w:rsidRPr="00CD484B">
        <w:rPr>
          <w:lang w:val="fr-FR"/>
        </w:rPr>
        <w:t xml:space="preserve">correctement </w:t>
      </w:r>
      <w:r w:rsidR="0060677B" w:rsidRPr="00CD484B">
        <w:rPr>
          <w:lang w:val="fr-FR"/>
        </w:rPr>
        <w:t>le contenu du dossier et</w:t>
      </w:r>
      <w:r w:rsidR="004342F7" w:rsidRPr="00CD484B">
        <w:rPr>
          <w:lang w:val="fr-FR"/>
        </w:rPr>
        <w:t>/ou</w:t>
      </w:r>
      <w:r w:rsidR="0060677B" w:rsidRPr="00CD484B">
        <w:rPr>
          <w:lang w:val="fr-FR"/>
        </w:rPr>
        <w:t xml:space="preserve"> d</w:t>
      </w:r>
      <w:r w:rsidR="008052A5">
        <w:rPr>
          <w:lang w:val="fr-FR"/>
        </w:rPr>
        <w:t>’</w:t>
      </w:r>
      <w:r w:rsidR="0060677B" w:rsidRPr="00CD484B">
        <w:rPr>
          <w:lang w:val="fr-FR"/>
        </w:rPr>
        <w:t>éviter des revendications d</w:t>
      </w:r>
      <w:r w:rsidR="008052A5">
        <w:rPr>
          <w:lang w:val="fr-FR"/>
        </w:rPr>
        <w:t>’</w:t>
      </w:r>
      <w:r w:rsidR="0060677B" w:rsidRPr="00CD484B">
        <w:rPr>
          <w:lang w:val="fr-FR"/>
        </w:rPr>
        <w:t xml:space="preserve">appropriation dans un esprit de respect mutuel et de coopération internationale. </w:t>
      </w:r>
      <w:r w:rsidR="001C3B69" w:rsidRPr="00CD484B">
        <w:rPr>
          <w:lang w:val="fr-FR"/>
        </w:rPr>
        <w:t xml:space="preserve">Dans six des huit cas concernés, les États soumissionnaires ont accepté une modification du titre de leur dossier. </w:t>
      </w:r>
      <w:r w:rsidR="0060677B" w:rsidRPr="00CD484B">
        <w:rPr>
          <w:lang w:val="fr-FR"/>
        </w:rPr>
        <w:t>Il est rappelé aux États parties de garder ces principes à l</w:t>
      </w:r>
      <w:r w:rsidR="008052A5">
        <w:rPr>
          <w:lang w:val="fr-FR"/>
        </w:rPr>
        <w:t>’</w:t>
      </w:r>
      <w:r w:rsidR="0060677B" w:rsidRPr="00CD484B">
        <w:rPr>
          <w:lang w:val="fr-FR"/>
        </w:rPr>
        <w:t>esprit lorsqu</w:t>
      </w:r>
      <w:r w:rsidR="008052A5">
        <w:rPr>
          <w:lang w:val="fr-FR"/>
        </w:rPr>
        <w:t>’</w:t>
      </w:r>
      <w:r w:rsidR="0060677B" w:rsidRPr="00CD484B">
        <w:rPr>
          <w:lang w:val="fr-FR"/>
        </w:rPr>
        <w:t>ils proposeront des dossiers à l</w:t>
      </w:r>
      <w:r w:rsidR="008052A5">
        <w:rPr>
          <w:lang w:val="fr-FR"/>
        </w:rPr>
        <w:t>’</w:t>
      </w:r>
      <w:r w:rsidR="0060677B" w:rsidRPr="00CD484B">
        <w:rPr>
          <w:lang w:val="fr-FR"/>
        </w:rPr>
        <w:t xml:space="preserve">avenir. </w:t>
      </w:r>
      <w:r w:rsidR="005A55FE" w:rsidRPr="00CD484B">
        <w:rPr>
          <w:lang w:val="fr-FR"/>
        </w:rPr>
        <w:t>L</w:t>
      </w:r>
      <w:r w:rsidR="008052A5">
        <w:rPr>
          <w:lang w:val="fr-FR"/>
        </w:rPr>
        <w:t>’</w:t>
      </w:r>
      <w:r w:rsidR="005A55FE" w:rsidRPr="00CD484B">
        <w:rPr>
          <w:lang w:val="fr-FR"/>
        </w:rPr>
        <w:t>Organe a réitéré l</w:t>
      </w:r>
      <w:r w:rsidR="008052A5">
        <w:rPr>
          <w:lang w:val="fr-FR"/>
        </w:rPr>
        <w:t>’</w:t>
      </w:r>
      <w:r w:rsidR="005A55FE" w:rsidRPr="00CD484B">
        <w:rPr>
          <w:lang w:val="fr-FR"/>
        </w:rPr>
        <w:t>importance d</w:t>
      </w:r>
      <w:r w:rsidR="008052A5">
        <w:rPr>
          <w:lang w:val="fr-FR"/>
        </w:rPr>
        <w:t>’</w:t>
      </w:r>
      <w:r w:rsidR="005A55FE" w:rsidRPr="00CD484B">
        <w:rPr>
          <w:lang w:val="fr-FR"/>
        </w:rPr>
        <w:t xml:space="preserve">éviter </w:t>
      </w:r>
      <w:r w:rsidR="005A55FE" w:rsidRPr="005A55FE">
        <w:rPr>
          <w:lang w:val="fr-FR"/>
        </w:rPr>
        <w:t>les références inutiles, dans l</w:t>
      </w:r>
      <w:r w:rsidR="008052A5">
        <w:rPr>
          <w:lang w:val="fr-FR"/>
        </w:rPr>
        <w:t>’</w:t>
      </w:r>
      <w:r w:rsidR="005A55FE" w:rsidRPr="005A55FE">
        <w:rPr>
          <w:lang w:val="fr-FR"/>
        </w:rPr>
        <w:t>intitulé des éléments, à des pays en particulier ou l</w:t>
      </w:r>
      <w:r w:rsidR="008052A5">
        <w:rPr>
          <w:lang w:val="fr-FR"/>
        </w:rPr>
        <w:t>’</w:t>
      </w:r>
      <w:r w:rsidR="005A55FE" w:rsidRPr="005A55FE">
        <w:rPr>
          <w:lang w:val="fr-FR"/>
        </w:rPr>
        <w:t>emploi d</w:t>
      </w:r>
      <w:r w:rsidR="008052A5">
        <w:rPr>
          <w:lang w:val="fr-FR"/>
        </w:rPr>
        <w:t>’</w:t>
      </w:r>
      <w:r w:rsidR="005A55FE" w:rsidRPr="005A55FE">
        <w:rPr>
          <w:lang w:val="fr-FR"/>
        </w:rPr>
        <w:t>adjectifs de nationalité pouvant involontairement susciter des sentiments contraires au principe de coopération internationale de la Convention</w:t>
      </w:r>
      <w:r w:rsidR="005A55FE">
        <w:rPr>
          <w:lang w:val="fr-FR"/>
        </w:rPr>
        <w:t xml:space="preserve">. Par exemple, il est </w:t>
      </w:r>
      <w:r w:rsidR="00642D8E">
        <w:rPr>
          <w:lang w:val="fr-FR"/>
        </w:rPr>
        <w:t xml:space="preserve">généralement </w:t>
      </w:r>
      <w:r w:rsidR="005A55FE">
        <w:rPr>
          <w:lang w:val="fr-FR"/>
        </w:rPr>
        <w:t>conseillé d</w:t>
      </w:r>
      <w:r w:rsidR="008052A5">
        <w:rPr>
          <w:lang w:val="fr-FR"/>
        </w:rPr>
        <w:t>’</w:t>
      </w:r>
      <w:r w:rsidR="005A55FE">
        <w:rPr>
          <w:lang w:val="fr-FR"/>
        </w:rPr>
        <w:t xml:space="preserve">identifier les éléments comme étant pratiqués « dans » un pays plutôt que </w:t>
      </w:r>
      <w:r w:rsidR="00BB0FD4">
        <w:rPr>
          <w:lang w:val="fr-FR"/>
        </w:rPr>
        <w:t xml:space="preserve">comme </w:t>
      </w:r>
      <w:r w:rsidR="005A55FE">
        <w:rPr>
          <w:lang w:val="fr-FR"/>
        </w:rPr>
        <w:t>des éléments « </w:t>
      </w:r>
      <w:proofErr w:type="gramStart"/>
      <w:r w:rsidR="005A55FE">
        <w:rPr>
          <w:lang w:val="fr-FR"/>
        </w:rPr>
        <w:t>d</w:t>
      </w:r>
      <w:r w:rsidR="008052A5">
        <w:rPr>
          <w:lang w:val="fr-FR"/>
        </w:rPr>
        <w:t>’</w:t>
      </w:r>
      <w:r w:rsidR="007B1473">
        <w:rPr>
          <w:lang w:val="fr-FR"/>
        </w:rPr>
        <w:t> </w:t>
      </w:r>
      <w:r w:rsidR="005A55FE">
        <w:rPr>
          <w:lang w:val="fr-FR"/>
        </w:rPr>
        <w:t>»</w:t>
      </w:r>
      <w:proofErr w:type="gramEnd"/>
      <w:r w:rsidR="005A55FE">
        <w:rPr>
          <w:lang w:val="fr-FR"/>
        </w:rPr>
        <w:t xml:space="preserve"> un pays.</w:t>
      </w:r>
    </w:p>
    <w:p w14:paraId="555505B4" w14:textId="3FB7CDD4" w:rsidR="0060677B" w:rsidRPr="00ED5744" w:rsidRDefault="0060677B" w:rsidP="00234D0C">
      <w:pPr>
        <w:pStyle w:val="COMPara"/>
        <w:ind w:left="567" w:hanging="567"/>
        <w:jc w:val="both"/>
        <w:rPr>
          <w:lang w:val="fr-FR"/>
        </w:rPr>
      </w:pPr>
      <w:r w:rsidRPr="00ED5744">
        <w:rPr>
          <w:b/>
          <w:lang w:val="fr-FR"/>
        </w:rPr>
        <w:t>Qualité linguistique des dossiers</w:t>
      </w:r>
      <w:r w:rsidRPr="00ED5744">
        <w:rPr>
          <w:lang w:val="fr-FR"/>
        </w:rPr>
        <w:t xml:space="preserve">. </w:t>
      </w:r>
      <w:r w:rsidR="00CE25B1" w:rsidRPr="00ED5744">
        <w:rPr>
          <w:lang w:val="fr-FR"/>
        </w:rPr>
        <w:t xml:space="preserve">Comme dans les cycles précédents, </w:t>
      </w:r>
      <w:r w:rsidR="00616E90" w:rsidRPr="00ED5744">
        <w:rPr>
          <w:lang w:val="fr-FR"/>
        </w:rPr>
        <w:t xml:space="preserve">certaines candidatures étaient de piètre qualité linguistique avec de nombreuses erreurs typographiques et incohérences. La qualité </w:t>
      </w:r>
      <w:r w:rsidR="004342F7">
        <w:rPr>
          <w:lang w:val="fr-FR"/>
        </w:rPr>
        <w:t>de rédaction</w:t>
      </w:r>
      <w:r w:rsidR="004342F7" w:rsidRPr="00ED5744">
        <w:rPr>
          <w:lang w:val="fr-FR"/>
        </w:rPr>
        <w:t xml:space="preserve"> </w:t>
      </w:r>
      <w:r w:rsidR="00616E90" w:rsidRPr="00ED5744">
        <w:rPr>
          <w:lang w:val="fr-FR"/>
        </w:rPr>
        <w:t>du dossier de candidature ayant des conséquences sur la bonne compréhension de l</w:t>
      </w:r>
      <w:r w:rsidR="008052A5">
        <w:rPr>
          <w:lang w:val="fr-FR"/>
        </w:rPr>
        <w:t>’</w:t>
      </w:r>
      <w:r w:rsidR="00616E90" w:rsidRPr="00ED5744">
        <w:rPr>
          <w:lang w:val="fr-FR"/>
        </w:rPr>
        <w:t>élément par l</w:t>
      </w:r>
      <w:r w:rsidR="008052A5">
        <w:rPr>
          <w:lang w:val="fr-FR"/>
        </w:rPr>
        <w:t>’</w:t>
      </w:r>
      <w:r w:rsidR="00616E90" w:rsidRPr="00ED5744">
        <w:rPr>
          <w:lang w:val="fr-FR"/>
        </w:rPr>
        <w:t>Organe d</w:t>
      </w:r>
      <w:r w:rsidR="008052A5">
        <w:rPr>
          <w:lang w:val="fr-FR"/>
        </w:rPr>
        <w:t>’</w:t>
      </w:r>
      <w:r w:rsidR="00616E90" w:rsidRPr="00ED5744">
        <w:rPr>
          <w:lang w:val="fr-FR"/>
        </w:rPr>
        <w:t xml:space="preserve">évaluation, et les dossiers étant rendus publics et servant à la promotion de la Convention, </w:t>
      </w:r>
      <w:r w:rsidR="004342F7">
        <w:rPr>
          <w:lang w:val="fr-FR"/>
        </w:rPr>
        <w:t>il est important que les États parties s</w:t>
      </w:r>
      <w:r w:rsidR="008052A5">
        <w:rPr>
          <w:lang w:val="fr-FR"/>
        </w:rPr>
        <w:t>’</w:t>
      </w:r>
      <w:r w:rsidR="004342F7">
        <w:rPr>
          <w:lang w:val="fr-FR"/>
        </w:rPr>
        <w:t xml:space="preserve">assurent de la </w:t>
      </w:r>
      <w:r w:rsidR="00481C64">
        <w:rPr>
          <w:lang w:val="fr-FR"/>
        </w:rPr>
        <w:t>clarté et de la cohérence</w:t>
      </w:r>
      <w:r w:rsidR="004342F7">
        <w:rPr>
          <w:lang w:val="fr-FR"/>
        </w:rPr>
        <w:t xml:space="preserve"> de </w:t>
      </w:r>
      <w:r w:rsidR="00481C64">
        <w:rPr>
          <w:lang w:val="fr-FR"/>
        </w:rPr>
        <w:t>la rédaction dans les dossiers</w:t>
      </w:r>
      <w:r w:rsidR="00616E90" w:rsidRPr="00ED5744">
        <w:rPr>
          <w:lang w:val="fr-FR"/>
        </w:rPr>
        <w:t xml:space="preserve">. </w:t>
      </w:r>
      <w:r w:rsidR="005A55FE">
        <w:rPr>
          <w:lang w:val="fr-FR"/>
        </w:rPr>
        <w:t>L</w:t>
      </w:r>
      <w:r w:rsidR="008052A5">
        <w:rPr>
          <w:lang w:val="fr-FR"/>
        </w:rPr>
        <w:t>’</w:t>
      </w:r>
      <w:r w:rsidR="00C4623D">
        <w:rPr>
          <w:lang w:val="fr-FR"/>
        </w:rPr>
        <w:t>Organe d</w:t>
      </w:r>
      <w:r w:rsidR="008052A5">
        <w:rPr>
          <w:lang w:val="fr-FR"/>
        </w:rPr>
        <w:t>’</w:t>
      </w:r>
      <w:r w:rsidR="00C4623D">
        <w:rPr>
          <w:lang w:val="fr-FR"/>
        </w:rPr>
        <w:t>évaluation a de nouveau rencontré des difficultés avec des dossiers</w:t>
      </w:r>
      <w:r w:rsidR="00BB0FD4">
        <w:rPr>
          <w:lang w:val="fr-FR"/>
        </w:rPr>
        <w:t xml:space="preserve"> dont la traduction n</w:t>
      </w:r>
      <w:r w:rsidR="008052A5">
        <w:rPr>
          <w:lang w:val="fr-FR"/>
        </w:rPr>
        <w:t>’</w:t>
      </w:r>
      <w:r w:rsidR="00BB0FD4">
        <w:rPr>
          <w:lang w:val="fr-FR"/>
        </w:rPr>
        <w:t>est pas de bonne qualité</w:t>
      </w:r>
      <w:r w:rsidR="00C4623D">
        <w:rPr>
          <w:lang w:val="fr-FR"/>
        </w:rPr>
        <w:t>. Il souhaite donc attirer l</w:t>
      </w:r>
      <w:r w:rsidR="008052A5">
        <w:rPr>
          <w:lang w:val="fr-FR"/>
        </w:rPr>
        <w:t>’</w:t>
      </w:r>
      <w:r w:rsidR="00C4623D">
        <w:rPr>
          <w:lang w:val="fr-FR"/>
        </w:rPr>
        <w:t>attention des États sur l</w:t>
      </w:r>
      <w:r w:rsidR="008052A5">
        <w:rPr>
          <w:lang w:val="fr-FR"/>
        </w:rPr>
        <w:t>’</w:t>
      </w:r>
      <w:r w:rsidR="00C4623D">
        <w:rPr>
          <w:lang w:val="fr-FR"/>
        </w:rPr>
        <w:t>importance de s</w:t>
      </w:r>
      <w:r w:rsidR="008052A5">
        <w:rPr>
          <w:lang w:val="fr-FR"/>
        </w:rPr>
        <w:t>’</w:t>
      </w:r>
      <w:r w:rsidR="00C4623D">
        <w:rPr>
          <w:lang w:val="fr-FR"/>
        </w:rPr>
        <w:t>assurer que les textes sont correctement traduits et</w:t>
      </w:r>
      <w:r w:rsidR="00CB49BE">
        <w:rPr>
          <w:lang w:val="fr-FR"/>
        </w:rPr>
        <w:t xml:space="preserve"> de</w:t>
      </w:r>
      <w:r w:rsidR="00C4623D">
        <w:rPr>
          <w:lang w:val="fr-FR"/>
        </w:rPr>
        <w:t xml:space="preserve"> </w:t>
      </w:r>
      <w:r w:rsidR="00642D8E">
        <w:rPr>
          <w:lang w:val="fr-FR"/>
        </w:rPr>
        <w:t>manière compréhensible pour évit</w:t>
      </w:r>
      <w:r w:rsidR="00C4623D">
        <w:rPr>
          <w:lang w:val="fr-FR"/>
        </w:rPr>
        <w:t>er toute interprétation</w:t>
      </w:r>
      <w:r w:rsidR="00BB0FD4">
        <w:rPr>
          <w:lang w:val="fr-FR"/>
        </w:rPr>
        <w:t xml:space="preserve"> erronée</w:t>
      </w:r>
      <w:r w:rsidR="00C4623D">
        <w:rPr>
          <w:lang w:val="fr-FR"/>
        </w:rPr>
        <w:t>.</w:t>
      </w:r>
    </w:p>
    <w:p w14:paraId="4566AFDB" w14:textId="47BEB31D" w:rsidR="00664C82" w:rsidRPr="00ED5744" w:rsidRDefault="00616E90" w:rsidP="00664C82">
      <w:pPr>
        <w:pStyle w:val="COMPara"/>
        <w:ind w:left="567" w:hanging="567"/>
        <w:jc w:val="both"/>
        <w:rPr>
          <w:lang w:val="fr-FR"/>
        </w:rPr>
      </w:pPr>
      <w:r w:rsidRPr="00ED5744">
        <w:rPr>
          <w:b/>
          <w:lang w:val="fr-FR"/>
        </w:rPr>
        <w:t>Utilisation de termes inappropriés</w:t>
      </w:r>
      <w:r w:rsidRPr="00ED5744">
        <w:rPr>
          <w:lang w:val="fr-FR"/>
        </w:rPr>
        <w:t>. Chaque année, il est rappelé aux États parties d</w:t>
      </w:r>
      <w:r w:rsidR="008052A5">
        <w:rPr>
          <w:lang w:val="fr-FR"/>
        </w:rPr>
        <w:t>’</w:t>
      </w:r>
      <w:r w:rsidRPr="00ED5744">
        <w:rPr>
          <w:lang w:val="fr-FR"/>
        </w:rPr>
        <w:t>éviter l</w:t>
      </w:r>
      <w:r w:rsidR="008052A5">
        <w:rPr>
          <w:lang w:val="fr-FR"/>
        </w:rPr>
        <w:t>’</w:t>
      </w:r>
      <w:r w:rsidRPr="00ED5744">
        <w:rPr>
          <w:lang w:val="fr-FR"/>
        </w:rPr>
        <w:t xml:space="preserve">utilisation </w:t>
      </w:r>
      <w:r w:rsidR="00664C82" w:rsidRPr="00ED5744">
        <w:rPr>
          <w:lang w:val="fr-FR"/>
        </w:rPr>
        <w:t>d</w:t>
      </w:r>
      <w:r w:rsidR="008052A5">
        <w:rPr>
          <w:lang w:val="fr-FR"/>
        </w:rPr>
        <w:t>’</w:t>
      </w:r>
      <w:r w:rsidR="00664C82" w:rsidRPr="00ED5744">
        <w:rPr>
          <w:lang w:val="fr-FR"/>
        </w:rPr>
        <w:t xml:space="preserve">expressions laissant entendre </w:t>
      </w:r>
      <w:r w:rsidRPr="00ED5744">
        <w:rPr>
          <w:lang w:val="fr-FR"/>
        </w:rPr>
        <w:t>l</w:t>
      </w:r>
      <w:r w:rsidR="008052A5">
        <w:rPr>
          <w:lang w:val="fr-FR"/>
        </w:rPr>
        <w:t>’</w:t>
      </w:r>
      <w:r w:rsidRPr="00ED5744">
        <w:rPr>
          <w:lang w:val="fr-FR"/>
        </w:rPr>
        <w:t>immutabilité, l</w:t>
      </w:r>
      <w:r w:rsidR="008052A5">
        <w:rPr>
          <w:lang w:val="fr-FR"/>
        </w:rPr>
        <w:t>’</w:t>
      </w:r>
      <w:r w:rsidRPr="00ED5744">
        <w:rPr>
          <w:lang w:val="fr-FR"/>
        </w:rPr>
        <w:t>excellence ou l</w:t>
      </w:r>
      <w:r w:rsidR="008052A5">
        <w:rPr>
          <w:lang w:val="fr-FR"/>
        </w:rPr>
        <w:t>’</w:t>
      </w:r>
      <w:r w:rsidRPr="00ED5744">
        <w:rPr>
          <w:lang w:val="fr-FR"/>
        </w:rPr>
        <w:t xml:space="preserve">exclusivité des éléments du patrimoine culturel immatériel. </w:t>
      </w:r>
      <w:r w:rsidR="00664C82" w:rsidRPr="00ED5744">
        <w:rPr>
          <w:lang w:val="fr-FR"/>
        </w:rPr>
        <w:t>Les expressions les plus fréquemment usitées à cette fin utilisent des termes tels que « authenticité », « unique », « original » ou « extraordinaire</w:t>
      </w:r>
      <w:r w:rsidR="00905444" w:rsidRPr="00ED5744">
        <w:rPr>
          <w:lang w:val="fr-FR"/>
        </w:rPr>
        <w:t> ». Dans certains cas, les</w:t>
      </w:r>
      <w:r w:rsidR="00664C82" w:rsidRPr="00ED5744">
        <w:rPr>
          <w:lang w:val="fr-FR"/>
        </w:rPr>
        <w:t xml:space="preserve"> dossiers fondent leur argume</w:t>
      </w:r>
      <w:r w:rsidR="00886D83" w:rsidRPr="00ED5744">
        <w:rPr>
          <w:lang w:val="fr-FR"/>
        </w:rPr>
        <w:t>ntation sur une revendication d</w:t>
      </w:r>
      <w:r w:rsidR="008052A5">
        <w:rPr>
          <w:lang w:val="fr-FR"/>
        </w:rPr>
        <w:t>’</w:t>
      </w:r>
      <w:r w:rsidR="00664C82" w:rsidRPr="00ED5744">
        <w:rPr>
          <w:lang w:val="fr-FR"/>
        </w:rPr>
        <w:t>origine nationale de l</w:t>
      </w:r>
      <w:r w:rsidR="008052A5">
        <w:rPr>
          <w:lang w:val="fr-FR"/>
        </w:rPr>
        <w:t>’</w:t>
      </w:r>
      <w:r w:rsidR="00664C82" w:rsidRPr="00ED5744">
        <w:rPr>
          <w:lang w:val="fr-FR"/>
        </w:rPr>
        <w:t>élément, tandis que dans d</w:t>
      </w:r>
      <w:r w:rsidR="008052A5">
        <w:rPr>
          <w:lang w:val="fr-FR"/>
        </w:rPr>
        <w:t>’</w:t>
      </w:r>
      <w:r w:rsidR="00664C82" w:rsidRPr="00ED5744">
        <w:rPr>
          <w:lang w:val="fr-FR"/>
        </w:rPr>
        <w:t xml:space="preserve">autres cas, les dossiers semblent introduire une « hiérarchie entre les éléments ». </w:t>
      </w:r>
      <w:r w:rsidR="00886D83" w:rsidRPr="00ED5744">
        <w:rPr>
          <w:lang w:val="fr-FR"/>
        </w:rPr>
        <w:t>À</w:t>
      </w:r>
      <w:r w:rsidR="00664C82" w:rsidRPr="00ED5744">
        <w:rPr>
          <w:lang w:val="fr-FR"/>
        </w:rPr>
        <w:t xml:space="preserve"> ce sujet, l</w:t>
      </w:r>
      <w:r w:rsidR="008052A5">
        <w:rPr>
          <w:lang w:val="fr-FR"/>
        </w:rPr>
        <w:t>’</w:t>
      </w:r>
      <w:r w:rsidR="00664C82" w:rsidRPr="00ED5744">
        <w:rPr>
          <w:lang w:val="fr-FR"/>
        </w:rPr>
        <w:t>Organe d</w:t>
      </w:r>
      <w:r w:rsidR="008052A5">
        <w:rPr>
          <w:lang w:val="fr-FR"/>
        </w:rPr>
        <w:t>’</w:t>
      </w:r>
      <w:r w:rsidR="00664C82" w:rsidRPr="00ED5744">
        <w:rPr>
          <w:lang w:val="fr-FR"/>
        </w:rPr>
        <w:t>évaluation souhaite souligner que ces concepts sont contraires à la définition du patrimoine culturel immatériel (article 2.1) car la Convention met l</w:t>
      </w:r>
      <w:r w:rsidR="008052A5">
        <w:rPr>
          <w:lang w:val="fr-FR"/>
        </w:rPr>
        <w:t>’</w:t>
      </w:r>
      <w:r w:rsidR="00664C82" w:rsidRPr="00ED5744">
        <w:rPr>
          <w:lang w:val="fr-FR"/>
        </w:rPr>
        <w:t>accent sur la nature vivante et dynamique du patrimoine et n</w:t>
      </w:r>
      <w:r w:rsidR="008052A5">
        <w:rPr>
          <w:lang w:val="fr-FR"/>
        </w:rPr>
        <w:t>’</w:t>
      </w:r>
      <w:r w:rsidR="00664C82" w:rsidRPr="00ED5744">
        <w:rPr>
          <w:lang w:val="fr-FR"/>
        </w:rPr>
        <w:t xml:space="preserve">établit aucune hiérarchie externe entre les </w:t>
      </w:r>
      <w:r w:rsidR="00886D83" w:rsidRPr="00ED5744">
        <w:rPr>
          <w:lang w:val="fr-FR"/>
        </w:rPr>
        <w:t>éléments, toutes les expressions ayant la même valeur.</w:t>
      </w:r>
    </w:p>
    <w:p w14:paraId="5759F194" w14:textId="3B6889CB" w:rsidR="00886D83" w:rsidRPr="00ED5744" w:rsidRDefault="00886D83" w:rsidP="00234D0C">
      <w:pPr>
        <w:pStyle w:val="COMPara"/>
        <w:ind w:left="567" w:hanging="567"/>
        <w:jc w:val="both"/>
        <w:rPr>
          <w:lang w:val="fr-FR"/>
        </w:rPr>
      </w:pPr>
      <w:r w:rsidRPr="00ED5744">
        <w:rPr>
          <w:b/>
          <w:lang w:val="fr-FR"/>
        </w:rPr>
        <w:lastRenderedPageBreak/>
        <w:t>Utilisation de sigles</w:t>
      </w:r>
      <w:r w:rsidR="00F76E7B" w:rsidRPr="00ED5744">
        <w:rPr>
          <w:lang w:val="fr-FR"/>
        </w:rPr>
        <w:t xml:space="preserve">. Afin de respecter le nombre </w:t>
      </w:r>
      <w:r w:rsidRPr="00ED5744">
        <w:rPr>
          <w:lang w:val="fr-FR"/>
        </w:rPr>
        <w:t>de mots autorisés, les États soumissionnaires utilisent souvent des sigles</w:t>
      </w:r>
      <w:r w:rsidR="00132F84">
        <w:rPr>
          <w:lang w:val="fr-FR"/>
        </w:rPr>
        <w:t xml:space="preserve"> ou acronymes</w:t>
      </w:r>
      <w:r w:rsidRPr="00ED5744">
        <w:rPr>
          <w:lang w:val="fr-FR"/>
        </w:rPr>
        <w:t xml:space="preserve">. </w:t>
      </w:r>
      <w:r w:rsidR="00481C64">
        <w:rPr>
          <w:lang w:val="fr-FR"/>
        </w:rPr>
        <w:t>Lorsque ceux-ci sont utilisés pour la première fois, i</w:t>
      </w:r>
      <w:r w:rsidRPr="00ED5744">
        <w:rPr>
          <w:lang w:val="fr-FR"/>
        </w:rPr>
        <w:t>l importe de toujours les expliquer et de ne pas attendre du lecteur qu</w:t>
      </w:r>
      <w:r w:rsidR="008052A5">
        <w:rPr>
          <w:lang w:val="fr-FR"/>
        </w:rPr>
        <w:t>’</w:t>
      </w:r>
      <w:r w:rsidRPr="00ED5744">
        <w:rPr>
          <w:lang w:val="fr-FR"/>
        </w:rPr>
        <w:t xml:space="preserve">il </w:t>
      </w:r>
      <w:r w:rsidR="00236060">
        <w:rPr>
          <w:lang w:val="fr-FR"/>
        </w:rPr>
        <w:t>les connaisse</w:t>
      </w:r>
      <w:r w:rsidRPr="00ED5744">
        <w:rPr>
          <w:lang w:val="fr-FR"/>
        </w:rPr>
        <w:t xml:space="preserve">. Autant que possible, il est </w:t>
      </w:r>
      <w:r w:rsidR="00464606">
        <w:rPr>
          <w:lang w:val="fr-FR"/>
        </w:rPr>
        <w:t>préférable</w:t>
      </w:r>
      <w:r w:rsidR="00464606" w:rsidRPr="00ED5744">
        <w:rPr>
          <w:lang w:val="fr-FR"/>
        </w:rPr>
        <w:t xml:space="preserve"> </w:t>
      </w:r>
      <w:r w:rsidRPr="00ED5744">
        <w:rPr>
          <w:lang w:val="fr-FR"/>
        </w:rPr>
        <w:t>d</w:t>
      </w:r>
      <w:r w:rsidR="008052A5">
        <w:rPr>
          <w:lang w:val="fr-FR"/>
        </w:rPr>
        <w:t>’</w:t>
      </w:r>
      <w:r w:rsidRPr="00ED5744">
        <w:rPr>
          <w:lang w:val="fr-FR"/>
        </w:rPr>
        <w:t>éviter l</w:t>
      </w:r>
      <w:r w:rsidR="008052A5">
        <w:rPr>
          <w:lang w:val="fr-FR"/>
        </w:rPr>
        <w:t>’</w:t>
      </w:r>
      <w:r w:rsidRPr="00ED5744">
        <w:rPr>
          <w:lang w:val="fr-FR"/>
        </w:rPr>
        <w:t>utilisation de sigles</w:t>
      </w:r>
      <w:r w:rsidR="006750B2">
        <w:rPr>
          <w:lang w:val="fr-FR"/>
        </w:rPr>
        <w:t>.</w:t>
      </w:r>
    </w:p>
    <w:p w14:paraId="55519481" w14:textId="363165F8" w:rsidR="000448AD" w:rsidRPr="00ED5744" w:rsidRDefault="000448AD" w:rsidP="00234D0C">
      <w:pPr>
        <w:pStyle w:val="COMPara"/>
        <w:ind w:left="567" w:hanging="567"/>
        <w:jc w:val="both"/>
        <w:rPr>
          <w:lang w:val="fr-FR"/>
        </w:rPr>
      </w:pPr>
      <w:r w:rsidRPr="00ED5744">
        <w:rPr>
          <w:b/>
          <w:lang w:val="fr-FR"/>
        </w:rPr>
        <w:t>Cohérence des informations au sein du dossier</w:t>
      </w:r>
      <w:r w:rsidRPr="00ED5744">
        <w:rPr>
          <w:lang w:val="fr-FR"/>
        </w:rPr>
        <w:t xml:space="preserve">. Les informations communiquées au titre des différents critères ne doivent pas se contredire comme cela a été constaté dans plusieurs dossiers. Par exemple, certains dossiers </w:t>
      </w:r>
      <w:r w:rsidR="00236060">
        <w:rPr>
          <w:lang w:val="fr-FR"/>
        </w:rPr>
        <w:t>pour</w:t>
      </w:r>
      <w:r w:rsidR="00236060" w:rsidRPr="00ED5744">
        <w:rPr>
          <w:lang w:val="fr-FR"/>
        </w:rPr>
        <w:t xml:space="preserve"> </w:t>
      </w:r>
      <w:r w:rsidRPr="00ED5744">
        <w:rPr>
          <w:lang w:val="fr-FR"/>
        </w:rPr>
        <w:t>la Liste représentative arguaient que l</w:t>
      </w:r>
      <w:r w:rsidR="008052A5">
        <w:rPr>
          <w:lang w:val="fr-FR"/>
        </w:rPr>
        <w:t>’</w:t>
      </w:r>
      <w:r w:rsidRPr="00ED5744">
        <w:rPr>
          <w:lang w:val="fr-FR"/>
        </w:rPr>
        <w:t xml:space="preserve">élément était pleinement viable et largement pratiqué par toutes les couches de la </w:t>
      </w:r>
      <w:r w:rsidR="00F76E7B" w:rsidRPr="00ED5744">
        <w:rPr>
          <w:lang w:val="fr-FR"/>
        </w:rPr>
        <w:t>population</w:t>
      </w:r>
      <w:r w:rsidRPr="00ED5744">
        <w:rPr>
          <w:lang w:val="fr-FR"/>
        </w:rPr>
        <w:t xml:space="preserve"> alors que, quelques paragraphes plus loin, l</w:t>
      </w:r>
      <w:r w:rsidR="008052A5">
        <w:rPr>
          <w:lang w:val="fr-FR"/>
        </w:rPr>
        <w:t>’</w:t>
      </w:r>
      <w:r w:rsidRPr="00ED5744">
        <w:rPr>
          <w:lang w:val="fr-FR"/>
        </w:rPr>
        <w:t>élément était décrit comme menacé par un manque d</w:t>
      </w:r>
      <w:r w:rsidR="008052A5">
        <w:rPr>
          <w:lang w:val="fr-FR"/>
        </w:rPr>
        <w:t>’</w:t>
      </w:r>
      <w:r w:rsidR="006750B2">
        <w:rPr>
          <w:lang w:val="fr-FR"/>
        </w:rPr>
        <w:t>intérêt.</w:t>
      </w:r>
    </w:p>
    <w:p w14:paraId="07E7DE78" w14:textId="4C785271" w:rsidR="000448AD" w:rsidRPr="000F35C4" w:rsidRDefault="000448AD" w:rsidP="00132F84">
      <w:pPr>
        <w:pStyle w:val="COMPara"/>
        <w:ind w:left="567" w:hanging="567"/>
        <w:jc w:val="both"/>
        <w:rPr>
          <w:lang w:val="fr-FR"/>
        </w:rPr>
      </w:pPr>
      <w:r w:rsidRPr="000F35C4">
        <w:rPr>
          <w:b/>
          <w:lang w:val="fr-FR"/>
        </w:rPr>
        <w:t>« Candidatures en série »</w:t>
      </w:r>
      <w:r w:rsidR="00B61526" w:rsidRPr="000F35C4">
        <w:rPr>
          <w:lang w:val="fr-FR"/>
        </w:rPr>
        <w:t xml:space="preserve">. </w:t>
      </w:r>
      <w:r w:rsidR="00B61526" w:rsidRPr="00132F84">
        <w:rPr>
          <w:lang w:val="fr-FR"/>
        </w:rPr>
        <w:t>R</w:t>
      </w:r>
      <w:r w:rsidRPr="00132F84">
        <w:rPr>
          <w:lang w:val="fr-FR"/>
        </w:rPr>
        <w:t xml:space="preserve">appelant la réunion de 2012 du groupe de travail intergouvernemental à composition non limitée </w:t>
      </w:r>
      <w:r w:rsidR="00132F84">
        <w:rPr>
          <w:lang w:val="fr-FR"/>
        </w:rPr>
        <w:t>sur l</w:t>
      </w:r>
      <w:r w:rsidR="008052A5">
        <w:rPr>
          <w:lang w:val="fr-FR"/>
        </w:rPr>
        <w:t>’</w:t>
      </w:r>
      <w:r w:rsidR="00132F84">
        <w:rPr>
          <w:lang w:val="fr-FR"/>
        </w:rPr>
        <w:t>étendue ou la portée</w:t>
      </w:r>
      <w:r w:rsidR="00132F84" w:rsidRPr="00132F84">
        <w:rPr>
          <w:lang w:val="fr-FR"/>
        </w:rPr>
        <w:t xml:space="preserve"> adéquate d</w:t>
      </w:r>
      <w:r w:rsidR="008052A5">
        <w:rPr>
          <w:lang w:val="fr-FR"/>
        </w:rPr>
        <w:t>’</w:t>
      </w:r>
      <w:r w:rsidR="00132F84" w:rsidRPr="00132F84">
        <w:rPr>
          <w:lang w:val="fr-FR"/>
        </w:rPr>
        <w:t>un élément</w:t>
      </w:r>
      <w:r w:rsidR="00B61526" w:rsidRPr="00132F84">
        <w:rPr>
          <w:lang w:val="fr-FR"/>
        </w:rPr>
        <w:t xml:space="preserve">, les États parties sont encouragés à être aussi inclusifs que possible. </w:t>
      </w:r>
      <w:r w:rsidR="00905444" w:rsidRPr="000F35C4">
        <w:rPr>
          <w:lang w:val="fr-FR"/>
        </w:rPr>
        <w:t>Toutefois, l</w:t>
      </w:r>
      <w:r w:rsidR="00B61526" w:rsidRPr="000F35C4">
        <w:rPr>
          <w:lang w:val="fr-FR"/>
        </w:rPr>
        <w:t>orsque des éléments très semblables pratiqués par différentes communautés sont proposés dans un seul dossier, les États soumissionnaires doivent garder à l</w:t>
      </w:r>
      <w:r w:rsidR="008052A5">
        <w:rPr>
          <w:lang w:val="fr-FR"/>
        </w:rPr>
        <w:t>’</w:t>
      </w:r>
      <w:r w:rsidR="00B61526" w:rsidRPr="000F35C4">
        <w:rPr>
          <w:lang w:val="fr-FR"/>
        </w:rPr>
        <w:t>esprit que chaque pratique est différente et doit être sauvegardée selon le contexte et la situation propre</w:t>
      </w:r>
      <w:r w:rsidR="00F76E7B" w:rsidRPr="000F35C4">
        <w:rPr>
          <w:lang w:val="fr-FR"/>
        </w:rPr>
        <w:t>s</w:t>
      </w:r>
      <w:r w:rsidR="006750B2">
        <w:rPr>
          <w:lang w:val="fr-FR"/>
        </w:rPr>
        <w:t xml:space="preserve"> à chaque pratique.</w:t>
      </w:r>
    </w:p>
    <w:p w14:paraId="358559CD" w14:textId="131F2DCF" w:rsidR="00B61526" w:rsidRPr="00ED5744" w:rsidRDefault="00B61526" w:rsidP="00B61526">
      <w:pPr>
        <w:pStyle w:val="COMPara"/>
        <w:ind w:left="567" w:hanging="567"/>
        <w:jc w:val="both"/>
        <w:rPr>
          <w:lang w:val="fr-FR"/>
        </w:rPr>
      </w:pPr>
      <w:r w:rsidRPr="00ED5744">
        <w:rPr>
          <w:b/>
          <w:lang w:val="fr-FR"/>
        </w:rPr>
        <w:t>Candidatures multinationales</w:t>
      </w:r>
      <w:r w:rsidRPr="00ED5744">
        <w:rPr>
          <w:lang w:val="fr-FR"/>
        </w:rPr>
        <w:t>. L</w:t>
      </w:r>
      <w:r w:rsidR="008052A5">
        <w:rPr>
          <w:lang w:val="fr-FR"/>
        </w:rPr>
        <w:t>’</w:t>
      </w:r>
      <w:r w:rsidRPr="00ED5744">
        <w:rPr>
          <w:lang w:val="fr-FR"/>
        </w:rPr>
        <w:t>Organe d</w:t>
      </w:r>
      <w:r w:rsidR="008052A5">
        <w:rPr>
          <w:lang w:val="fr-FR"/>
        </w:rPr>
        <w:t>’</w:t>
      </w:r>
      <w:r w:rsidRPr="00ED5744">
        <w:rPr>
          <w:lang w:val="fr-FR"/>
        </w:rPr>
        <w:t>évaluation s</w:t>
      </w:r>
      <w:r w:rsidR="008052A5">
        <w:rPr>
          <w:lang w:val="fr-FR"/>
        </w:rPr>
        <w:t>’</w:t>
      </w:r>
      <w:r w:rsidRPr="00ED5744">
        <w:rPr>
          <w:lang w:val="fr-FR"/>
        </w:rPr>
        <w:t>est réjoui d</w:t>
      </w:r>
      <w:r w:rsidR="008052A5">
        <w:rPr>
          <w:lang w:val="fr-FR"/>
        </w:rPr>
        <w:t>’</w:t>
      </w:r>
      <w:r w:rsidRPr="00ED5744">
        <w:rPr>
          <w:lang w:val="fr-FR"/>
        </w:rPr>
        <w:t xml:space="preserve">examiner </w:t>
      </w:r>
      <w:r w:rsidR="00DE1ACE">
        <w:rPr>
          <w:lang w:val="fr-FR"/>
        </w:rPr>
        <w:t>six</w:t>
      </w:r>
      <w:r w:rsidR="00DE1ACE" w:rsidRPr="00ED5744">
        <w:rPr>
          <w:lang w:val="fr-FR"/>
        </w:rPr>
        <w:t xml:space="preserve"> </w:t>
      </w:r>
      <w:r w:rsidRPr="00ED5744">
        <w:rPr>
          <w:lang w:val="fr-FR"/>
        </w:rPr>
        <w:t>candidatures multinationales au co</w:t>
      </w:r>
      <w:r w:rsidR="0087363A" w:rsidRPr="00ED5744">
        <w:rPr>
          <w:lang w:val="fr-FR"/>
        </w:rPr>
        <w:t>urs du cycle 2018. Toutefois, l</w:t>
      </w:r>
      <w:r w:rsidR="008052A5">
        <w:rPr>
          <w:lang w:val="fr-FR"/>
        </w:rPr>
        <w:t>’</w:t>
      </w:r>
      <w:r w:rsidR="0087363A" w:rsidRPr="00ED5744">
        <w:rPr>
          <w:lang w:val="fr-FR"/>
        </w:rPr>
        <w:t>Organe</w:t>
      </w:r>
      <w:r w:rsidRPr="00ED5744">
        <w:rPr>
          <w:lang w:val="fr-FR"/>
        </w:rPr>
        <w:t xml:space="preserve"> a eu le sentiment que le potentiel qu</w:t>
      </w:r>
      <w:r w:rsidR="008052A5">
        <w:rPr>
          <w:lang w:val="fr-FR"/>
        </w:rPr>
        <w:t>’</w:t>
      </w:r>
      <w:r w:rsidRPr="00ED5744">
        <w:rPr>
          <w:lang w:val="fr-FR"/>
        </w:rPr>
        <w:t>offrent les dossiers multinationaux est encore largement inexploité</w:t>
      </w:r>
      <w:r w:rsidR="0087363A" w:rsidRPr="00ED5744">
        <w:rPr>
          <w:lang w:val="fr-FR"/>
        </w:rPr>
        <w:t xml:space="preserve"> et il souhaite donc encourager les États parties à faire tout leur possible pour envisager la soumission de candidatures multinationales, dans un esprit de coopération </w:t>
      </w:r>
      <w:r w:rsidR="00B9460C" w:rsidRPr="00ED5744">
        <w:rPr>
          <w:lang w:val="fr-FR"/>
        </w:rPr>
        <w:t>internationale entre</w:t>
      </w:r>
      <w:r w:rsidR="0087363A" w:rsidRPr="00ED5744">
        <w:rPr>
          <w:lang w:val="fr-FR"/>
        </w:rPr>
        <w:t xml:space="preserve"> les États et les communautés. S</w:t>
      </w:r>
      <w:r w:rsidR="008052A5">
        <w:rPr>
          <w:lang w:val="fr-FR"/>
        </w:rPr>
        <w:t>’</w:t>
      </w:r>
      <w:r w:rsidR="0087363A" w:rsidRPr="00ED5744">
        <w:rPr>
          <w:lang w:val="fr-FR"/>
        </w:rPr>
        <w:t>agissant des candidatures multinationales, l</w:t>
      </w:r>
      <w:r w:rsidR="008052A5">
        <w:rPr>
          <w:lang w:val="fr-FR"/>
        </w:rPr>
        <w:t>’</w:t>
      </w:r>
      <w:r w:rsidR="0087363A" w:rsidRPr="00ED5744">
        <w:rPr>
          <w:lang w:val="fr-FR"/>
        </w:rPr>
        <w:t>Organe d</w:t>
      </w:r>
      <w:r w:rsidR="008052A5">
        <w:rPr>
          <w:lang w:val="fr-FR"/>
        </w:rPr>
        <w:t>’</w:t>
      </w:r>
      <w:r w:rsidR="0087363A" w:rsidRPr="00ED5744">
        <w:rPr>
          <w:lang w:val="fr-FR"/>
        </w:rPr>
        <w:t xml:space="preserve">évaluation a </w:t>
      </w:r>
      <w:r w:rsidR="00BE05F9">
        <w:rPr>
          <w:lang w:val="fr-FR"/>
        </w:rPr>
        <w:t>discuté des</w:t>
      </w:r>
      <w:r w:rsidR="0087363A" w:rsidRPr="00ED5744">
        <w:rPr>
          <w:lang w:val="fr-FR"/>
        </w:rPr>
        <w:t xml:space="preserve"> points suivants :</w:t>
      </w:r>
    </w:p>
    <w:p w14:paraId="46BFD3D6" w14:textId="52407CD3" w:rsidR="0087363A" w:rsidRPr="00ED5744" w:rsidRDefault="0087363A" w:rsidP="00636F9D">
      <w:pPr>
        <w:pStyle w:val="COMPara"/>
        <w:numPr>
          <w:ilvl w:val="0"/>
          <w:numId w:val="8"/>
        </w:numPr>
        <w:ind w:left="1134" w:hanging="567"/>
        <w:jc w:val="both"/>
        <w:rPr>
          <w:lang w:val="fr-FR"/>
        </w:rPr>
      </w:pPr>
      <w:r w:rsidRPr="00ED5744">
        <w:rPr>
          <w:b/>
          <w:lang w:val="fr-FR"/>
        </w:rPr>
        <w:t>Collaboration et</w:t>
      </w:r>
      <w:r w:rsidR="004C6501" w:rsidRPr="00ED5744">
        <w:rPr>
          <w:b/>
          <w:lang w:val="fr-FR"/>
        </w:rPr>
        <w:t xml:space="preserve"> coordination</w:t>
      </w:r>
      <w:r w:rsidR="004C6501" w:rsidRPr="00ED5744">
        <w:rPr>
          <w:lang w:val="fr-FR"/>
        </w:rPr>
        <w:t xml:space="preserve">. </w:t>
      </w:r>
      <w:r w:rsidRPr="00ED5744">
        <w:rPr>
          <w:lang w:val="fr-FR"/>
        </w:rPr>
        <w:t>La préparation d</w:t>
      </w:r>
      <w:r w:rsidR="008052A5">
        <w:rPr>
          <w:lang w:val="fr-FR"/>
        </w:rPr>
        <w:t>’</w:t>
      </w:r>
      <w:r w:rsidRPr="00ED5744">
        <w:rPr>
          <w:lang w:val="fr-FR"/>
        </w:rPr>
        <w:t>une candidature conjointe nécessite toujours une grande coordination et l</w:t>
      </w:r>
      <w:r w:rsidR="008052A5">
        <w:rPr>
          <w:lang w:val="fr-FR"/>
        </w:rPr>
        <w:t>’</w:t>
      </w:r>
      <w:r w:rsidRPr="00ED5744">
        <w:rPr>
          <w:lang w:val="fr-FR"/>
        </w:rPr>
        <w:t>harmonisation des priorités et besoins individuels propres à chaque pays participant. Parfois, ces efforts sont couronnés de succès et illustrent les principes de la coopération internationale et la promotion de la compréhension</w:t>
      </w:r>
      <w:r w:rsidR="009F1DA2" w:rsidRPr="00ED5744">
        <w:rPr>
          <w:lang w:val="fr-FR"/>
        </w:rPr>
        <w:t xml:space="preserve"> mutuelle entre les nations. </w:t>
      </w:r>
      <w:r w:rsidRPr="00ED5744">
        <w:rPr>
          <w:lang w:val="fr-FR"/>
        </w:rPr>
        <w:t xml:space="preserve">Toutefois, dans certains cas, la collaboration entre les États soumissionnaires semble </w:t>
      </w:r>
      <w:r w:rsidR="000C04C1">
        <w:rPr>
          <w:lang w:val="fr-FR"/>
        </w:rPr>
        <w:t>plutôt</w:t>
      </w:r>
      <w:r w:rsidR="000C04C1" w:rsidRPr="00ED5744">
        <w:rPr>
          <w:lang w:val="fr-FR"/>
        </w:rPr>
        <w:t xml:space="preserve"> </w:t>
      </w:r>
      <w:r w:rsidRPr="00ED5744">
        <w:rPr>
          <w:lang w:val="fr-FR"/>
        </w:rPr>
        <w:t xml:space="preserve">formelle et ne </w:t>
      </w:r>
      <w:r w:rsidR="00CC11CA">
        <w:rPr>
          <w:lang w:val="fr-FR"/>
        </w:rPr>
        <w:t>démontre</w:t>
      </w:r>
      <w:r w:rsidR="00CC11CA" w:rsidRPr="00ED5744">
        <w:rPr>
          <w:lang w:val="fr-FR"/>
        </w:rPr>
        <w:t xml:space="preserve"> </w:t>
      </w:r>
      <w:r w:rsidRPr="00ED5744">
        <w:rPr>
          <w:lang w:val="fr-FR"/>
        </w:rPr>
        <w:t>pas les efforts conjoints déployés en amont. C</w:t>
      </w:r>
      <w:r w:rsidR="008052A5">
        <w:rPr>
          <w:lang w:val="fr-FR"/>
        </w:rPr>
        <w:t>’</w:t>
      </w:r>
      <w:r w:rsidRPr="00ED5744">
        <w:rPr>
          <w:lang w:val="fr-FR"/>
        </w:rPr>
        <w:t>est la raison pour laquelle les États parties sont encouragés à expliquer clairement leurs processus collaboratifs, en particulier au titre du critère U.4/R.4.</w:t>
      </w:r>
    </w:p>
    <w:p w14:paraId="435C5371" w14:textId="786D26B4" w:rsidR="009F1DA2" w:rsidRPr="00ED5744" w:rsidRDefault="00570B1A" w:rsidP="00636F9D">
      <w:pPr>
        <w:pStyle w:val="COMPara"/>
        <w:numPr>
          <w:ilvl w:val="0"/>
          <w:numId w:val="8"/>
        </w:numPr>
        <w:ind w:left="1134" w:hanging="567"/>
        <w:jc w:val="both"/>
        <w:rPr>
          <w:lang w:val="fr-FR"/>
        </w:rPr>
      </w:pPr>
      <w:r w:rsidRPr="00ED5744">
        <w:rPr>
          <w:b/>
          <w:lang w:val="fr-FR"/>
        </w:rPr>
        <w:t>Différents niveaux de préparation</w:t>
      </w:r>
      <w:r w:rsidRPr="00ED5744">
        <w:rPr>
          <w:lang w:val="fr-FR"/>
        </w:rPr>
        <w:t>. Les États parties devraient s</w:t>
      </w:r>
      <w:r w:rsidR="008052A5">
        <w:rPr>
          <w:lang w:val="fr-FR"/>
        </w:rPr>
        <w:t>’</w:t>
      </w:r>
      <w:r w:rsidRPr="00ED5744">
        <w:rPr>
          <w:lang w:val="fr-FR"/>
        </w:rPr>
        <w:t>efforcer de présenter des dossiers équilibrés. Le niveau d</w:t>
      </w:r>
      <w:r w:rsidR="008052A5">
        <w:rPr>
          <w:lang w:val="fr-FR"/>
        </w:rPr>
        <w:t>’</w:t>
      </w:r>
      <w:r w:rsidRPr="00ED5744">
        <w:rPr>
          <w:lang w:val="fr-FR"/>
        </w:rPr>
        <w:t xml:space="preserve">informations communiquées par chaque pays devrait être égal avec un équilibre entre </w:t>
      </w:r>
      <w:r w:rsidR="00C92094" w:rsidRPr="00ED5744">
        <w:rPr>
          <w:lang w:val="fr-FR"/>
        </w:rPr>
        <w:t>mesures de sauvegarde</w:t>
      </w:r>
      <w:r w:rsidRPr="00ED5744">
        <w:rPr>
          <w:lang w:val="fr-FR"/>
        </w:rPr>
        <w:t xml:space="preserve"> </w:t>
      </w:r>
      <w:r w:rsidR="00C92094" w:rsidRPr="00ED5744">
        <w:rPr>
          <w:lang w:val="fr-FR"/>
        </w:rPr>
        <w:t>individuelles et conjointes. Les insuffisances observées dans la contribution d</w:t>
      </w:r>
      <w:r w:rsidR="008052A5">
        <w:rPr>
          <w:lang w:val="fr-FR"/>
        </w:rPr>
        <w:t>’</w:t>
      </w:r>
      <w:r w:rsidR="00C92094" w:rsidRPr="00ED5744">
        <w:rPr>
          <w:lang w:val="fr-FR"/>
        </w:rPr>
        <w:t>un pays peuvent être préjudiciables à toute la candidature et susciter des déceptions dans tous les</w:t>
      </w:r>
      <w:r w:rsidR="006750B2">
        <w:rPr>
          <w:lang w:val="fr-FR"/>
        </w:rPr>
        <w:t xml:space="preserve"> pays et communautés concernés.</w:t>
      </w:r>
    </w:p>
    <w:p w14:paraId="661C172B" w14:textId="6A1CDC83" w:rsidR="00C92094" w:rsidRPr="00ED5744" w:rsidRDefault="00C92094" w:rsidP="00636F9D">
      <w:pPr>
        <w:pStyle w:val="COMPara"/>
        <w:numPr>
          <w:ilvl w:val="0"/>
          <w:numId w:val="8"/>
        </w:numPr>
        <w:ind w:left="1134" w:hanging="567"/>
        <w:jc w:val="both"/>
        <w:rPr>
          <w:lang w:val="fr-FR"/>
        </w:rPr>
      </w:pPr>
      <w:r w:rsidRPr="00ED5744">
        <w:rPr>
          <w:b/>
          <w:lang w:val="fr-FR"/>
        </w:rPr>
        <w:t>Approche descendante dans la préparation des candidatures multinationales</w:t>
      </w:r>
      <w:r w:rsidRPr="00ED5744">
        <w:rPr>
          <w:lang w:val="fr-FR"/>
        </w:rPr>
        <w:t>. Une approche « descendante » est souvent utilisée pour les ca</w:t>
      </w:r>
      <w:r w:rsidR="00F76E7B" w:rsidRPr="00ED5744">
        <w:rPr>
          <w:lang w:val="fr-FR"/>
        </w:rPr>
        <w:t>ndidatures multinationales. Ceci</w:t>
      </w:r>
      <w:r w:rsidRPr="00ED5744">
        <w:rPr>
          <w:lang w:val="fr-FR"/>
        </w:rPr>
        <w:t xml:space="preserve"> est compréhensible lorsque le processus collaboratif s</w:t>
      </w:r>
      <w:r w:rsidR="008052A5">
        <w:rPr>
          <w:lang w:val="fr-FR"/>
        </w:rPr>
        <w:t>’</w:t>
      </w:r>
      <w:r w:rsidRPr="00ED5744">
        <w:rPr>
          <w:lang w:val="fr-FR"/>
        </w:rPr>
        <w:t xml:space="preserve">avère délicat. </w:t>
      </w:r>
      <w:r w:rsidR="00422F4E" w:rsidRPr="00ED5744">
        <w:rPr>
          <w:lang w:val="fr-FR"/>
        </w:rPr>
        <w:t>Néanmoins, la participation des communautés au processus de candidature, en particulier à la planification et la mise en œuvre des mesures de sauvegarde</w:t>
      </w:r>
      <w:r w:rsidR="00613EEF" w:rsidRPr="00ED5744">
        <w:rPr>
          <w:lang w:val="fr-FR"/>
        </w:rPr>
        <w:t>,</w:t>
      </w:r>
      <w:r w:rsidR="00422F4E" w:rsidRPr="00ED5744">
        <w:rPr>
          <w:lang w:val="fr-FR"/>
        </w:rPr>
        <w:t xml:space="preserve"> ne saurait être négligée. Elle doit, au contraire, faire l</w:t>
      </w:r>
      <w:r w:rsidR="008052A5">
        <w:rPr>
          <w:lang w:val="fr-FR"/>
        </w:rPr>
        <w:t>’</w:t>
      </w:r>
      <w:r w:rsidR="00422F4E" w:rsidRPr="00ED5744">
        <w:rPr>
          <w:lang w:val="fr-FR"/>
        </w:rPr>
        <w:t>objet d</w:t>
      </w:r>
      <w:r w:rsidR="008052A5">
        <w:rPr>
          <w:lang w:val="fr-FR"/>
        </w:rPr>
        <w:t>’</w:t>
      </w:r>
      <w:r w:rsidR="00422F4E" w:rsidRPr="00ED5744">
        <w:rPr>
          <w:lang w:val="fr-FR"/>
        </w:rPr>
        <w:t>un</w:t>
      </w:r>
      <w:r w:rsidR="00A447A8">
        <w:rPr>
          <w:lang w:val="fr-FR"/>
        </w:rPr>
        <w:t xml:space="preserve"> soin et d</w:t>
      </w:r>
      <w:r w:rsidR="008052A5">
        <w:rPr>
          <w:lang w:val="fr-FR"/>
        </w:rPr>
        <w:t>’</w:t>
      </w:r>
      <w:r w:rsidR="00A447A8">
        <w:rPr>
          <w:lang w:val="fr-FR"/>
        </w:rPr>
        <w:t>une</w:t>
      </w:r>
      <w:r w:rsidR="00422F4E" w:rsidRPr="00ED5744">
        <w:rPr>
          <w:lang w:val="fr-FR"/>
        </w:rPr>
        <w:t xml:space="preserve"> attention </w:t>
      </w:r>
      <w:r w:rsidR="00A447A8">
        <w:rPr>
          <w:lang w:val="fr-FR"/>
        </w:rPr>
        <w:t>encore plus grande</w:t>
      </w:r>
      <w:r w:rsidR="00422F4E" w:rsidRPr="00ED5744">
        <w:rPr>
          <w:lang w:val="fr-FR"/>
        </w:rPr>
        <w:t>.</w:t>
      </w:r>
    </w:p>
    <w:p w14:paraId="523A9296" w14:textId="7706921D" w:rsidR="00DC032C" w:rsidRPr="00ED5744" w:rsidRDefault="00422F4E" w:rsidP="00DC032C">
      <w:pPr>
        <w:pStyle w:val="COMPara"/>
        <w:ind w:left="567" w:hanging="567"/>
        <w:jc w:val="both"/>
        <w:rPr>
          <w:lang w:val="fr-FR"/>
        </w:rPr>
      </w:pPr>
      <w:r w:rsidRPr="00ED5744">
        <w:rPr>
          <w:b/>
          <w:lang w:val="fr-FR"/>
        </w:rPr>
        <w:t>Sauvegarde d</w:t>
      </w:r>
      <w:r w:rsidR="008052A5">
        <w:rPr>
          <w:b/>
          <w:lang w:val="fr-FR"/>
        </w:rPr>
        <w:t>’</w:t>
      </w:r>
      <w:r w:rsidRPr="00ED5744">
        <w:rPr>
          <w:b/>
          <w:lang w:val="fr-FR"/>
        </w:rPr>
        <w:t>un système entier ou sauvegarde d</w:t>
      </w:r>
      <w:r w:rsidR="008052A5">
        <w:rPr>
          <w:b/>
          <w:lang w:val="fr-FR"/>
        </w:rPr>
        <w:t>’</w:t>
      </w:r>
      <w:r w:rsidRPr="00ED5744">
        <w:rPr>
          <w:b/>
          <w:lang w:val="fr-FR"/>
        </w:rPr>
        <w:t>un aspect particulier</w:t>
      </w:r>
      <w:r w:rsidRPr="00ED5744">
        <w:rPr>
          <w:lang w:val="fr-FR"/>
        </w:rPr>
        <w:t>. Les éléments du patrimoine culturel</w:t>
      </w:r>
      <w:r w:rsidR="00613EEF" w:rsidRPr="00ED5744">
        <w:rPr>
          <w:lang w:val="fr-FR"/>
        </w:rPr>
        <w:t xml:space="preserve"> s</w:t>
      </w:r>
      <w:r w:rsidR="008052A5">
        <w:rPr>
          <w:lang w:val="fr-FR"/>
        </w:rPr>
        <w:t>’</w:t>
      </w:r>
      <w:r w:rsidR="00613EEF" w:rsidRPr="00ED5744">
        <w:rPr>
          <w:lang w:val="fr-FR"/>
        </w:rPr>
        <w:t>inscrivent souvent</w:t>
      </w:r>
      <w:r w:rsidRPr="00ED5744">
        <w:rPr>
          <w:lang w:val="fr-FR"/>
        </w:rPr>
        <w:t xml:space="preserve"> dans </w:t>
      </w:r>
      <w:r w:rsidR="00613EEF" w:rsidRPr="00ED5744">
        <w:rPr>
          <w:lang w:val="fr-FR"/>
        </w:rPr>
        <w:t>les entrelacs de</w:t>
      </w:r>
      <w:r w:rsidRPr="00ED5744">
        <w:rPr>
          <w:lang w:val="fr-FR"/>
        </w:rPr>
        <w:t xml:space="preserve"> systèmes beaucoup plus vastes et complexes. Les plans de sauvegarde devraient respecter cette complexité et s</w:t>
      </w:r>
      <w:r w:rsidR="008052A5">
        <w:rPr>
          <w:lang w:val="fr-FR"/>
        </w:rPr>
        <w:t>’</w:t>
      </w:r>
      <w:r w:rsidRPr="00ED5744">
        <w:rPr>
          <w:lang w:val="fr-FR"/>
        </w:rPr>
        <w:t xml:space="preserve">intéresser à tous les liens </w:t>
      </w:r>
      <w:r w:rsidR="00DC032C" w:rsidRPr="00ED5744">
        <w:rPr>
          <w:lang w:val="fr-FR"/>
        </w:rPr>
        <w:t>existants et au contexte dans son ensemble. À défaut, ces plans risquent d</w:t>
      </w:r>
      <w:r w:rsidR="008052A5">
        <w:rPr>
          <w:lang w:val="fr-FR"/>
        </w:rPr>
        <w:t>’</w:t>
      </w:r>
      <w:r w:rsidR="00DC032C" w:rsidRPr="00ED5744">
        <w:rPr>
          <w:lang w:val="fr-FR"/>
        </w:rPr>
        <w:t>être inopérants et inefficaces. Cela s</w:t>
      </w:r>
      <w:r w:rsidR="008052A5">
        <w:rPr>
          <w:lang w:val="fr-FR"/>
        </w:rPr>
        <w:t>’</w:t>
      </w:r>
      <w:r w:rsidR="00DC032C" w:rsidRPr="00ED5744">
        <w:rPr>
          <w:lang w:val="fr-FR"/>
        </w:rPr>
        <w:t xml:space="preserve">applique tout particulièrement aux éléments soumis </w:t>
      </w:r>
      <w:r w:rsidR="00BE05F9">
        <w:rPr>
          <w:lang w:val="fr-FR"/>
        </w:rPr>
        <w:t>pour</w:t>
      </w:r>
      <w:r w:rsidR="00DC032C" w:rsidRPr="00ED5744">
        <w:rPr>
          <w:lang w:val="fr-FR"/>
        </w:rPr>
        <w:t xml:space="preserve"> inscription sur la Liste de sauvegarde urgente.</w:t>
      </w:r>
      <w:r w:rsidR="0044320F" w:rsidRPr="00ED5744">
        <w:rPr>
          <w:lang w:val="fr-FR"/>
        </w:rPr>
        <w:t xml:space="preserve"> Cette année, dans plusieurs dossiers, l</w:t>
      </w:r>
      <w:r w:rsidR="008052A5">
        <w:rPr>
          <w:lang w:val="fr-FR"/>
        </w:rPr>
        <w:t>’</w:t>
      </w:r>
      <w:r w:rsidR="00DC032C" w:rsidRPr="00ED5744">
        <w:rPr>
          <w:lang w:val="fr-FR"/>
        </w:rPr>
        <w:t>élément</w:t>
      </w:r>
      <w:r w:rsidR="0044320F" w:rsidRPr="00ED5744">
        <w:rPr>
          <w:lang w:val="fr-FR"/>
        </w:rPr>
        <w:t xml:space="preserve"> a été présenté </w:t>
      </w:r>
      <w:r w:rsidR="00DC032C" w:rsidRPr="00ED5744">
        <w:rPr>
          <w:lang w:val="fr-FR"/>
        </w:rPr>
        <w:t xml:space="preserve">comme faisant partie </w:t>
      </w:r>
      <w:r w:rsidR="0044320F" w:rsidRPr="00ED5744">
        <w:rPr>
          <w:lang w:val="fr-FR"/>
        </w:rPr>
        <w:t>d</w:t>
      </w:r>
      <w:r w:rsidR="008052A5">
        <w:rPr>
          <w:lang w:val="fr-FR"/>
        </w:rPr>
        <w:t>’</w:t>
      </w:r>
      <w:r w:rsidR="0044320F" w:rsidRPr="00ED5744">
        <w:rPr>
          <w:lang w:val="fr-FR"/>
        </w:rPr>
        <w:t xml:space="preserve">un </w:t>
      </w:r>
      <w:r w:rsidR="00DC032C" w:rsidRPr="00ED5744">
        <w:rPr>
          <w:lang w:val="fr-FR"/>
        </w:rPr>
        <w:t xml:space="preserve">système plus vaste. Toutefois, le plan de sauvegarde ne prenait en considération cet aspect que de façon très limitée, ce qui laissait planer de </w:t>
      </w:r>
      <w:r w:rsidR="00DC032C" w:rsidRPr="00ED5744">
        <w:rPr>
          <w:lang w:val="fr-FR"/>
        </w:rPr>
        <w:lastRenderedPageBreak/>
        <w:t>sérieux doutes sur la pertinence d</w:t>
      </w:r>
      <w:r w:rsidR="008052A5">
        <w:rPr>
          <w:lang w:val="fr-FR"/>
        </w:rPr>
        <w:t>’</w:t>
      </w:r>
      <w:r w:rsidR="00DC032C" w:rsidRPr="00ED5744">
        <w:rPr>
          <w:lang w:val="fr-FR"/>
        </w:rPr>
        <w:t>une telle approche et l</w:t>
      </w:r>
      <w:r w:rsidR="008052A5">
        <w:rPr>
          <w:lang w:val="fr-FR"/>
        </w:rPr>
        <w:t>’</w:t>
      </w:r>
      <w:r w:rsidR="00DC032C" w:rsidRPr="00ED5744">
        <w:rPr>
          <w:lang w:val="fr-FR"/>
        </w:rPr>
        <w:t>efficacité des m</w:t>
      </w:r>
      <w:r w:rsidR="006750B2">
        <w:rPr>
          <w:lang w:val="fr-FR"/>
        </w:rPr>
        <w:t>esures de sauvegarde proposées.</w:t>
      </w:r>
    </w:p>
    <w:p w14:paraId="64FF8314" w14:textId="11625800" w:rsidR="0044320F" w:rsidRPr="00ED5744" w:rsidRDefault="0044320F" w:rsidP="00234D0C">
      <w:pPr>
        <w:pStyle w:val="COMPara"/>
        <w:ind w:left="567" w:hanging="567"/>
        <w:jc w:val="both"/>
        <w:rPr>
          <w:lang w:val="fr-FR"/>
        </w:rPr>
      </w:pPr>
      <w:r w:rsidRPr="00ED5744">
        <w:rPr>
          <w:b/>
          <w:lang w:val="fr-FR"/>
        </w:rPr>
        <w:t>Vidéos</w:t>
      </w:r>
      <w:r w:rsidRPr="00ED5744">
        <w:rPr>
          <w:lang w:val="fr-FR"/>
        </w:rPr>
        <w:t xml:space="preserve">. </w:t>
      </w:r>
      <w:r w:rsidR="00C4623D">
        <w:rPr>
          <w:lang w:val="fr-FR"/>
        </w:rPr>
        <w:t>L</w:t>
      </w:r>
      <w:r w:rsidR="008052A5">
        <w:rPr>
          <w:lang w:val="fr-FR"/>
        </w:rPr>
        <w:t>’</w:t>
      </w:r>
      <w:r w:rsidR="00C4623D">
        <w:rPr>
          <w:lang w:val="fr-FR"/>
        </w:rPr>
        <w:t>Organe souhaite souligner l</w:t>
      </w:r>
      <w:r w:rsidR="008052A5">
        <w:rPr>
          <w:lang w:val="fr-FR"/>
        </w:rPr>
        <w:t>’</w:t>
      </w:r>
      <w:r w:rsidR="00C4623D">
        <w:rPr>
          <w:lang w:val="fr-FR"/>
        </w:rPr>
        <w:t>importance d</w:t>
      </w:r>
      <w:r w:rsidRPr="00ED5744">
        <w:rPr>
          <w:lang w:val="fr-FR"/>
        </w:rPr>
        <w:t>es vidéos obligatoires</w:t>
      </w:r>
      <w:r w:rsidR="00C4623D">
        <w:rPr>
          <w:lang w:val="fr-FR"/>
        </w:rPr>
        <w:t>, puisqu</w:t>
      </w:r>
      <w:r w:rsidR="008052A5">
        <w:rPr>
          <w:lang w:val="fr-FR"/>
        </w:rPr>
        <w:t>’</w:t>
      </w:r>
      <w:r w:rsidR="00C4623D">
        <w:rPr>
          <w:lang w:val="fr-FR"/>
        </w:rPr>
        <w:t>elles</w:t>
      </w:r>
      <w:r w:rsidRPr="00ED5744">
        <w:rPr>
          <w:lang w:val="fr-FR"/>
        </w:rPr>
        <w:t xml:space="preserve"> permettent aux évaluateurs et au public </w:t>
      </w:r>
      <w:r w:rsidR="00F12385" w:rsidRPr="00ED5744">
        <w:rPr>
          <w:lang w:val="fr-FR"/>
        </w:rPr>
        <w:t>de se familiariser avec l</w:t>
      </w:r>
      <w:r w:rsidR="008052A5">
        <w:rPr>
          <w:lang w:val="fr-FR"/>
        </w:rPr>
        <w:t>’</w:t>
      </w:r>
      <w:r w:rsidR="00F12385" w:rsidRPr="00ED5744">
        <w:rPr>
          <w:lang w:val="fr-FR"/>
        </w:rPr>
        <w:t>élément et d</w:t>
      </w:r>
      <w:r w:rsidR="008052A5">
        <w:rPr>
          <w:lang w:val="fr-FR"/>
        </w:rPr>
        <w:t>’</w:t>
      </w:r>
      <w:r w:rsidR="00F12385" w:rsidRPr="00ED5744">
        <w:rPr>
          <w:lang w:val="fr-FR"/>
        </w:rPr>
        <w:t xml:space="preserve">en comprendre certains aspects qui ne peuvent être aisément décrits avec des mots. Alors que certaines vidéos </w:t>
      </w:r>
      <w:r w:rsidR="008B2DBC">
        <w:rPr>
          <w:lang w:val="fr-FR"/>
        </w:rPr>
        <w:t>présentent</w:t>
      </w:r>
      <w:r w:rsidR="008B2DBC" w:rsidRPr="00ED5744">
        <w:rPr>
          <w:lang w:val="fr-FR"/>
        </w:rPr>
        <w:t xml:space="preserve"> </w:t>
      </w:r>
      <w:r w:rsidR="00F12385" w:rsidRPr="00ED5744">
        <w:rPr>
          <w:lang w:val="fr-FR"/>
        </w:rPr>
        <w:t>l</w:t>
      </w:r>
      <w:r w:rsidR="008052A5">
        <w:rPr>
          <w:lang w:val="fr-FR"/>
        </w:rPr>
        <w:t>’</w:t>
      </w:r>
      <w:r w:rsidR="00F12385" w:rsidRPr="00ED5744">
        <w:rPr>
          <w:lang w:val="fr-FR"/>
        </w:rPr>
        <w:t>élément sous ses différents aspects en soulignant ses fonctions sociales et culturelles et en présentant sa communauté de praticiens, d</w:t>
      </w:r>
      <w:r w:rsidR="008052A5">
        <w:rPr>
          <w:lang w:val="fr-FR"/>
        </w:rPr>
        <w:t>’</w:t>
      </w:r>
      <w:r w:rsidR="00F12385" w:rsidRPr="00ED5744">
        <w:rPr>
          <w:lang w:val="fr-FR"/>
        </w:rPr>
        <w:t>autres vidéos mettent l</w:t>
      </w:r>
      <w:r w:rsidR="008052A5">
        <w:rPr>
          <w:lang w:val="fr-FR"/>
        </w:rPr>
        <w:t>’</w:t>
      </w:r>
      <w:r w:rsidR="00F12385" w:rsidRPr="00ED5744">
        <w:rPr>
          <w:lang w:val="fr-FR"/>
        </w:rPr>
        <w:t>accent sur un seul aspect de l</w:t>
      </w:r>
      <w:r w:rsidR="008052A5">
        <w:rPr>
          <w:lang w:val="fr-FR"/>
        </w:rPr>
        <w:t>’</w:t>
      </w:r>
      <w:r w:rsidR="00F12385" w:rsidRPr="00ED5744">
        <w:rPr>
          <w:lang w:val="fr-FR"/>
        </w:rPr>
        <w:t>élément, le présentant a</w:t>
      </w:r>
      <w:r w:rsidR="00881F02" w:rsidRPr="00ED5744">
        <w:rPr>
          <w:lang w:val="fr-FR"/>
        </w:rPr>
        <w:t xml:space="preserve">insi de façon très limitée, ou </w:t>
      </w:r>
      <w:r w:rsidR="00F12385" w:rsidRPr="00ED5744">
        <w:rPr>
          <w:lang w:val="fr-FR"/>
        </w:rPr>
        <w:t xml:space="preserve">ne font pas </w:t>
      </w:r>
      <w:r w:rsidR="00881F02" w:rsidRPr="00ED5744">
        <w:rPr>
          <w:lang w:val="fr-FR"/>
        </w:rPr>
        <w:t xml:space="preserve">du tout </w:t>
      </w:r>
      <w:r w:rsidR="00F12385" w:rsidRPr="00ED5744">
        <w:rPr>
          <w:lang w:val="fr-FR"/>
        </w:rPr>
        <w:t xml:space="preserve">état </w:t>
      </w:r>
      <w:r w:rsidR="00881F02" w:rsidRPr="00ED5744">
        <w:rPr>
          <w:lang w:val="fr-FR"/>
        </w:rPr>
        <w:t>de sa valeur sociale</w:t>
      </w:r>
      <w:r w:rsidR="00A447A8">
        <w:rPr>
          <w:lang w:val="fr-FR"/>
        </w:rPr>
        <w:t xml:space="preserve"> et culturelle</w:t>
      </w:r>
      <w:r w:rsidR="00881F02" w:rsidRPr="00ED5744">
        <w:rPr>
          <w:lang w:val="fr-FR"/>
        </w:rPr>
        <w:t xml:space="preserve"> en tant que patrimoine culturel immatériel. Parfois, les vidéos contredisent le contenu du dossier en </w:t>
      </w:r>
      <w:r w:rsidR="008B2DBC">
        <w:rPr>
          <w:lang w:val="fr-FR"/>
        </w:rPr>
        <w:t>montrant</w:t>
      </w:r>
      <w:r w:rsidR="008B2DBC" w:rsidRPr="00ED5744">
        <w:rPr>
          <w:lang w:val="fr-FR"/>
        </w:rPr>
        <w:t xml:space="preserve"> </w:t>
      </w:r>
      <w:r w:rsidR="00881F02" w:rsidRPr="00ED5744">
        <w:rPr>
          <w:lang w:val="fr-FR"/>
        </w:rPr>
        <w:t>l</w:t>
      </w:r>
      <w:r w:rsidR="008052A5">
        <w:rPr>
          <w:lang w:val="fr-FR"/>
        </w:rPr>
        <w:t>’</w:t>
      </w:r>
      <w:r w:rsidR="00881F02" w:rsidRPr="00ED5744">
        <w:rPr>
          <w:lang w:val="fr-FR"/>
        </w:rPr>
        <w:t>élément dans une forme figé</w:t>
      </w:r>
      <w:r w:rsidR="00613EEF" w:rsidRPr="00ED5744">
        <w:rPr>
          <w:lang w:val="fr-FR"/>
        </w:rPr>
        <w:t xml:space="preserve">e ou stylisée tout en affirmant, dans le texte du dossier de candidature, </w:t>
      </w:r>
      <w:r w:rsidR="00881F02" w:rsidRPr="00ED5744">
        <w:rPr>
          <w:lang w:val="fr-FR"/>
        </w:rPr>
        <w:t>sa spontanéité et sa transmission informelle</w:t>
      </w:r>
      <w:r w:rsidR="00613EEF" w:rsidRPr="00ED5744">
        <w:rPr>
          <w:lang w:val="fr-FR"/>
        </w:rPr>
        <w:t>.</w:t>
      </w:r>
    </w:p>
    <w:p w14:paraId="766200D9" w14:textId="33901EE3" w:rsidR="00881F02" w:rsidRPr="00ED5744" w:rsidRDefault="00881F02" w:rsidP="00636F9D">
      <w:pPr>
        <w:pStyle w:val="COMPara"/>
        <w:numPr>
          <w:ilvl w:val="0"/>
          <w:numId w:val="9"/>
        </w:numPr>
        <w:ind w:left="1134" w:hanging="578"/>
        <w:jc w:val="both"/>
        <w:rPr>
          <w:lang w:val="fr-FR"/>
        </w:rPr>
      </w:pPr>
      <w:r w:rsidRPr="00ED5744">
        <w:rPr>
          <w:b/>
          <w:lang w:val="fr-FR"/>
        </w:rPr>
        <w:t>Contenu</w:t>
      </w:r>
      <w:r w:rsidRPr="00ED5744">
        <w:rPr>
          <w:lang w:val="fr-FR"/>
        </w:rPr>
        <w:t xml:space="preserve">. </w:t>
      </w:r>
      <w:r w:rsidR="009A6AB0">
        <w:rPr>
          <w:lang w:val="fr-FR"/>
        </w:rPr>
        <w:t>L</w:t>
      </w:r>
      <w:r w:rsidRPr="00ED5744">
        <w:rPr>
          <w:lang w:val="fr-FR"/>
        </w:rPr>
        <w:t>es États parties devraient s</w:t>
      </w:r>
      <w:r w:rsidR="008052A5">
        <w:rPr>
          <w:lang w:val="fr-FR"/>
        </w:rPr>
        <w:t>’</w:t>
      </w:r>
      <w:r w:rsidRPr="00ED5744">
        <w:rPr>
          <w:lang w:val="fr-FR"/>
        </w:rPr>
        <w:t>efforcer de montrer</w:t>
      </w:r>
      <w:r w:rsidR="00613EEF" w:rsidRPr="00ED5744">
        <w:rPr>
          <w:lang w:val="fr-FR"/>
        </w:rPr>
        <w:t xml:space="preserve"> </w:t>
      </w:r>
      <w:r w:rsidRPr="00ED5744">
        <w:rPr>
          <w:lang w:val="fr-FR"/>
        </w:rPr>
        <w:t xml:space="preserve">de quelle façon </w:t>
      </w:r>
      <w:r w:rsidR="009A6AB0">
        <w:rPr>
          <w:lang w:val="fr-FR"/>
        </w:rPr>
        <w:t>l</w:t>
      </w:r>
      <w:r w:rsidR="008052A5">
        <w:rPr>
          <w:lang w:val="fr-FR"/>
        </w:rPr>
        <w:t>’</w:t>
      </w:r>
      <w:r w:rsidR="009A6AB0">
        <w:rPr>
          <w:lang w:val="fr-FR"/>
        </w:rPr>
        <w:t>élément</w:t>
      </w:r>
      <w:r w:rsidR="00FA7599" w:rsidRPr="00ED5744">
        <w:rPr>
          <w:lang w:val="fr-FR"/>
        </w:rPr>
        <w:t xml:space="preserve"> </w:t>
      </w:r>
      <w:r w:rsidRPr="00ED5744">
        <w:rPr>
          <w:lang w:val="fr-FR"/>
        </w:rPr>
        <w:t>procure aux communautés de praticiens un sentiment d</w:t>
      </w:r>
      <w:r w:rsidR="008052A5">
        <w:rPr>
          <w:lang w:val="fr-FR"/>
        </w:rPr>
        <w:t>’</w:t>
      </w:r>
      <w:r w:rsidRPr="00ED5744">
        <w:rPr>
          <w:lang w:val="fr-FR"/>
        </w:rPr>
        <w:t>identité</w:t>
      </w:r>
      <w:r w:rsidR="009A6AB0">
        <w:rPr>
          <w:lang w:val="fr-FR"/>
        </w:rPr>
        <w:t xml:space="preserve">, ainsi que </w:t>
      </w:r>
      <w:r w:rsidR="006021EE">
        <w:rPr>
          <w:lang w:val="fr-FR"/>
        </w:rPr>
        <w:t>s</w:t>
      </w:r>
      <w:r w:rsidR="009A6AB0" w:rsidRPr="00ED5744">
        <w:rPr>
          <w:lang w:val="fr-FR"/>
        </w:rPr>
        <w:t>es fonctions sociales et culturelles</w:t>
      </w:r>
      <w:r w:rsidR="009A6AB0">
        <w:rPr>
          <w:lang w:val="fr-FR"/>
        </w:rPr>
        <w:t xml:space="preserve"> et les</w:t>
      </w:r>
      <w:r w:rsidR="009A6AB0" w:rsidRPr="00ED5744">
        <w:rPr>
          <w:lang w:val="fr-FR"/>
        </w:rPr>
        <w:t xml:space="preserve"> différentes formes sous lesquelles </w:t>
      </w:r>
      <w:r w:rsidR="009A6AB0">
        <w:rPr>
          <w:lang w:val="fr-FR"/>
        </w:rPr>
        <w:t>il</w:t>
      </w:r>
      <w:r w:rsidR="009A6AB0" w:rsidRPr="00ED5744">
        <w:rPr>
          <w:lang w:val="fr-FR"/>
        </w:rPr>
        <w:t xml:space="preserve"> se manifeste</w:t>
      </w:r>
      <w:r w:rsidR="00613EEF" w:rsidRPr="00ED5744">
        <w:rPr>
          <w:lang w:val="fr-FR"/>
        </w:rPr>
        <w:t>.</w:t>
      </w:r>
      <w:r w:rsidR="00FA7599" w:rsidRPr="00ED5744">
        <w:rPr>
          <w:lang w:val="fr-FR"/>
        </w:rPr>
        <w:t xml:space="preserve"> </w:t>
      </w:r>
      <w:r w:rsidR="00FB2071" w:rsidRPr="00ED5744">
        <w:rPr>
          <w:lang w:val="fr-FR"/>
        </w:rPr>
        <w:t>Les vidéos consacrées aux candidatures à la Liste de sauvegarde urgente ne devraient pas omettre de souligner et démontrer la nécessité d</w:t>
      </w:r>
      <w:r w:rsidR="008052A5">
        <w:rPr>
          <w:lang w:val="fr-FR"/>
        </w:rPr>
        <w:t>’</w:t>
      </w:r>
      <w:r w:rsidR="006750B2">
        <w:rPr>
          <w:lang w:val="fr-FR"/>
        </w:rPr>
        <w:t>une sauvegarde urgente.</w:t>
      </w:r>
    </w:p>
    <w:p w14:paraId="7BE3CCB8" w14:textId="06D532FB" w:rsidR="00FB2071" w:rsidRPr="00FD5FD6" w:rsidRDefault="00FB2071" w:rsidP="00636F9D">
      <w:pPr>
        <w:pStyle w:val="COMPara"/>
        <w:numPr>
          <w:ilvl w:val="0"/>
          <w:numId w:val="9"/>
        </w:numPr>
        <w:ind w:left="1134" w:hanging="578"/>
        <w:jc w:val="both"/>
        <w:rPr>
          <w:bCs/>
          <w:lang w:val="fr-FR"/>
        </w:rPr>
      </w:pPr>
      <w:r w:rsidRPr="00ED5744">
        <w:rPr>
          <w:b/>
          <w:lang w:val="fr-FR"/>
        </w:rPr>
        <w:t>Format vidéo des consentements (U.4/R.4)</w:t>
      </w:r>
      <w:r w:rsidRPr="00195C8F">
        <w:rPr>
          <w:lang w:val="fr-FR"/>
        </w:rPr>
        <w:t>.</w:t>
      </w:r>
      <w:r w:rsidRPr="006750B2">
        <w:rPr>
          <w:bCs/>
          <w:lang w:val="fr-FR"/>
        </w:rPr>
        <w:t xml:space="preserve"> </w:t>
      </w:r>
      <w:r w:rsidRPr="00ED5744">
        <w:rPr>
          <w:lang w:val="fr-FR"/>
        </w:rPr>
        <w:t xml:space="preserve">Le consentement sous forme </w:t>
      </w:r>
      <w:r w:rsidR="00C905FA" w:rsidRPr="00ED5744">
        <w:rPr>
          <w:lang w:val="fr-FR"/>
        </w:rPr>
        <w:t>d</w:t>
      </w:r>
      <w:r w:rsidR="008052A5">
        <w:rPr>
          <w:lang w:val="fr-FR"/>
        </w:rPr>
        <w:t>’</w:t>
      </w:r>
      <w:r w:rsidR="00C905FA" w:rsidRPr="00ED5744">
        <w:rPr>
          <w:lang w:val="fr-FR"/>
        </w:rPr>
        <w:t xml:space="preserve">enregistrement vidéo </w:t>
      </w:r>
      <w:r w:rsidRPr="00ED5744">
        <w:rPr>
          <w:lang w:val="fr-FR"/>
        </w:rPr>
        <w:t xml:space="preserve">est une forme légitime </w:t>
      </w:r>
      <w:r w:rsidR="00C905FA" w:rsidRPr="00ED5744">
        <w:rPr>
          <w:lang w:val="fr-FR"/>
        </w:rPr>
        <w:t>d</w:t>
      </w:r>
      <w:r w:rsidR="008052A5">
        <w:rPr>
          <w:lang w:val="fr-FR"/>
        </w:rPr>
        <w:t>’</w:t>
      </w:r>
      <w:r w:rsidR="00C905FA" w:rsidRPr="00ED5744">
        <w:rPr>
          <w:lang w:val="fr-FR"/>
        </w:rPr>
        <w:t xml:space="preserve">approbation. Il devrait être </w:t>
      </w:r>
      <w:r w:rsidR="00FA7599" w:rsidRPr="00ED5744">
        <w:rPr>
          <w:lang w:val="fr-FR"/>
        </w:rPr>
        <w:t xml:space="preserve">utilisé </w:t>
      </w:r>
      <w:r w:rsidR="00C905FA" w:rsidRPr="00ED5744">
        <w:rPr>
          <w:lang w:val="fr-FR"/>
        </w:rPr>
        <w:t xml:space="preserve">à chaque </w:t>
      </w:r>
      <w:r w:rsidR="00FA7599" w:rsidRPr="00ED5744">
        <w:rPr>
          <w:lang w:val="fr-FR"/>
        </w:rPr>
        <w:t xml:space="preserve">fois </w:t>
      </w:r>
      <w:r w:rsidR="00C905FA" w:rsidRPr="00ED5744">
        <w:rPr>
          <w:lang w:val="fr-FR"/>
        </w:rPr>
        <w:t>que la communauté en expr</w:t>
      </w:r>
      <w:r w:rsidR="00FA7599" w:rsidRPr="00ED5744">
        <w:rPr>
          <w:lang w:val="fr-FR"/>
        </w:rPr>
        <w:t xml:space="preserve">ime le souhait ou dans toutes les situations </w:t>
      </w:r>
      <w:r w:rsidR="00C905FA" w:rsidRPr="00ED5744">
        <w:rPr>
          <w:lang w:val="fr-FR"/>
        </w:rPr>
        <w:t>où l</w:t>
      </w:r>
      <w:r w:rsidR="008052A5">
        <w:rPr>
          <w:lang w:val="fr-FR"/>
        </w:rPr>
        <w:t>’</w:t>
      </w:r>
      <w:r w:rsidR="00C905FA" w:rsidRPr="00ED5744">
        <w:rPr>
          <w:lang w:val="fr-FR"/>
        </w:rPr>
        <w:t>obtention d</w:t>
      </w:r>
      <w:r w:rsidR="008052A5">
        <w:rPr>
          <w:lang w:val="fr-FR"/>
        </w:rPr>
        <w:t>’</w:t>
      </w:r>
      <w:r w:rsidR="00C905FA" w:rsidRPr="00ED5744">
        <w:rPr>
          <w:lang w:val="fr-FR"/>
        </w:rPr>
        <w:t>un consentement par écrit s</w:t>
      </w:r>
      <w:r w:rsidR="008052A5">
        <w:rPr>
          <w:lang w:val="fr-FR"/>
        </w:rPr>
        <w:t>’</w:t>
      </w:r>
      <w:r w:rsidR="00C905FA" w:rsidRPr="00ED5744">
        <w:rPr>
          <w:lang w:val="fr-FR"/>
        </w:rPr>
        <w:t xml:space="preserve">avère difficile. </w:t>
      </w:r>
      <w:r w:rsidR="0013586B" w:rsidRPr="00ED5744">
        <w:rPr>
          <w:lang w:val="fr-FR"/>
        </w:rPr>
        <w:t>Le consentement sous forme d</w:t>
      </w:r>
      <w:r w:rsidR="008052A5">
        <w:rPr>
          <w:lang w:val="fr-FR"/>
        </w:rPr>
        <w:t>’</w:t>
      </w:r>
      <w:r w:rsidR="0013586B" w:rsidRPr="00ED5744">
        <w:rPr>
          <w:lang w:val="fr-FR"/>
        </w:rPr>
        <w:t>enregistrement vidéo</w:t>
      </w:r>
      <w:r w:rsidR="0013586B">
        <w:rPr>
          <w:lang w:val="fr-FR"/>
        </w:rPr>
        <w:t xml:space="preserve"> est apprécié et souvent plus probant que des déclarations standardisées ou des pétitions.</w:t>
      </w:r>
    </w:p>
    <w:p w14:paraId="0AE08180" w14:textId="231965FB" w:rsidR="00C905FA" w:rsidRPr="00ED5744" w:rsidRDefault="00AF5A20" w:rsidP="00234D0C">
      <w:pPr>
        <w:pStyle w:val="COMPara"/>
        <w:ind w:left="567" w:hanging="567"/>
        <w:jc w:val="both"/>
        <w:rPr>
          <w:lang w:val="fr-FR"/>
        </w:rPr>
      </w:pPr>
      <w:r w:rsidRPr="00ED5744">
        <w:rPr>
          <w:b/>
          <w:lang w:val="fr-FR"/>
        </w:rPr>
        <w:t xml:space="preserve">Distinction </w:t>
      </w:r>
      <w:r w:rsidR="00FC5FD0" w:rsidRPr="00ED5744">
        <w:rPr>
          <w:b/>
          <w:lang w:val="fr-FR"/>
        </w:rPr>
        <w:t>entre aspects spontanés et organisés d</w:t>
      </w:r>
      <w:r w:rsidR="008052A5">
        <w:rPr>
          <w:b/>
          <w:lang w:val="fr-FR"/>
        </w:rPr>
        <w:t>’</w:t>
      </w:r>
      <w:r w:rsidR="00FC5FD0" w:rsidRPr="00ED5744">
        <w:rPr>
          <w:b/>
          <w:lang w:val="fr-FR"/>
        </w:rPr>
        <w:t>une pratique</w:t>
      </w:r>
      <w:r w:rsidRPr="00ED5744">
        <w:rPr>
          <w:lang w:val="fr-FR"/>
        </w:rPr>
        <w:t>. De</w:t>
      </w:r>
      <w:r w:rsidR="00FC5FD0" w:rsidRPr="00ED5744">
        <w:rPr>
          <w:lang w:val="fr-FR"/>
        </w:rPr>
        <w:t xml:space="preserve"> nombreux types de patrimoine culturel immatériel sont pratiqués à la fois de façon spontanée et </w:t>
      </w:r>
      <w:r w:rsidRPr="00ED5744">
        <w:rPr>
          <w:lang w:val="fr-FR"/>
        </w:rPr>
        <w:t xml:space="preserve">sous forme </w:t>
      </w:r>
      <w:r w:rsidR="00876E79" w:rsidRPr="00ED5744">
        <w:rPr>
          <w:lang w:val="fr-FR"/>
        </w:rPr>
        <w:t xml:space="preserve">de représentation </w:t>
      </w:r>
      <w:r w:rsidRPr="00ED5744">
        <w:rPr>
          <w:lang w:val="fr-FR"/>
        </w:rPr>
        <w:t>scénique. Lorsque c</w:t>
      </w:r>
      <w:r w:rsidR="008052A5">
        <w:rPr>
          <w:lang w:val="fr-FR"/>
        </w:rPr>
        <w:t>’</w:t>
      </w:r>
      <w:r w:rsidRPr="00ED5744">
        <w:rPr>
          <w:lang w:val="fr-FR"/>
        </w:rPr>
        <w:t>est le cas, le dossier devrait clairement l</w:t>
      </w:r>
      <w:r w:rsidR="008052A5">
        <w:rPr>
          <w:lang w:val="fr-FR"/>
        </w:rPr>
        <w:t>’</w:t>
      </w:r>
      <w:r w:rsidRPr="00ED5744">
        <w:rPr>
          <w:lang w:val="fr-FR"/>
        </w:rPr>
        <w:t xml:space="preserve">indiquer et décrire les différentes formes que revêt la </w:t>
      </w:r>
      <w:r w:rsidR="007E1B28">
        <w:rPr>
          <w:lang w:val="fr-FR"/>
        </w:rPr>
        <w:t>pratique</w:t>
      </w:r>
      <w:r w:rsidRPr="00ED5744">
        <w:rPr>
          <w:lang w:val="fr-FR"/>
        </w:rPr>
        <w:t>. Le plan de sauvegarde devrait également refléter cette distinction de façon</w:t>
      </w:r>
      <w:r w:rsidR="00FA7599" w:rsidRPr="00ED5744">
        <w:rPr>
          <w:lang w:val="fr-FR"/>
        </w:rPr>
        <w:t xml:space="preserve"> pertinente</w:t>
      </w:r>
      <w:r w:rsidR="006750B2">
        <w:rPr>
          <w:lang w:val="fr-FR"/>
        </w:rPr>
        <w:t>.</w:t>
      </w:r>
    </w:p>
    <w:p w14:paraId="3BC7256D" w14:textId="29159577" w:rsidR="00AF5A20" w:rsidRPr="00ED5744" w:rsidRDefault="00F25C10" w:rsidP="00234D0C">
      <w:pPr>
        <w:pStyle w:val="COMPara"/>
        <w:ind w:left="567" w:hanging="567"/>
        <w:jc w:val="both"/>
        <w:rPr>
          <w:lang w:val="fr-FR"/>
        </w:rPr>
      </w:pPr>
      <w:r w:rsidRPr="00ED5744">
        <w:rPr>
          <w:b/>
          <w:lang w:val="fr-FR"/>
        </w:rPr>
        <w:t>Genre</w:t>
      </w:r>
      <w:r w:rsidRPr="00ED5744">
        <w:rPr>
          <w:lang w:val="fr-FR"/>
        </w:rPr>
        <w:t>. La plupart des candidatures, propositions et demandes au titre des quatre mécanismes de la Convention continuent d</w:t>
      </w:r>
      <w:r w:rsidR="008052A5">
        <w:rPr>
          <w:lang w:val="fr-FR"/>
        </w:rPr>
        <w:t>’</w:t>
      </w:r>
      <w:r w:rsidRPr="00ED5744">
        <w:rPr>
          <w:lang w:val="fr-FR"/>
        </w:rPr>
        <w:t>omettre des explications sur les rôles de genre et la participation des hommes et des femmes à la pratique des éléments ainsi qu</w:t>
      </w:r>
      <w:r w:rsidR="008052A5">
        <w:rPr>
          <w:lang w:val="fr-FR"/>
        </w:rPr>
        <w:t>’</w:t>
      </w:r>
      <w:r w:rsidRPr="00ED5744">
        <w:rPr>
          <w:lang w:val="fr-FR"/>
        </w:rPr>
        <w:t>aux processus de candidature et de sauvegarde, et ce, bien que plusieurs critères requièrent de telles informations. L</w:t>
      </w:r>
      <w:r w:rsidR="008052A5">
        <w:rPr>
          <w:lang w:val="fr-FR"/>
        </w:rPr>
        <w:t>’</w:t>
      </w:r>
      <w:r w:rsidRPr="00ED5744">
        <w:rPr>
          <w:lang w:val="fr-FR"/>
        </w:rPr>
        <w:t>Organe d</w:t>
      </w:r>
      <w:r w:rsidR="008052A5">
        <w:rPr>
          <w:lang w:val="fr-FR"/>
        </w:rPr>
        <w:t>’</w:t>
      </w:r>
      <w:r w:rsidRPr="00ED5744">
        <w:rPr>
          <w:lang w:val="fr-FR"/>
        </w:rPr>
        <w:t>évaluation souhaite rappeler que la Convention n</w:t>
      </w:r>
      <w:r w:rsidR="008052A5">
        <w:rPr>
          <w:lang w:val="fr-FR"/>
        </w:rPr>
        <w:t>’</w:t>
      </w:r>
      <w:r w:rsidRPr="00ED5744">
        <w:rPr>
          <w:lang w:val="fr-FR"/>
        </w:rPr>
        <w:t xml:space="preserve">attend pas une participation </w:t>
      </w:r>
      <w:r w:rsidR="008A6DCE" w:rsidRPr="00ED5744">
        <w:rPr>
          <w:lang w:val="fr-FR"/>
        </w:rPr>
        <w:t xml:space="preserve">égale </w:t>
      </w:r>
      <w:r w:rsidRPr="00ED5744">
        <w:rPr>
          <w:lang w:val="fr-FR"/>
        </w:rPr>
        <w:t xml:space="preserve">des hommes et des femmes aux éléments du </w:t>
      </w:r>
      <w:r w:rsidR="00BE05F9">
        <w:rPr>
          <w:lang w:val="fr-FR"/>
        </w:rPr>
        <w:t>patrimoine culturel immatériel</w:t>
      </w:r>
      <w:r w:rsidRPr="00ED5744">
        <w:rPr>
          <w:lang w:val="fr-FR"/>
        </w:rPr>
        <w:t xml:space="preserve"> </w:t>
      </w:r>
      <w:r w:rsidR="001B1F97">
        <w:rPr>
          <w:lang w:val="fr-FR"/>
        </w:rPr>
        <w:t>puisque</w:t>
      </w:r>
      <w:r w:rsidRPr="00ED5744">
        <w:rPr>
          <w:lang w:val="fr-FR"/>
        </w:rPr>
        <w:t xml:space="preserve"> </w:t>
      </w:r>
      <w:r w:rsidR="001B1F97">
        <w:rPr>
          <w:lang w:val="fr-FR"/>
        </w:rPr>
        <w:t xml:space="preserve">certains </w:t>
      </w:r>
      <w:r w:rsidRPr="00ED5744">
        <w:rPr>
          <w:lang w:val="fr-FR"/>
        </w:rPr>
        <w:t>éléments sont</w:t>
      </w:r>
      <w:r w:rsidR="00BE05F9">
        <w:rPr>
          <w:lang w:val="fr-FR"/>
        </w:rPr>
        <w:t xml:space="preserve"> davantage pratiqués</w:t>
      </w:r>
      <w:r w:rsidRPr="00ED5744">
        <w:rPr>
          <w:lang w:val="fr-FR"/>
        </w:rPr>
        <w:t xml:space="preserve"> </w:t>
      </w:r>
      <w:r w:rsidR="00BE05F9">
        <w:rPr>
          <w:lang w:val="fr-FR"/>
        </w:rPr>
        <w:t>par des hommes</w:t>
      </w:r>
      <w:r w:rsidR="008A6DCE" w:rsidRPr="00ED5744">
        <w:rPr>
          <w:lang w:val="fr-FR"/>
        </w:rPr>
        <w:t>, d</w:t>
      </w:r>
      <w:r w:rsidR="008052A5">
        <w:rPr>
          <w:lang w:val="fr-FR"/>
        </w:rPr>
        <w:t>’</w:t>
      </w:r>
      <w:r w:rsidR="008A6DCE" w:rsidRPr="00ED5744">
        <w:rPr>
          <w:lang w:val="fr-FR"/>
        </w:rPr>
        <w:t>autres</w:t>
      </w:r>
      <w:r w:rsidR="00BE05F9">
        <w:rPr>
          <w:lang w:val="fr-FR"/>
        </w:rPr>
        <w:t xml:space="preserve"> davantage par des femmes</w:t>
      </w:r>
      <w:r w:rsidRPr="00ED5744">
        <w:rPr>
          <w:lang w:val="fr-FR"/>
        </w:rPr>
        <w:t>, voire exclusivement l</w:t>
      </w:r>
      <w:r w:rsidR="008052A5">
        <w:rPr>
          <w:lang w:val="fr-FR"/>
        </w:rPr>
        <w:t>’</w:t>
      </w:r>
      <w:r w:rsidRPr="00ED5744">
        <w:rPr>
          <w:lang w:val="fr-FR"/>
        </w:rPr>
        <w:t>un ou l</w:t>
      </w:r>
      <w:r w:rsidR="008052A5">
        <w:rPr>
          <w:lang w:val="fr-FR"/>
        </w:rPr>
        <w:t>’</w:t>
      </w:r>
      <w:r w:rsidRPr="00ED5744">
        <w:rPr>
          <w:lang w:val="fr-FR"/>
        </w:rPr>
        <w:t>autre</w:t>
      </w:r>
      <w:r w:rsidR="008A6DCE" w:rsidRPr="00ED5744">
        <w:rPr>
          <w:lang w:val="fr-FR"/>
        </w:rPr>
        <w:t xml:space="preserve"> pour certains</w:t>
      </w:r>
      <w:r w:rsidRPr="00ED5744">
        <w:rPr>
          <w:lang w:val="fr-FR"/>
        </w:rPr>
        <w:t>. L</w:t>
      </w:r>
      <w:r w:rsidR="008052A5">
        <w:rPr>
          <w:lang w:val="fr-FR"/>
        </w:rPr>
        <w:t>’</w:t>
      </w:r>
      <w:r w:rsidRPr="00ED5744">
        <w:rPr>
          <w:lang w:val="fr-FR"/>
        </w:rPr>
        <w:t xml:space="preserve">objectif de cette approche sensible au genre est de voir comment les </w:t>
      </w:r>
      <w:r w:rsidR="00BE05F9">
        <w:rPr>
          <w:lang w:val="fr-FR"/>
        </w:rPr>
        <w:t>différents genres</w:t>
      </w:r>
      <w:r w:rsidRPr="00ED5744">
        <w:rPr>
          <w:lang w:val="fr-FR"/>
        </w:rPr>
        <w:t xml:space="preserve"> </w:t>
      </w:r>
      <w:r w:rsidR="00AB2B8E" w:rsidRPr="00ED5744">
        <w:rPr>
          <w:lang w:val="fr-FR"/>
        </w:rPr>
        <w:t xml:space="preserve">vivent </w:t>
      </w:r>
      <w:r w:rsidRPr="00ED5744">
        <w:rPr>
          <w:lang w:val="fr-FR"/>
        </w:rPr>
        <w:t>le patrimoine culturel immatériel</w:t>
      </w:r>
      <w:r w:rsidR="00AB2B8E" w:rsidRPr="00ED5744">
        <w:rPr>
          <w:lang w:val="fr-FR"/>
        </w:rPr>
        <w:t>, quels sont leurs rôles et s</w:t>
      </w:r>
      <w:r w:rsidR="008052A5">
        <w:rPr>
          <w:lang w:val="fr-FR"/>
        </w:rPr>
        <w:t>’</w:t>
      </w:r>
      <w:r w:rsidRPr="00ED5744">
        <w:rPr>
          <w:lang w:val="fr-FR"/>
        </w:rPr>
        <w:t xml:space="preserve">ils ont un accès </w:t>
      </w:r>
      <w:r w:rsidR="00AB2B8E" w:rsidRPr="00ED5744">
        <w:rPr>
          <w:lang w:val="fr-FR"/>
        </w:rPr>
        <w:t xml:space="preserve">égal </w:t>
      </w:r>
      <w:r w:rsidR="008A6DCE" w:rsidRPr="00ED5744">
        <w:rPr>
          <w:lang w:val="fr-FR"/>
        </w:rPr>
        <w:t xml:space="preserve">à </w:t>
      </w:r>
      <w:r w:rsidR="00AB2B8E" w:rsidRPr="00ED5744">
        <w:rPr>
          <w:lang w:val="fr-FR"/>
        </w:rPr>
        <w:t>sa sauvegarde. L</w:t>
      </w:r>
      <w:r w:rsidR="008052A5">
        <w:rPr>
          <w:lang w:val="fr-FR"/>
        </w:rPr>
        <w:t>’</w:t>
      </w:r>
      <w:r w:rsidR="00AB2B8E" w:rsidRPr="00ED5744">
        <w:rPr>
          <w:lang w:val="fr-FR"/>
        </w:rPr>
        <w:t xml:space="preserve">Organe a considéré que </w:t>
      </w:r>
      <w:r w:rsidR="001B1F97">
        <w:rPr>
          <w:lang w:val="fr-FR"/>
        </w:rPr>
        <w:t>la candidatu</w:t>
      </w:r>
      <w:r w:rsidR="00B63B09">
        <w:rPr>
          <w:lang w:val="fr-FR"/>
        </w:rPr>
        <w:t>re</w:t>
      </w:r>
      <w:r w:rsidR="001B1F97">
        <w:rPr>
          <w:lang w:val="fr-FR"/>
        </w:rPr>
        <w:t xml:space="preserve"> </w:t>
      </w:r>
      <w:r w:rsidR="00AB2B8E" w:rsidRPr="00ED5744">
        <w:rPr>
          <w:lang w:val="fr-FR"/>
        </w:rPr>
        <w:t>« </w:t>
      </w:r>
      <w:r w:rsidR="00B63B09">
        <w:rPr>
          <w:lang w:val="fr-FR"/>
        </w:rPr>
        <w:t xml:space="preserve">Le </w:t>
      </w:r>
      <w:proofErr w:type="spellStart"/>
      <w:r w:rsidR="001C3B69" w:rsidRPr="00ED5744">
        <w:rPr>
          <w:lang w:val="fr-FR"/>
        </w:rPr>
        <w:t>chidaoba</w:t>
      </w:r>
      <w:proofErr w:type="spellEnd"/>
      <w:r w:rsidR="001C3B69" w:rsidRPr="00ED5744">
        <w:rPr>
          <w:lang w:val="fr-FR"/>
        </w:rPr>
        <w:t xml:space="preserve">, </w:t>
      </w:r>
      <w:r w:rsidR="00AB2B8E" w:rsidRPr="00ED5744">
        <w:rPr>
          <w:lang w:val="fr-FR"/>
        </w:rPr>
        <w:t>lutte</w:t>
      </w:r>
      <w:r w:rsidR="001C3B69" w:rsidRPr="00ED5744">
        <w:rPr>
          <w:lang w:val="fr-FR"/>
        </w:rPr>
        <w:t xml:space="preserve"> en</w:t>
      </w:r>
      <w:r w:rsidR="00AB2B8E" w:rsidRPr="00ED5744">
        <w:rPr>
          <w:lang w:val="fr-FR"/>
        </w:rPr>
        <w:t xml:space="preserve"> </w:t>
      </w:r>
      <w:r w:rsidR="001C3B69" w:rsidRPr="00ED5744">
        <w:rPr>
          <w:lang w:val="fr-FR"/>
        </w:rPr>
        <w:t>Géorgie</w:t>
      </w:r>
      <w:r w:rsidR="00AB2B8E" w:rsidRPr="00ED5744">
        <w:rPr>
          <w:lang w:val="fr-FR"/>
        </w:rPr>
        <w:t> » et</w:t>
      </w:r>
      <w:r w:rsidR="001B1F97">
        <w:rPr>
          <w:lang w:val="fr-FR"/>
        </w:rPr>
        <w:t xml:space="preserve"> la candidature multinationale</w:t>
      </w:r>
      <w:r w:rsidR="00AB2B8E" w:rsidRPr="00ED5744">
        <w:rPr>
          <w:lang w:val="fr-FR"/>
        </w:rPr>
        <w:t xml:space="preserve"> « L</w:t>
      </w:r>
      <w:r w:rsidR="008052A5">
        <w:rPr>
          <w:lang w:val="fr-FR"/>
        </w:rPr>
        <w:t>’</w:t>
      </w:r>
      <w:r w:rsidR="008A6DCE" w:rsidRPr="00ED5744">
        <w:rPr>
          <w:lang w:val="fr-FR"/>
        </w:rPr>
        <w:t xml:space="preserve">art de la construction </w:t>
      </w:r>
      <w:r w:rsidR="00AB2B8E" w:rsidRPr="00ED5744">
        <w:rPr>
          <w:lang w:val="fr-FR"/>
        </w:rPr>
        <w:t>en pierre sèche : savoir-faire et technique</w:t>
      </w:r>
      <w:r w:rsidR="00B9460C" w:rsidRPr="00ED5744">
        <w:rPr>
          <w:lang w:val="fr-FR"/>
        </w:rPr>
        <w:t>s</w:t>
      </w:r>
      <w:r w:rsidR="00AB2B8E" w:rsidRPr="00ED5744">
        <w:rPr>
          <w:i/>
          <w:lang w:val="fr-FR"/>
        </w:rPr>
        <w:t> </w:t>
      </w:r>
      <w:r w:rsidR="00AB2B8E" w:rsidRPr="00ED5744">
        <w:rPr>
          <w:lang w:val="fr-FR"/>
        </w:rPr>
        <w:t xml:space="preserve">» </w:t>
      </w:r>
      <w:r w:rsidR="008A6DCE" w:rsidRPr="00ED5744">
        <w:rPr>
          <w:lang w:val="fr-FR"/>
        </w:rPr>
        <w:t>étaient de bons exemples en ce qui concerne l</w:t>
      </w:r>
      <w:r w:rsidR="006750B2">
        <w:rPr>
          <w:lang w:val="fr-FR"/>
        </w:rPr>
        <w:t>es questions de genre.</w:t>
      </w:r>
    </w:p>
    <w:p w14:paraId="350BDCE3" w14:textId="730D638C" w:rsidR="008A6DCE" w:rsidRPr="00ED5744" w:rsidRDefault="004E6941" w:rsidP="00234D0C">
      <w:pPr>
        <w:pStyle w:val="COMPara"/>
        <w:ind w:left="567" w:hanging="567"/>
        <w:jc w:val="both"/>
        <w:rPr>
          <w:lang w:val="fr-FR"/>
        </w:rPr>
      </w:pPr>
      <w:r w:rsidRPr="00ED5744">
        <w:rPr>
          <w:b/>
          <w:lang w:val="fr-FR"/>
        </w:rPr>
        <w:t>Problèmes lié</w:t>
      </w:r>
      <w:r w:rsidR="00257821" w:rsidRPr="00ED5744">
        <w:rPr>
          <w:b/>
          <w:lang w:val="fr-FR"/>
        </w:rPr>
        <w:t xml:space="preserve">s </w:t>
      </w:r>
      <w:r w:rsidR="00BF2AD3">
        <w:rPr>
          <w:b/>
          <w:lang w:val="fr-FR"/>
        </w:rPr>
        <w:t>à la commercialisation du patrimoine culturel immatériel</w:t>
      </w:r>
      <w:r w:rsidR="00257821" w:rsidRPr="00ED5744">
        <w:rPr>
          <w:lang w:val="fr-FR"/>
        </w:rPr>
        <w:t>. Durant le processus d</w:t>
      </w:r>
      <w:r w:rsidR="008052A5">
        <w:rPr>
          <w:lang w:val="fr-FR"/>
        </w:rPr>
        <w:t>’</w:t>
      </w:r>
      <w:r w:rsidR="00257821" w:rsidRPr="00ED5744">
        <w:rPr>
          <w:lang w:val="fr-FR"/>
        </w:rPr>
        <w:t>évaluation, plusieurs problèmes sérieux ayant trait à la promotion du patrimoine culturel immatériel</w:t>
      </w:r>
      <w:r w:rsidR="00565D8E" w:rsidRPr="00ED5744">
        <w:rPr>
          <w:lang w:val="fr-FR"/>
        </w:rPr>
        <w:t xml:space="preserve"> suite à</w:t>
      </w:r>
      <w:r w:rsidR="00257821" w:rsidRPr="00ED5744">
        <w:rPr>
          <w:lang w:val="fr-FR"/>
        </w:rPr>
        <w:t xml:space="preserve"> son inscription sur la Liste représentative se sont posés.</w:t>
      </w:r>
    </w:p>
    <w:p w14:paraId="4E39941F" w14:textId="0F4724A7" w:rsidR="00257821" w:rsidRPr="00ED5744" w:rsidRDefault="00257821" w:rsidP="00636F9D">
      <w:pPr>
        <w:pStyle w:val="COMPara"/>
        <w:numPr>
          <w:ilvl w:val="0"/>
          <w:numId w:val="13"/>
        </w:numPr>
        <w:ind w:left="1134" w:hanging="567"/>
        <w:jc w:val="both"/>
        <w:rPr>
          <w:lang w:val="fr-FR"/>
        </w:rPr>
      </w:pPr>
      <w:r w:rsidRPr="00ED5744">
        <w:rPr>
          <w:b/>
          <w:lang w:val="fr-FR"/>
        </w:rPr>
        <w:t>Tourisme</w:t>
      </w:r>
      <w:r w:rsidRPr="00ED5744">
        <w:rPr>
          <w:lang w:val="fr-FR"/>
        </w:rPr>
        <w:t xml:space="preserve">. </w:t>
      </w:r>
      <w:r w:rsidR="003A754C" w:rsidRPr="00ED5744">
        <w:rPr>
          <w:lang w:val="fr-FR"/>
        </w:rPr>
        <w:t>L</w:t>
      </w:r>
      <w:r w:rsidR="008052A5">
        <w:rPr>
          <w:lang w:val="fr-FR"/>
        </w:rPr>
        <w:t>’</w:t>
      </w:r>
      <w:r w:rsidR="003A754C" w:rsidRPr="00ED5744">
        <w:rPr>
          <w:lang w:val="fr-FR"/>
        </w:rPr>
        <w:t>Organe d</w:t>
      </w:r>
      <w:r w:rsidR="008052A5">
        <w:rPr>
          <w:lang w:val="fr-FR"/>
        </w:rPr>
        <w:t>’</w:t>
      </w:r>
      <w:r w:rsidR="003A754C" w:rsidRPr="00ED5744">
        <w:rPr>
          <w:lang w:val="fr-FR"/>
        </w:rPr>
        <w:t>évaluation a exprimé des inquiétudes lorsque la promotion du tourisme et la commercialisation étaient considéré</w:t>
      </w:r>
      <w:r w:rsidR="00082718">
        <w:rPr>
          <w:lang w:val="fr-FR"/>
        </w:rPr>
        <w:t>e</w:t>
      </w:r>
      <w:r w:rsidR="003A754C" w:rsidRPr="00ED5744">
        <w:rPr>
          <w:lang w:val="fr-FR"/>
        </w:rPr>
        <w:t>s comme les principaux objectifs des plans de sauvegarde. Envisager l</w:t>
      </w:r>
      <w:r w:rsidR="008052A5">
        <w:rPr>
          <w:lang w:val="fr-FR"/>
        </w:rPr>
        <w:t>’</w:t>
      </w:r>
      <w:r w:rsidR="003A754C" w:rsidRPr="00ED5744">
        <w:rPr>
          <w:lang w:val="fr-FR"/>
        </w:rPr>
        <w:t>inscription d</w:t>
      </w:r>
      <w:r w:rsidR="008052A5">
        <w:rPr>
          <w:lang w:val="fr-FR"/>
        </w:rPr>
        <w:t>’</w:t>
      </w:r>
      <w:r w:rsidR="003A754C" w:rsidRPr="00ED5744">
        <w:rPr>
          <w:lang w:val="fr-FR"/>
        </w:rPr>
        <w:t>un élément comme un outil permettant d</w:t>
      </w:r>
      <w:r w:rsidR="008052A5">
        <w:rPr>
          <w:lang w:val="fr-FR"/>
        </w:rPr>
        <w:t>’</w:t>
      </w:r>
      <w:r w:rsidR="003A754C" w:rsidRPr="00ED5744">
        <w:rPr>
          <w:lang w:val="fr-FR"/>
        </w:rPr>
        <w:t>attirer plus de touristes ou de créer un parc de loisirs témoigne d</w:t>
      </w:r>
      <w:r w:rsidR="008052A5">
        <w:rPr>
          <w:lang w:val="fr-FR"/>
        </w:rPr>
        <w:t>’</w:t>
      </w:r>
      <w:r w:rsidR="003A754C" w:rsidRPr="00ED5744">
        <w:rPr>
          <w:lang w:val="fr-FR"/>
        </w:rPr>
        <w:t xml:space="preserve">un manque de compréhension des principes de la Convention et des objectifs de ses </w:t>
      </w:r>
      <w:r w:rsidR="00811AFD">
        <w:rPr>
          <w:lang w:val="fr-FR"/>
        </w:rPr>
        <w:t>l</w:t>
      </w:r>
      <w:r w:rsidR="005128EF">
        <w:rPr>
          <w:lang w:val="fr-FR"/>
        </w:rPr>
        <w:t>istes</w:t>
      </w:r>
      <w:r w:rsidR="003A754C" w:rsidRPr="00ED5744">
        <w:rPr>
          <w:lang w:val="fr-FR"/>
        </w:rPr>
        <w:t>, en particulier ceux de la Liste représentative. Bien que le tourisme durable puisse constituer une importante source de revenus pour les détenteurs et puisse également servir d</w:t>
      </w:r>
      <w:r w:rsidR="008052A5">
        <w:rPr>
          <w:lang w:val="fr-FR"/>
        </w:rPr>
        <w:t>’</w:t>
      </w:r>
      <w:r w:rsidR="003A754C" w:rsidRPr="00ED5744">
        <w:rPr>
          <w:lang w:val="fr-FR"/>
        </w:rPr>
        <w:t>autres objectifs de la C</w:t>
      </w:r>
      <w:r w:rsidR="00AC3B5D" w:rsidRPr="00ED5744">
        <w:rPr>
          <w:lang w:val="fr-FR"/>
        </w:rPr>
        <w:t>onvention, il conviendrait d</w:t>
      </w:r>
      <w:r w:rsidR="008052A5">
        <w:rPr>
          <w:lang w:val="fr-FR"/>
        </w:rPr>
        <w:t>’</w:t>
      </w:r>
      <w:r w:rsidR="003A754C" w:rsidRPr="00ED5744">
        <w:rPr>
          <w:lang w:val="fr-FR"/>
        </w:rPr>
        <w:t xml:space="preserve">envisager </w:t>
      </w:r>
      <w:r w:rsidR="00AC3B5D" w:rsidRPr="00ED5744">
        <w:rPr>
          <w:lang w:val="fr-FR"/>
        </w:rPr>
        <w:t xml:space="preserve">le tourisme </w:t>
      </w:r>
      <w:r w:rsidR="003A754C" w:rsidRPr="00ED5744">
        <w:rPr>
          <w:lang w:val="fr-FR"/>
        </w:rPr>
        <w:t xml:space="preserve">avec la plus grande </w:t>
      </w:r>
      <w:r w:rsidR="00565D8E" w:rsidRPr="00ED5744">
        <w:rPr>
          <w:lang w:val="fr-FR"/>
        </w:rPr>
        <w:t xml:space="preserve">attention </w:t>
      </w:r>
      <w:r w:rsidR="003A754C" w:rsidRPr="00ED5744">
        <w:rPr>
          <w:lang w:val="fr-FR"/>
        </w:rPr>
        <w:t>car il peut avoir de graves conséquences sur le patrimoine</w:t>
      </w:r>
      <w:r w:rsidR="00AC3B5D" w:rsidRPr="00ED5744">
        <w:rPr>
          <w:lang w:val="fr-FR"/>
        </w:rPr>
        <w:t xml:space="preserve"> en question</w:t>
      </w:r>
      <w:r w:rsidR="003A754C" w:rsidRPr="00ED5744">
        <w:rPr>
          <w:lang w:val="fr-FR"/>
        </w:rPr>
        <w:t xml:space="preserve"> </w:t>
      </w:r>
      <w:r w:rsidR="003A754C" w:rsidRPr="00ED5744">
        <w:rPr>
          <w:lang w:val="fr-FR"/>
        </w:rPr>
        <w:lastRenderedPageBreak/>
        <w:t xml:space="preserve">en contribuant à sa </w:t>
      </w:r>
      <w:proofErr w:type="spellStart"/>
      <w:r w:rsidR="003A754C" w:rsidRPr="00ED5744">
        <w:rPr>
          <w:lang w:val="fr-FR"/>
        </w:rPr>
        <w:t>décontextualisation</w:t>
      </w:r>
      <w:proofErr w:type="spellEnd"/>
      <w:r w:rsidR="003A754C" w:rsidRPr="00ED5744">
        <w:rPr>
          <w:lang w:val="fr-FR"/>
        </w:rPr>
        <w:t>, y compris sa standardisation ou sa commercialisation exc</w:t>
      </w:r>
      <w:r w:rsidR="006B68B7" w:rsidRPr="00ED5744">
        <w:rPr>
          <w:lang w:val="fr-FR"/>
        </w:rPr>
        <w:t xml:space="preserve">essive. Si les impacts négatifs </w:t>
      </w:r>
      <w:r w:rsidR="00EB4AD1" w:rsidRPr="00ED5744">
        <w:rPr>
          <w:lang w:val="fr-FR"/>
        </w:rPr>
        <w:t>de l</w:t>
      </w:r>
      <w:r w:rsidR="008052A5">
        <w:rPr>
          <w:lang w:val="fr-FR"/>
        </w:rPr>
        <w:t>’</w:t>
      </w:r>
      <w:r w:rsidR="00EB4AD1" w:rsidRPr="00ED5744">
        <w:rPr>
          <w:lang w:val="fr-FR"/>
        </w:rPr>
        <w:t>inscription sont prévus, un mécanisme de</w:t>
      </w:r>
      <w:r w:rsidR="00565D8E" w:rsidRPr="00ED5744">
        <w:rPr>
          <w:lang w:val="fr-FR"/>
        </w:rPr>
        <w:t xml:space="preserve"> suivi devrait être élaboré permettant</w:t>
      </w:r>
      <w:r w:rsidR="00EB4AD1" w:rsidRPr="00ED5744">
        <w:rPr>
          <w:lang w:val="fr-FR"/>
        </w:rPr>
        <w:t xml:space="preserve"> à la communauté de prendre les mesures appropriées lorsqu</w:t>
      </w:r>
      <w:r w:rsidR="008052A5">
        <w:rPr>
          <w:lang w:val="fr-FR"/>
        </w:rPr>
        <w:t>’</w:t>
      </w:r>
      <w:r w:rsidR="00EB4AD1" w:rsidRPr="00ED5744">
        <w:rPr>
          <w:lang w:val="fr-FR"/>
        </w:rPr>
        <w:t xml:space="preserve">un nombre excessif </w:t>
      </w:r>
      <w:r w:rsidR="00565D8E" w:rsidRPr="00ED5744">
        <w:rPr>
          <w:lang w:val="fr-FR"/>
        </w:rPr>
        <w:t>de touristes commence</w:t>
      </w:r>
      <w:r w:rsidR="0059406A" w:rsidRPr="00ED5744">
        <w:rPr>
          <w:lang w:val="fr-FR"/>
        </w:rPr>
        <w:t>ra</w:t>
      </w:r>
      <w:r w:rsidR="00565D8E" w:rsidRPr="00ED5744">
        <w:rPr>
          <w:lang w:val="fr-FR"/>
        </w:rPr>
        <w:t xml:space="preserve"> à avoir une influence négative sur la pratique et la sauvegarde de son patrimoine. De tels mécanismes ont été proposés dans les dossiers soumis par le Kazakhstan, le Mexique, la Pologne, la République de Corée et le Sri Lanka. Par exemple, le dossier « Les rites festifs traditionnels printaniers des éleveurs de chevaux </w:t>
      </w:r>
      <w:r w:rsidR="004D6414">
        <w:rPr>
          <w:lang w:val="fr-FR"/>
        </w:rPr>
        <w:t>kazakhs </w:t>
      </w:r>
      <w:r w:rsidR="00565D8E" w:rsidRPr="00ED5744">
        <w:rPr>
          <w:lang w:val="fr-FR"/>
        </w:rPr>
        <w:t>», soumis par le Kazakhstan, propose des mesures de précaution qui visent à rediriger l</w:t>
      </w:r>
      <w:r w:rsidR="008052A5">
        <w:rPr>
          <w:lang w:val="fr-FR"/>
        </w:rPr>
        <w:t>’</w:t>
      </w:r>
      <w:r w:rsidR="00565D8E" w:rsidRPr="00ED5744">
        <w:rPr>
          <w:lang w:val="fr-FR"/>
        </w:rPr>
        <w:t xml:space="preserve">attention des touristes de la pratique </w:t>
      </w:r>
      <w:r w:rsidR="00082718">
        <w:rPr>
          <w:lang w:val="fr-FR"/>
        </w:rPr>
        <w:t>en question</w:t>
      </w:r>
      <w:r w:rsidR="00082718" w:rsidRPr="00ED5744">
        <w:rPr>
          <w:lang w:val="fr-FR"/>
        </w:rPr>
        <w:t xml:space="preserve"> </w:t>
      </w:r>
      <w:r w:rsidR="00565D8E" w:rsidRPr="00ED5744">
        <w:rPr>
          <w:lang w:val="fr-FR"/>
        </w:rPr>
        <w:t>vers un festival</w:t>
      </w:r>
      <w:r w:rsidR="00082718">
        <w:rPr>
          <w:lang w:val="fr-FR"/>
        </w:rPr>
        <w:t xml:space="preserve"> thématique</w:t>
      </w:r>
      <w:r w:rsidR="00565D8E" w:rsidRPr="00ED5744">
        <w:rPr>
          <w:lang w:val="fr-FR"/>
        </w:rPr>
        <w:t>, protégeant ainsi l</w:t>
      </w:r>
      <w:r w:rsidR="008052A5">
        <w:rPr>
          <w:lang w:val="fr-FR"/>
        </w:rPr>
        <w:t>’</w:t>
      </w:r>
      <w:r w:rsidR="00565D8E" w:rsidRPr="00ED5744">
        <w:rPr>
          <w:lang w:val="fr-FR"/>
        </w:rPr>
        <w:t xml:space="preserve">intimité et la nature familiale et cérémonielle de la </w:t>
      </w:r>
      <w:r w:rsidR="001504E0">
        <w:rPr>
          <w:lang w:val="fr-FR"/>
        </w:rPr>
        <w:t>pratique</w:t>
      </w:r>
      <w:r w:rsidR="006750B2">
        <w:rPr>
          <w:lang w:val="fr-FR"/>
        </w:rPr>
        <w:t>.</w:t>
      </w:r>
    </w:p>
    <w:p w14:paraId="6DFFE4F5" w14:textId="2B5212AC" w:rsidR="00565D8E" w:rsidRPr="00ED5744" w:rsidRDefault="00565D8E" w:rsidP="00636F9D">
      <w:pPr>
        <w:pStyle w:val="COMPara"/>
        <w:numPr>
          <w:ilvl w:val="0"/>
          <w:numId w:val="13"/>
        </w:numPr>
        <w:ind w:left="1134" w:hanging="567"/>
        <w:jc w:val="both"/>
        <w:rPr>
          <w:lang w:val="fr-FR"/>
        </w:rPr>
      </w:pPr>
      <w:r w:rsidRPr="00ED5744">
        <w:rPr>
          <w:b/>
          <w:lang w:val="fr-FR"/>
        </w:rPr>
        <w:t>Commercialisation</w:t>
      </w:r>
      <w:r w:rsidR="00BF2AD3">
        <w:rPr>
          <w:b/>
          <w:lang w:val="fr-FR"/>
        </w:rPr>
        <w:t xml:space="preserve"> excessive</w:t>
      </w:r>
      <w:r w:rsidRPr="00ED5744">
        <w:rPr>
          <w:lang w:val="fr-FR"/>
        </w:rPr>
        <w:t xml:space="preserve">. </w:t>
      </w:r>
      <w:r w:rsidR="00A249BF" w:rsidRPr="00ED5744">
        <w:rPr>
          <w:lang w:val="fr-FR"/>
        </w:rPr>
        <w:t>Certains éléments, en particulier les connaissances et savoir-faire liés à l</w:t>
      </w:r>
      <w:r w:rsidR="008052A5">
        <w:rPr>
          <w:lang w:val="fr-FR"/>
        </w:rPr>
        <w:t>’</w:t>
      </w:r>
      <w:r w:rsidR="00A249BF" w:rsidRPr="00ED5744">
        <w:rPr>
          <w:lang w:val="fr-FR"/>
        </w:rPr>
        <w:t>artisanat traditionnel, peuvent avoir</w:t>
      </w:r>
      <w:r w:rsidR="0059406A" w:rsidRPr="00ED5744">
        <w:rPr>
          <w:lang w:val="fr-FR"/>
        </w:rPr>
        <w:t xml:space="preserve"> un</w:t>
      </w:r>
      <w:r w:rsidR="00417250">
        <w:rPr>
          <w:lang w:val="fr-FR"/>
        </w:rPr>
        <w:t xml:space="preserve"> fort</w:t>
      </w:r>
      <w:r w:rsidR="0059406A" w:rsidRPr="00ED5744">
        <w:rPr>
          <w:lang w:val="fr-FR"/>
        </w:rPr>
        <w:t xml:space="preserve"> aspect commercial</w:t>
      </w:r>
      <w:r w:rsidR="00D222C0">
        <w:rPr>
          <w:lang w:val="fr-FR"/>
        </w:rPr>
        <w:t xml:space="preserve">, qui </w:t>
      </w:r>
      <w:r w:rsidR="00417250">
        <w:rPr>
          <w:lang w:val="fr-FR"/>
        </w:rPr>
        <w:t xml:space="preserve">est </w:t>
      </w:r>
      <w:r w:rsidR="00AC3B5D" w:rsidRPr="00ED5744">
        <w:rPr>
          <w:lang w:val="fr-FR"/>
        </w:rPr>
        <w:t>assez courant</w:t>
      </w:r>
      <w:r w:rsidR="00D20B20" w:rsidRPr="00ED5744">
        <w:rPr>
          <w:lang w:val="fr-FR"/>
        </w:rPr>
        <w:t xml:space="preserve"> </w:t>
      </w:r>
      <w:r w:rsidR="00A249BF" w:rsidRPr="00ED5744">
        <w:rPr>
          <w:lang w:val="fr-FR"/>
        </w:rPr>
        <w:t xml:space="preserve">et </w:t>
      </w:r>
      <w:r w:rsidR="00D222C0">
        <w:rPr>
          <w:lang w:val="fr-FR"/>
        </w:rPr>
        <w:t>n</w:t>
      </w:r>
      <w:r w:rsidR="008052A5">
        <w:rPr>
          <w:lang w:val="fr-FR"/>
        </w:rPr>
        <w:t>’</w:t>
      </w:r>
      <w:r w:rsidR="00D222C0">
        <w:rPr>
          <w:lang w:val="fr-FR"/>
        </w:rPr>
        <w:t xml:space="preserve">est </w:t>
      </w:r>
      <w:r w:rsidR="00A249BF" w:rsidRPr="00ED5744">
        <w:rPr>
          <w:lang w:val="fr-FR"/>
        </w:rPr>
        <w:t xml:space="preserve">pas nécessairement indésirable. Lorsque la commercialisation des objets artisanaux procure à ses praticiens une source permanente de revenus, </w:t>
      </w:r>
      <w:r w:rsidR="00D20B20" w:rsidRPr="00ED5744">
        <w:rPr>
          <w:lang w:val="fr-FR"/>
        </w:rPr>
        <w:t xml:space="preserve">leur </w:t>
      </w:r>
      <w:r w:rsidR="0059406A" w:rsidRPr="00ED5744">
        <w:rPr>
          <w:lang w:val="fr-FR"/>
        </w:rPr>
        <w:t xml:space="preserve">viabilité </w:t>
      </w:r>
      <w:r w:rsidR="00D20B20" w:rsidRPr="00ED5744">
        <w:rPr>
          <w:lang w:val="fr-FR"/>
        </w:rPr>
        <w:t xml:space="preserve">est assurée. Toutefois, les candidatures ne devraient pas mettre </w:t>
      </w:r>
      <w:r w:rsidR="00AC3B5D" w:rsidRPr="00ED5744">
        <w:rPr>
          <w:lang w:val="fr-FR"/>
        </w:rPr>
        <w:t xml:space="preserve">principalement </w:t>
      </w:r>
      <w:r w:rsidR="00D20B20" w:rsidRPr="00ED5744">
        <w:rPr>
          <w:lang w:val="fr-FR"/>
        </w:rPr>
        <w:t>l</w:t>
      </w:r>
      <w:r w:rsidR="008052A5">
        <w:rPr>
          <w:lang w:val="fr-FR"/>
        </w:rPr>
        <w:t>’</w:t>
      </w:r>
      <w:r w:rsidR="00D20B20" w:rsidRPr="00ED5744">
        <w:rPr>
          <w:lang w:val="fr-FR"/>
        </w:rPr>
        <w:t>accent sur les aspects commerciaux de</w:t>
      </w:r>
      <w:r w:rsidR="00D222C0">
        <w:rPr>
          <w:lang w:val="fr-FR"/>
        </w:rPr>
        <w:t xml:space="preserve"> ce</w:t>
      </w:r>
      <w:r w:rsidR="00D20B20" w:rsidRPr="00ED5744">
        <w:rPr>
          <w:lang w:val="fr-FR"/>
        </w:rPr>
        <w:t xml:space="preserve">s éléments. </w:t>
      </w:r>
      <w:r w:rsidR="005844B1" w:rsidRPr="00ED5744">
        <w:rPr>
          <w:lang w:val="fr-FR"/>
        </w:rPr>
        <w:t>Il conviendrait qu</w:t>
      </w:r>
      <w:r w:rsidR="008052A5">
        <w:rPr>
          <w:lang w:val="fr-FR"/>
        </w:rPr>
        <w:t>’</w:t>
      </w:r>
      <w:r w:rsidR="005844B1" w:rsidRPr="00ED5744">
        <w:rPr>
          <w:lang w:val="fr-FR"/>
        </w:rPr>
        <w:t xml:space="preserve">elles mettent </w:t>
      </w:r>
      <w:r w:rsidR="00D20B20" w:rsidRPr="00ED5744">
        <w:rPr>
          <w:lang w:val="fr-FR"/>
        </w:rPr>
        <w:t xml:space="preserve">plutôt en évidence </w:t>
      </w:r>
      <w:r w:rsidR="00872691" w:rsidRPr="00ED5744">
        <w:rPr>
          <w:lang w:val="fr-FR"/>
        </w:rPr>
        <w:t>leurs rôles et caractéristiques sociaux et culturels. De même, les plans de sauvegarde princip</w:t>
      </w:r>
      <w:r w:rsidR="005844B1" w:rsidRPr="00ED5744">
        <w:rPr>
          <w:lang w:val="fr-FR"/>
        </w:rPr>
        <w:t>alement orientés sur l</w:t>
      </w:r>
      <w:r w:rsidR="008052A5">
        <w:rPr>
          <w:lang w:val="fr-FR"/>
        </w:rPr>
        <w:t>’</w:t>
      </w:r>
      <w:r w:rsidR="005844B1" w:rsidRPr="00ED5744">
        <w:rPr>
          <w:lang w:val="fr-FR"/>
        </w:rPr>
        <w:t>ouverture</w:t>
      </w:r>
      <w:r w:rsidR="00872691" w:rsidRPr="00ED5744">
        <w:rPr>
          <w:lang w:val="fr-FR"/>
        </w:rPr>
        <w:t xml:space="preserve"> de nouveaux marchés, notamment lorsque ces plans sont mis en œuvre par des organisation</w:t>
      </w:r>
      <w:r w:rsidR="001D4653">
        <w:rPr>
          <w:lang w:val="fr-FR"/>
        </w:rPr>
        <w:t>s en dehors du secteur culturel</w:t>
      </w:r>
      <w:r w:rsidR="00872691" w:rsidRPr="00ED5744">
        <w:rPr>
          <w:lang w:val="fr-FR"/>
        </w:rPr>
        <w:t>, ne devraient pas éclipser la sauvegarde</w:t>
      </w:r>
      <w:r w:rsidR="005844B1" w:rsidRPr="00ED5744">
        <w:rPr>
          <w:lang w:val="fr-FR"/>
        </w:rPr>
        <w:t xml:space="preserve"> des aspects culturels de ces</w:t>
      </w:r>
      <w:r w:rsidR="00872691" w:rsidRPr="00ED5744">
        <w:rPr>
          <w:lang w:val="fr-FR"/>
        </w:rPr>
        <w:t xml:space="preserve"> éléments. Un autre problème observé est le rôle prépondérant attribué aux professions qui soutiennent les éléments (</w:t>
      </w:r>
      <w:r w:rsidR="00D222C0">
        <w:rPr>
          <w:lang w:val="fr-FR"/>
        </w:rPr>
        <w:t xml:space="preserve">tels que les </w:t>
      </w:r>
      <w:r w:rsidR="00872691" w:rsidRPr="00ED5744">
        <w:rPr>
          <w:lang w:val="fr-FR"/>
        </w:rPr>
        <w:t>entrepreneurs</w:t>
      </w:r>
      <w:r w:rsidR="00D222C0">
        <w:rPr>
          <w:lang w:val="fr-FR"/>
        </w:rPr>
        <w:t xml:space="preserve"> ou les</w:t>
      </w:r>
      <w:r w:rsidR="00872691" w:rsidRPr="00ED5744">
        <w:rPr>
          <w:lang w:val="fr-FR"/>
        </w:rPr>
        <w:t xml:space="preserve"> professionnels de l</w:t>
      </w:r>
      <w:r w:rsidR="008052A5">
        <w:rPr>
          <w:lang w:val="fr-FR"/>
        </w:rPr>
        <w:t>’</w:t>
      </w:r>
      <w:r w:rsidR="00872691" w:rsidRPr="00ED5744">
        <w:rPr>
          <w:lang w:val="fr-FR"/>
        </w:rPr>
        <w:t xml:space="preserve">industrie musicale). </w:t>
      </w:r>
      <w:r w:rsidR="005844B1" w:rsidRPr="00ED5744">
        <w:rPr>
          <w:lang w:val="fr-FR"/>
        </w:rPr>
        <w:t>S</w:t>
      </w:r>
      <w:r w:rsidR="008052A5">
        <w:rPr>
          <w:lang w:val="fr-FR"/>
        </w:rPr>
        <w:t>’</w:t>
      </w:r>
      <w:r w:rsidR="005844B1" w:rsidRPr="00ED5744">
        <w:rPr>
          <w:lang w:val="fr-FR"/>
        </w:rPr>
        <w:t>il reconnaît certes le rôle joué par d</w:t>
      </w:r>
      <w:r w:rsidR="008052A5">
        <w:rPr>
          <w:lang w:val="fr-FR"/>
        </w:rPr>
        <w:t>’</w:t>
      </w:r>
      <w:r w:rsidR="005844B1" w:rsidRPr="00ED5744">
        <w:rPr>
          <w:lang w:val="fr-FR"/>
        </w:rPr>
        <w:t>importantes parties prenantes, l</w:t>
      </w:r>
      <w:r w:rsidR="008052A5">
        <w:rPr>
          <w:lang w:val="fr-FR"/>
        </w:rPr>
        <w:t>’</w:t>
      </w:r>
      <w:r w:rsidR="00872691" w:rsidRPr="00ED5744">
        <w:rPr>
          <w:lang w:val="fr-FR"/>
        </w:rPr>
        <w:t xml:space="preserve">Organe </w:t>
      </w:r>
      <w:r w:rsidR="005844B1" w:rsidRPr="00ED5744">
        <w:rPr>
          <w:lang w:val="fr-FR"/>
        </w:rPr>
        <w:t>a estimé que les candidatures devraient mettre l</w:t>
      </w:r>
      <w:r w:rsidR="008052A5">
        <w:rPr>
          <w:lang w:val="fr-FR"/>
        </w:rPr>
        <w:t>’</w:t>
      </w:r>
      <w:r w:rsidR="005844B1" w:rsidRPr="00ED5744">
        <w:rPr>
          <w:lang w:val="fr-FR"/>
        </w:rPr>
        <w:t xml:space="preserve">accent sur les détenteurs qui sont les premiers </w:t>
      </w:r>
      <w:r w:rsidR="001D4653">
        <w:rPr>
          <w:lang w:val="fr-FR"/>
        </w:rPr>
        <w:t>dé</w:t>
      </w:r>
      <w:r w:rsidR="00D222C0">
        <w:rPr>
          <w:lang w:val="fr-FR"/>
        </w:rPr>
        <w:t>positaires</w:t>
      </w:r>
      <w:r w:rsidR="005844B1" w:rsidRPr="00ED5744">
        <w:rPr>
          <w:lang w:val="fr-FR"/>
        </w:rPr>
        <w:t xml:space="preserve"> et praticiens de leur patrimoine vivant.</w:t>
      </w:r>
    </w:p>
    <w:p w14:paraId="2C60BB73" w14:textId="419360DE" w:rsidR="005844B1" w:rsidRPr="00ED5744" w:rsidRDefault="005844B1" w:rsidP="00636F9D">
      <w:pPr>
        <w:pStyle w:val="COMPara"/>
        <w:numPr>
          <w:ilvl w:val="0"/>
          <w:numId w:val="13"/>
        </w:numPr>
        <w:ind w:left="1134" w:hanging="567"/>
        <w:jc w:val="both"/>
        <w:rPr>
          <w:lang w:val="fr-FR"/>
        </w:rPr>
      </w:pPr>
      <w:r w:rsidRPr="00ED5744">
        <w:rPr>
          <w:b/>
          <w:lang w:val="fr-FR"/>
        </w:rPr>
        <w:t>Label d</w:t>
      </w:r>
      <w:r w:rsidR="008052A5">
        <w:rPr>
          <w:b/>
          <w:lang w:val="fr-FR"/>
        </w:rPr>
        <w:t>’</w:t>
      </w:r>
      <w:r w:rsidRPr="00ED5744">
        <w:rPr>
          <w:b/>
          <w:lang w:val="fr-FR"/>
        </w:rPr>
        <w:t>excellence</w:t>
      </w:r>
      <w:r w:rsidRPr="00ED5744">
        <w:rPr>
          <w:lang w:val="fr-FR"/>
        </w:rPr>
        <w:t xml:space="preserve">. Dans </w:t>
      </w:r>
      <w:r w:rsidR="004E6941" w:rsidRPr="00ED5744">
        <w:rPr>
          <w:lang w:val="fr-FR"/>
        </w:rPr>
        <w:t xml:space="preserve">quelques rares </w:t>
      </w:r>
      <w:r w:rsidRPr="00ED5744">
        <w:rPr>
          <w:lang w:val="fr-FR"/>
        </w:rPr>
        <w:t>cas concernant les connaissances et savoir-faire liés à l</w:t>
      </w:r>
      <w:r w:rsidR="008052A5">
        <w:rPr>
          <w:lang w:val="fr-FR"/>
        </w:rPr>
        <w:t>’</w:t>
      </w:r>
      <w:r w:rsidRPr="00ED5744">
        <w:rPr>
          <w:lang w:val="fr-FR"/>
        </w:rPr>
        <w:t xml:space="preserve">artisanat traditionnel, les États soumissionnaires attendaient </w:t>
      </w:r>
      <w:r w:rsidR="00D222C0">
        <w:rPr>
          <w:lang w:val="fr-FR"/>
        </w:rPr>
        <w:t>de</w:t>
      </w:r>
      <w:r w:rsidR="00914D24" w:rsidRPr="00ED5744">
        <w:rPr>
          <w:lang w:val="fr-FR"/>
        </w:rPr>
        <w:t xml:space="preserve"> </w:t>
      </w:r>
      <w:r w:rsidRPr="00ED5744">
        <w:rPr>
          <w:lang w:val="fr-FR"/>
        </w:rPr>
        <w:t>l</w:t>
      </w:r>
      <w:r w:rsidR="008052A5">
        <w:rPr>
          <w:lang w:val="fr-FR"/>
        </w:rPr>
        <w:t>’</w:t>
      </w:r>
      <w:r w:rsidRPr="00ED5744">
        <w:rPr>
          <w:lang w:val="fr-FR"/>
        </w:rPr>
        <w:t>inscription d</w:t>
      </w:r>
      <w:r w:rsidR="008052A5">
        <w:rPr>
          <w:lang w:val="fr-FR"/>
        </w:rPr>
        <w:t>’</w:t>
      </w:r>
      <w:r w:rsidRPr="00ED5744">
        <w:rPr>
          <w:lang w:val="fr-FR"/>
        </w:rPr>
        <w:t xml:space="preserve">un élément sur la Liste représentative ou sa sélection en tant que </w:t>
      </w:r>
      <w:r w:rsidR="00914D24" w:rsidRPr="00ED5744">
        <w:rPr>
          <w:lang w:val="fr-FR"/>
        </w:rPr>
        <w:t>bonne pratique de sauvegarde</w:t>
      </w:r>
      <w:r w:rsidR="00D222C0">
        <w:rPr>
          <w:lang w:val="fr-FR"/>
        </w:rPr>
        <w:t>,</w:t>
      </w:r>
      <w:r w:rsidR="00914D24" w:rsidRPr="00ED5744">
        <w:rPr>
          <w:lang w:val="fr-FR"/>
        </w:rPr>
        <w:t xml:space="preserve"> </w:t>
      </w:r>
      <w:r w:rsidR="00D222C0">
        <w:rPr>
          <w:lang w:val="fr-FR"/>
        </w:rPr>
        <w:t>qu</w:t>
      </w:r>
      <w:r w:rsidR="008052A5">
        <w:rPr>
          <w:lang w:val="fr-FR"/>
        </w:rPr>
        <w:t>’</w:t>
      </w:r>
      <w:r w:rsidR="00D222C0">
        <w:rPr>
          <w:lang w:val="fr-FR"/>
        </w:rPr>
        <w:t xml:space="preserve">elle </w:t>
      </w:r>
      <w:r w:rsidR="00914D24" w:rsidRPr="00ED5744">
        <w:rPr>
          <w:lang w:val="fr-FR"/>
        </w:rPr>
        <w:t>leur permette d</w:t>
      </w:r>
      <w:r w:rsidR="008052A5">
        <w:rPr>
          <w:lang w:val="fr-FR"/>
        </w:rPr>
        <w:t>’</w:t>
      </w:r>
      <w:r w:rsidR="00914D24" w:rsidRPr="00ED5744">
        <w:rPr>
          <w:lang w:val="fr-FR"/>
        </w:rPr>
        <w:t>obtenir un label d</w:t>
      </w:r>
      <w:r w:rsidR="008052A5">
        <w:rPr>
          <w:lang w:val="fr-FR"/>
        </w:rPr>
        <w:t>’</w:t>
      </w:r>
      <w:r w:rsidR="00914D24" w:rsidRPr="00ED5744">
        <w:rPr>
          <w:lang w:val="fr-FR"/>
        </w:rPr>
        <w:t>excellence de l</w:t>
      </w:r>
      <w:r w:rsidR="008052A5">
        <w:rPr>
          <w:lang w:val="fr-FR"/>
        </w:rPr>
        <w:t>’</w:t>
      </w:r>
      <w:r w:rsidR="00914D24" w:rsidRPr="00ED5744">
        <w:rPr>
          <w:lang w:val="fr-FR"/>
        </w:rPr>
        <w:t>UNESCO qui les aiderait à promouvoir leurs produits. L</w:t>
      </w:r>
      <w:r w:rsidR="008052A5">
        <w:rPr>
          <w:lang w:val="fr-FR"/>
        </w:rPr>
        <w:t>’</w:t>
      </w:r>
      <w:r w:rsidR="00914D24" w:rsidRPr="00ED5744">
        <w:rPr>
          <w:lang w:val="fr-FR"/>
        </w:rPr>
        <w:t>Organe d</w:t>
      </w:r>
      <w:r w:rsidR="008052A5">
        <w:rPr>
          <w:lang w:val="fr-FR"/>
        </w:rPr>
        <w:t>’</w:t>
      </w:r>
      <w:r w:rsidR="00914D24" w:rsidRPr="00ED5744">
        <w:rPr>
          <w:lang w:val="fr-FR"/>
        </w:rPr>
        <w:t>évaluation souhaite rappeler aux États soumissionnaires qu</w:t>
      </w:r>
      <w:r w:rsidR="008052A5">
        <w:rPr>
          <w:lang w:val="fr-FR"/>
        </w:rPr>
        <w:t>’</w:t>
      </w:r>
      <w:r w:rsidR="00914D24" w:rsidRPr="00ED5744">
        <w:rPr>
          <w:lang w:val="fr-FR"/>
        </w:rPr>
        <w:t>une inscription ne saurait confirmer la propriété légale d</w:t>
      </w:r>
      <w:r w:rsidR="008052A5">
        <w:rPr>
          <w:lang w:val="fr-FR"/>
        </w:rPr>
        <w:t>’</w:t>
      </w:r>
      <w:r w:rsidR="00914D24" w:rsidRPr="00ED5744">
        <w:rPr>
          <w:lang w:val="fr-FR"/>
        </w:rPr>
        <w:t>un produit et des savoir-faire associés</w:t>
      </w:r>
      <w:r w:rsidR="004E6941" w:rsidRPr="00ED5744">
        <w:rPr>
          <w:lang w:val="fr-FR"/>
        </w:rPr>
        <w:t>,</w:t>
      </w:r>
      <w:r w:rsidR="00914D24" w:rsidRPr="00ED5744">
        <w:rPr>
          <w:lang w:val="fr-FR"/>
        </w:rPr>
        <w:t xml:space="preserve"> et que le concept d</w:t>
      </w:r>
      <w:r w:rsidR="008052A5">
        <w:rPr>
          <w:lang w:val="fr-FR"/>
        </w:rPr>
        <w:t>’</w:t>
      </w:r>
      <w:r w:rsidR="00914D24" w:rsidRPr="00ED5744">
        <w:rPr>
          <w:lang w:val="fr-FR"/>
        </w:rPr>
        <w:t>excellence</w:t>
      </w:r>
      <w:r w:rsidR="004E6941" w:rsidRPr="00ED5744">
        <w:rPr>
          <w:lang w:val="fr-FR"/>
        </w:rPr>
        <w:t xml:space="preserve"> n</w:t>
      </w:r>
      <w:r w:rsidR="008052A5">
        <w:rPr>
          <w:lang w:val="fr-FR"/>
        </w:rPr>
        <w:t>’</w:t>
      </w:r>
      <w:r w:rsidR="004E6941" w:rsidRPr="00ED5744">
        <w:rPr>
          <w:lang w:val="fr-FR"/>
        </w:rPr>
        <w:t>a,</w:t>
      </w:r>
      <w:r w:rsidR="00914D24" w:rsidRPr="00ED5744">
        <w:rPr>
          <w:lang w:val="fr-FR"/>
        </w:rPr>
        <w:t xml:space="preserve"> par essence</w:t>
      </w:r>
      <w:r w:rsidR="004E6941" w:rsidRPr="00ED5744">
        <w:rPr>
          <w:lang w:val="fr-FR"/>
        </w:rPr>
        <w:t>,</w:t>
      </w:r>
      <w:r w:rsidR="00914D24" w:rsidRPr="00ED5744">
        <w:rPr>
          <w:lang w:val="fr-FR"/>
        </w:rPr>
        <w:t xml:space="preserve"> </w:t>
      </w:r>
      <w:r w:rsidR="004E6941" w:rsidRPr="00ED5744">
        <w:rPr>
          <w:lang w:val="fr-FR"/>
        </w:rPr>
        <w:t>pas de raison d</w:t>
      </w:r>
      <w:r w:rsidR="008052A5">
        <w:rPr>
          <w:lang w:val="fr-FR"/>
        </w:rPr>
        <w:t>’</w:t>
      </w:r>
      <w:r w:rsidR="004E6941" w:rsidRPr="00ED5744">
        <w:rPr>
          <w:lang w:val="fr-FR"/>
        </w:rPr>
        <w:t>être s</w:t>
      </w:r>
      <w:r w:rsidR="008052A5">
        <w:rPr>
          <w:lang w:val="fr-FR"/>
        </w:rPr>
        <w:t>’</w:t>
      </w:r>
      <w:r w:rsidR="004E6941" w:rsidRPr="00ED5744">
        <w:rPr>
          <w:lang w:val="fr-FR"/>
        </w:rPr>
        <w:t>agissant d</w:t>
      </w:r>
      <w:r w:rsidR="001D4653">
        <w:rPr>
          <w:lang w:val="fr-FR"/>
        </w:rPr>
        <w:t xml:space="preserve">es objectifs des </w:t>
      </w:r>
      <w:r w:rsidR="005128EF">
        <w:rPr>
          <w:lang w:val="fr-FR"/>
        </w:rPr>
        <w:t>listes</w:t>
      </w:r>
      <w:r w:rsidR="00914D24" w:rsidRPr="00ED5744">
        <w:rPr>
          <w:lang w:val="fr-FR"/>
        </w:rPr>
        <w:t xml:space="preserve"> de la Convention. </w:t>
      </w:r>
      <w:r w:rsidR="0059406A" w:rsidRPr="00ED5744">
        <w:rPr>
          <w:lang w:val="fr-FR"/>
        </w:rPr>
        <w:t>En outre, i</w:t>
      </w:r>
      <w:r w:rsidR="00914D24" w:rsidRPr="00ED5744">
        <w:rPr>
          <w:lang w:val="fr-FR"/>
        </w:rPr>
        <w:t>l est rappelé aux États parties que l</w:t>
      </w:r>
      <w:r w:rsidR="008052A5">
        <w:rPr>
          <w:lang w:val="fr-FR"/>
        </w:rPr>
        <w:t>’</w:t>
      </w:r>
      <w:r w:rsidR="00914D24" w:rsidRPr="00ED5744">
        <w:rPr>
          <w:lang w:val="fr-FR"/>
        </w:rPr>
        <w:t>utilisation de l</w:t>
      </w:r>
      <w:r w:rsidR="008052A5">
        <w:rPr>
          <w:lang w:val="fr-FR"/>
        </w:rPr>
        <w:t>’</w:t>
      </w:r>
      <w:r w:rsidR="00914D24" w:rsidRPr="00ED5744">
        <w:rPr>
          <w:lang w:val="fr-FR"/>
        </w:rPr>
        <w:t xml:space="preserve">emblème de la Convention est régi par les Directives opérationnelles pour la mise en œuvre de la Convention pour la sauvegarde du patrimoine culturel immatériel (chapitre IV.2) et les Directives </w:t>
      </w:r>
      <w:r w:rsidR="004E6941" w:rsidRPr="00ED5744">
        <w:rPr>
          <w:lang w:val="fr-FR"/>
        </w:rPr>
        <w:t>concernant l</w:t>
      </w:r>
      <w:r w:rsidR="008052A5">
        <w:rPr>
          <w:lang w:val="fr-FR"/>
        </w:rPr>
        <w:t>’</w:t>
      </w:r>
      <w:r w:rsidR="004E6941" w:rsidRPr="00ED5744">
        <w:rPr>
          <w:lang w:val="fr-FR"/>
        </w:rPr>
        <w:t>utilisation du nom, de l</w:t>
      </w:r>
      <w:r w:rsidR="008052A5">
        <w:rPr>
          <w:lang w:val="fr-FR"/>
        </w:rPr>
        <w:t>’</w:t>
      </w:r>
      <w:r w:rsidR="004E6941" w:rsidRPr="00ED5744">
        <w:rPr>
          <w:lang w:val="fr-FR"/>
        </w:rPr>
        <w:t>acronyme, de l</w:t>
      </w:r>
      <w:r w:rsidR="008052A5">
        <w:rPr>
          <w:lang w:val="fr-FR"/>
        </w:rPr>
        <w:t>’</w:t>
      </w:r>
      <w:r w:rsidR="004E6941" w:rsidRPr="00ED5744">
        <w:rPr>
          <w:lang w:val="fr-FR"/>
        </w:rPr>
        <w:t>emblème et des noms de domaine Internet de l</w:t>
      </w:r>
      <w:r w:rsidR="008052A5">
        <w:rPr>
          <w:lang w:val="fr-FR"/>
        </w:rPr>
        <w:t>’</w:t>
      </w:r>
      <w:r w:rsidR="004E6941" w:rsidRPr="00ED5744">
        <w:rPr>
          <w:lang w:val="fr-FR"/>
        </w:rPr>
        <w:t>UNESCO. Conformément à ces</w:t>
      </w:r>
      <w:r w:rsidR="0059406A" w:rsidRPr="00ED5744">
        <w:rPr>
          <w:lang w:val="fr-FR"/>
        </w:rPr>
        <w:t xml:space="preserve"> règles</w:t>
      </w:r>
      <w:r w:rsidR="004E6941" w:rsidRPr="00ED5744">
        <w:rPr>
          <w:lang w:val="fr-FR"/>
        </w:rPr>
        <w:t>, l</w:t>
      </w:r>
      <w:r w:rsidR="008052A5">
        <w:rPr>
          <w:lang w:val="fr-FR"/>
        </w:rPr>
        <w:t>’</w:t>
      </w:r>
      <w:r w:rsidR="004E6941" w:rsidRPr="00ED5744">
        <w:rPr>
          <w:lang w:val="fr-FR"/>
        </w:rPr>
        <w:t>inscription</w:t>
      </w:r>
      <w:r w:rsidR="001D4653">
        <w:rPr>
          <w:lang w:val="fr-FR"/>
        </w:rPr>
        <w:t xml:space="preserve"> d</w:t>
      </w:r>
      <w:r w:rsidR="008052A5">
        <w:rPr>
          <w:lang w:val="fr-FR"/>
        </w:rPr>
        <w:t>’</w:t>
      </w:r>
      <w:r w:rsidR="001D4653">
        <w:rPr>
          <w:lang w:val="fr-FR"/>
        </w:rPr>
        <w:t xml:space="preserve">un élément sur </w:t>
      </w:r>
      <w:r w:rsidR="005067C4">
        <w:rPr>
          <w:lang w:val="fr-FR"/>
        </w:rPr>
        <w:t>l</w:t>
      </w:r>
      <w:r w:rsidR="008052A5">
        <w:rPr>
          <w:lang w:val="fr-FR"/>
        </w:rPr>
        <w:t>’</w:t>
      </w:r>
      <w:r w:rsidR="001D4653">
        <w:rPr>
          <w:lang w:val="fr-FR"/>
        </w:rPr>
        <w:t xml:space="preserve">une des </w:t>
      </w:r>
      <w:r w:rsidR="005128EF">
        <w:rPr>
          <w:lang w:val="fr-FR"/>
        </w:rPr>
        <w:t>listes</w:t>
      </w:r>
      <w:r w:rsidR="004E6941" w:rsidRPr="00ED5744">
        <w:rPr>
          <w:lang w:val="fr-FR"/>
        </w:rPr>
        <w:t xml:space="preserve"> de la Convention n</w:t>
      </w:r>
      <w:r w:rsidR="008052A5">
        <w:rPr>
          <w:lang w:val="fr-FR"/>
        </w:rPr>
        <w:t>’</w:t>
      </w:r>
      <w:r w:rsidR="004E6941" w:rsidRPr="00ED5744">
        <w:rPr>
          <w:lang w:val="fr-FR"/>
        </w:rPr>
        <w:t>autorise pas automatiquement les États et communautés à utiliser l</w:t>
      </w:r>
      <w:r w:rsidR="008052A5">
        <w:rPr>
          <w:lang w:val="fr-FR"/>
        </w:rPr>
        <w:t>’</w:t>
      </w:r>
      <w:r w:rsidR="006750B2">
        <w:rPr>
          <w:lang w:val="fr-FR"/>
        </w:rPr>
        <w:t>emblème de la Convention.</w:t>
      </w:r>
    </w:p>
    <w:p w14:paraId="64152594" w14:textId="6891064E" w:rsidR="0070312D" w:rsidRPr="00ED5744" w:rsidRDefault="004E6941" w:rsidP="00636F9D">
      <w:pPr>
        <w:pStyle w:val="COMPara"/>
        <w:numPr>
          <w:ilvl w:val="0"/>
          <w:numId w:val="13"/>
        </w:numPr>
        <w:ind w:left="1134" w:hanging="567"/>
        <w:jc w:val="both"/>
        <w:rPr>
          <w:lang w:val="fr-FR"/>
        </w:rPr>
      </w:pPr>
      <w:r w:rsidRPr="00ED5744">
        <w:rPr>
          <w:b/>
          <w:lang w:val="fr-FR"/>
        </w:rPr>
        <w:t>Lien avec les industries créatives</w:t>
      </w:r>
      <w:r w:rsidRPr="00ED5744">
        <w:rPr>
          <w:lang w:val="fr-FR"/>
        </w:rPr>
        <w:t xml:space="preserve">. </w:t>
      </w:r>
      <w:r w:rsidR="0070312D" w:rsidRPr="00ED5744">
        <w:rPr>
          <w:lang w:val="fr-FR"/>
        </w:rPr>
        <w:t>Parfois, certains dossiers, en particulier ceux traitant des connaissances et savoir-faire liés à l</w:t>
      </w:r>
      <w:r w:rsidR="008052A5">
        <w:rPr>
          <w:lang w:val="fr-FR"/>
        </w:rPr>
        <w:t>’</w:t>
      </w:r>
      <w:r w:rsidR="0070312D" w:rsidRPr="00ED5744">
        <w:rPr>
          <w:lang w:val="fr-FR"/>
        </w:rPr>
        <w:t>artisanat traditionnel, se concentrent à tort sur l</w:t>
      </w:r>
      <w:r w:rsidR="008052A5">
        <w:rPr>
          <w:lang w:val="fr-FR"/>
        </w:rPr>
        <w:t>’</w:t>
      </w:r>
      <w:r w:rsidR="0070312D" w:rsidRPr="00ED5744">
        <w:rPr>
          <w:lang w:val="fr-FR"/>
        </w:rPr>
        <w:t>importance économique d</w:t>
      </w:r>
      <w:r w:rsidR="008052A5">
        <w:rPr>
          <w:lang w:val="fr-FR"/>
        </w:rPr>
        <w:t>’</w:t>
      </w:r>
      <w:r w:rsidR="0070312D" w:rsidRPr="00ED5744">
        <w:rPr>
          <w:lang w:val="fr-FR"/>
        </w:rPr>
        <w:t xml:space="preserve">un élément plutôt que sur sa signification et ses fonctions culturelles. Bien que cette approche puisse être </w:t>
      </w:r>
      <w:r w:rsidR="00C3345B">
        <w:rPr>
          <w:lang w:val="fr-FR"/>
        </w:rPr>
        <w:t>cohérente</w:t>
      </w:r>
      <w:r w:rsidR="00C3345B" w:rsidRPr="00ED5744">
        <w:rPr>
          <w:lang w:val="fr-FR"/>
        </w:rPr>
        <w:t xml:space="preserve"> </w:t>
      </w:r>
      <w:r w:rsidR="00C3345B">
        <w:rPr>
          <w:lang w:val="fr-FR"/>
        </w:rPr>
        <w:t xml:space="preserve">avec </w:t>
      </w:r>
      <w:r w:rsidR="0070312D" w:rsidRPr="00ED5744">
        <w:rPr>
          <w:lang w:val="fr-FR"/>
        </w:rPr>
        <w:t>d</w:t>
      </w:r>
      <w:r w:rsidR="008052A5">
        <w:rPr>
          <w:lang w:val="fr-FR"/>
        </w:rPr>
        <w:t>’</w:t>
      </w:r>
      <w:r w:rsidR="0070312D" w:rsidRPr="00ED5744">
        <w:rPr>
          <w:lang w:val="fr-FR"/>
        </w:rPr>
        <w:t>autres instruments normatifs</w:t>
      </w:r>
      <w:r w:rsidR="00BE1940">
        <w:rPr>
          <w:lang w:val="fr-FR"/>
        </w:rPr>
        <w:t xml:space="preserve"> de l</w:t>
      </w:r>
      <w:r w:rsidR="008052A5">
        <w:rPr>
          <w:lang w:val="fr-FR"/>
        </w:rPr>
        <w:t>’</w:t>
      </w:r>
      <w:r w:rsidR="00BE1940">
        <w:rPr>
          <w:lang w:val="fr-FR"/>
        </w:rPr>
        <w:t>UNESCO dans le domaine de la culture</w:t>
      </w:r>
      <w:r w:rsidR="0070312D" w:rsidRPr="00ED5744">
        <w:rPr>
          <w:lang w:val="fr-FR"/>
        </w:rPr>
        <w:t xml:space="preserve">, il est rappelé aux États que la Convention de 2003 </w:t>
      </w:r>
      <w:r w:rsidR="00C3345B">
        <w:rPr>
          <w:lang w:val="fr-FR"/>
        </w:rPr>
        <w:t>a ses propres</w:t>
      </w:r>
      <w:r w:rsidR="001D4653">
        <w:rPr>
          <w:lang w:val="fr-FR"/>
        </w:rPr>
        <w:t xml:space="preserve"> </w:t>
      </w:r>
      <w:r w:rsidR="00C3345B">
        <w:rPr>
          <w:lang w:val="fr-FR"/>
        </w:rPr>
        <w:t xml:space="preserve">buts et </w:t>
      </w:r>
      <w:r w:rsidR="001D4653">
        <w:rPr>
          <w:lang w:val="fr-FR"/>
        </w:rPr>
        <w:t>critères</w:t>
      </w:r>
      <w:r w:rsidR="00305C79">
        <w:rPr>
          <w:lang w:val="fr-FR"/>
        </w:rPr>
        <w:t xml:space="preserve"> spécifiques</w:t>
      </w:r>
      <w:r w:rsidR="006750B2">
        <w:rPr>
          <w:lang w:val="fr-FR"/>
        </w:rPr>
        <w:t>.</w:t>
      </w:r>
    </w:p>
    <w:p w14:paraId="52D35972" w14:textId="3D715091" w:rsidR="00EE4AAC" w:rsidRPr="00FD5FD6" w:rsidRDefault="00EE4AAC" w:rsidP="00636F9D">
      <w:pPr>
        <w:pStyle w:val="COMPara"/>
        <w:keepLines/>
        <w:numPr>
          <w:ilvl w:val="0"/>
          <w:numId w:val="13"/>
        </w:numPr>
        <w:ind w:left="1134" w:hanging="567"/>
        <w:jc w:val="both"/>
        <w:rPr>
          <w:bCs/>
          <w:lang w:val="fr-FR"/>
        </w:rPr>
      </w:pPr>
      <w:r w:rsidRPr="00ED5744">
        <w:rPr>
          <w:b/>
          <w:lang w:val="fr-FR"/>
        </w:rPr>
        <w:lastRenderedPageBreak/>
        <w:t>Lien entre les détenteurs et une institution particulière</w:t>
      </w:r>
      <w:r w:rsidRPr="00ED5744">
        <w:rPr>
          <w:lang w:val="fr-FR"/>
        </w:rPr>
        <w:t>. Les connaissances et savoir-faire associés à l</w:t>
      </w:r>
      <w:r w:rsidR="008052A5">
        <w:rPr>
          <w:lang w:val="fr-FR"/>
        </w:rPr>
        <w:t>’</w:t>
      </w:r>
      <w:r w:rsidRPr="00ED5744">
        <w:rPr>
          <w:lang w:val="fr-FR"/>
        </w:rPr>
        <w:t>artisanat traditionnel dont la pratique était autrefois très courante peuvent désormais se limiter à un seul lieu de production ou une seule institution qui maintient les savoir-faire et technologies traditionnels et associent la plupart des détenteurs. Lorsqu</w:t>
      </w:r>
      <w:r w:rsidR="008052A5">
        <w:rPr>
          <w:lang w:val="fr-FR"/>
        </w:rPr>
        <w:t>’</w:t>
      </w:r>
      <w:r w:rsidRPr="00ED5744">
        <w:rPr>
          <w:lang w:val="fr-FR"/>
        </w:rPr>
        <w:t xml:space="preserve">ils soumettent de tels éléments, les États parties devraient expliquer clairement qui sont les praticiens et la raison pour laquelle la production est restreinte à une seule entité. À défaut, </w:t>
      </w:r>
      <w:r w:rsidR="002E4058" w:rsidRPr="00ED5744">
        <w:rPr>
          <w:lang w:val="fr-FR"/>
        </w:rPr>
        <w:t>la pratique pourrait donner l</w:t>
      </w:r>
      <w:r w:rsidR="008052A5">
        <w:rPr>
          <w:lang w:val="fr-FR"/>
        </w:rPr>
        <w:t>’</w:t>
      </w:r>
      <w:r w:rsidR="002E4058" w:rsidRPr="00ED5744">
        <w:rPr>
          <w:lang w:val="fr-FR"/>
        </w:rPr>
        <w:t>impression d</w:t>
      </w:r>
      <w:r w:rsidR="008052A5">
        <w:rPr>
          <w:lang w:val="fr-FR"/>
        </w:rPr>
        <w:t>’</w:t>
      </w:r>
      <w:r w:rsidR="002E4058" w:rsidRPr="00ED5744">
        <w:rPr>
          <w:lang w:val="fr-FR"/>
        </w:rPr>
        <w:t>être un monopole, excluant de fait la participation à la pratique de toute personne extérieure</w:t>
      </w:r>
      <w:r w:rsidR="0081429D" w:rsidRPr="00ED5744">
        <w:rPr>
          <w:lang w:val="fr-FR"/>
        </w:rPr>
        <w:t>,</w:t>
      </w:r>
      <w:r w:rsidR="002E4058" w:rsidRPr="00ED5744">
        <w:rPr>
          <w:lang w:val="fr-FR"/>
        </w:rPr>
        <w:t xml:space="preserve"> ce qui est contraire à l</w:t>
      </w:r>
      <w:r w:rsidR="008052A5">
        <w:rPr>
          <w:lang w:val="fr-FR"/>
        </w:rPr>
        <w:t>’</w:t>
      </w:r>
      <w:r w:rsidR="006750B2">
        <w:rPr>
          <w:lang w:val="fr-FR"/>
        </w:rPr>
        <w:t>article 2 de la Convention.</w:t>
      </w:r>
    </w:p>
    <w:p w14:paraId="5D884FC2" w14:textId="137D8C25" w:rsidR="00AE6CEC" w:rsidRPr="00FD5FD6" w:rsidRDefault="00AE6CEC" w:rsidP="00266972">
      <w:pPr>
        <w:pStyle w:val="COMPara"/>
        <w:keepLines/>
        <w:ind w:left="567" w:hanging="567"/>
        <w:jc w:val="both"/>
        <w:rPr>
          <w:bCs/>
          <w:lang w:val="fr-FR"/>
        </w:rPr>
      </w:pPr>
      <w:r w:rsidRPr="00ED5744">
        <w:rPr>
          <w:b/>
          <w:lang w:val="fr-FR"/>
        </w:rPr>
        <w:t>Liens entre patrimoine matériel et immatériel</w:t>
      </w:r>
      <w:r w:rsidRPr="00ED5744">
        <w:rPr>
          <w:lang w:val="fr-FR"/>
        </w:rPr>
        <w:t>. L</w:t>
      </w:r>
      <w:r w:rsidR="008052A5">
        <w:rPr>
          <w:lang w:val="fr-FR"/>
        </w:rPr>
        <w:t>’</w:t>
      </w:r>
      <w:r w:rsidRPr="00ED5744">
        <w:rPr>
          <w:lang w:val="fr-FR"/>
        </w:rPr>
        <w:t>Organe d</w:t>
      </w:r>
      <w:r w:rsidR="008052A5">
        <w:rPr>
          <w:lang w:val="fr-FR"/>
        </w:rPr>
        <w:t>’</w:t>
      </w:r>
      <w:r w:rsidRPr="00ED5744">
        <w:rPr>
          <w:lang w:val="fr-FR"/>
        </w:rPr>
        <w:t>évaluation s</w:t>
      </w:r>
      <w:r w:rsidR="008052A5">
        <w:rPr>
          <w:lang w:val="fr-FR"/>
        </w:rPr>
        <w:t>’</w:t>
      </w:r>
      <w:r w:rsidRPr="00ED5744">
        <w:rPr>
          <w:lang w:val="fr-FR"/>
        </w:rPr>
        <w:t>est réjoui d</w:t>
      </w:r>
      <w:r w:rsidR="008052A5">
        <w:rPr>
          <w:lang w:val="fr-FR"/>
        </w:rPr>
        <w:t>’</w:t>
      </w:r>
      <w:r w:rsidRPr="00ED5744">
        <w:rPr>
          <w:lang w:val="fr-FR"/>
        </w:rPr>
        <w:t>examiner plusieurs candidatures qui mettaient en évidence les liens entre le patrimoine culturel immatériel et son environnement matériel</w:t>
      </w:r>
      <w:r w:rsidR="00983094" w:rsidRPr="00ED5744">
        <w:rPr>
          <w:lang w:val="fr-FR"/>
        </w:rPr>
        <w:t>,</w:t>
      </w:r>
      <w:r w:rsidRPr="00ED5744">
        <w:rPr>
          <w:lang w:val="fr-FR"/>
        </w:rPr>
        <w:t xml:space="preserve"> et qui affirmaient leur volonté de sauvegarder les traditions vivantes en complément de la protection des sites du patrimoine mondial associés à ces traditions. </w:t>
      </w:r>
      <w:r w:rsidR="00FF5BF5" w:rsidRPr="00ED5744">
        <w:rPr>
          <w:lang w:val="fr-FR"/>
        </w:rPr>
        <w:t>Toutefois, il est rappelé aux États parties que les objectifs de la Convention de 1972 concernant la protection du patrimoine mondial, culturel et naturel et ceux de la Convention de 2003 sont</w:t>
      </w:r>
      <w:r w:rsidR="00B85A00" w:rsidRPr="00ED5744">
        <w:rPr>
          <w:lang w:val="fr-FR"/>
        </w:rPr>
        <w:t xml:space="preserve"> distincts </w:t>
      </w:r>
      <w:r w:rsidR="00FF5BF5" w:rsidRPr="00ED5744">
        <w:rPr>
          <w:lang w:val="fr-FR"/>
        </w:rPr>
        <w:t>– quoique complémentaires – et que les efforts de sauvegarde devraient prendre en considération</w:t>
      </w:r>
      <w:r w:rsidR="00B85A00" w:rsidRPr="00ED5744">
        <w:rPr>
          <w:lang w:val="fr-FR"/>
        </w:rPr>
        <w:t xml:space="preserve"> cette différence d</w:t>
      </w:r>
      <w:r w:rsidR="008052A5">
        <w:rPr>
          <w:lang w:val="fr-FR"/>
        </w:rPr>
        <w:t>’</w:t>
      </w:r>
      <w:r w:rsidR="00FF5BF5" w:rsidRPr="00ED5744">
        <w:rPr>
          <w:lang w:val="fr-FR"/>
        </w:rPr>
        <w:t>approche</w:t>
      </w:r>
      <w:r w:rsidR="00BE1940">
        <w:rPr>
          <w:lang w:val="fr-FR"/>
        </w:rPr>
        <w:t>s</w:t>
      </w:r>
      <w:r w:rsidR="00FF5BF5" w:rsidRPr="00ED5744">
        <w:rPr>
          <w:lang w:val="fr-FR"/>
        </w:rPr>
        <w:t xml:space="preserve"> et </w:t>
      </w:r>
      <w:r w:rsidR="00B85A00" w:rsidRPr="00ED5744">
        <w:rPr>
          <w:lang w:val="fr-FR"/>
        </w:rPr>
        <w:t xml:space="preserve">de </w:t>
      </w:r>
      <w:r w:rsidR="00C4623D">
        <w:rPr>
          <w:lang w:val="fr-FR"/>
        </w:rPr>
        <w:t>méthode</w:t>
      </w:r>
      <w:r w:rsidR="00BE1940">
        <w:rPr>
          <w:lang w:val="fr-FR"/>
        </w:rPr>
        <w:t>s</w:t>
      </w:r>
      <w:r w:rsidR="006750B2">
        <w:rPr>
          <w:lang w:val="fr-FR"/>
        </w:rPr>
        <w:t>.</w:t>
      </w:r>
    </w:p>
    <w:p w14:paraId="4B609B23" w14:textId="5D0C4B43" w:rsidR="00983094" w:rsidRPr="00FD5FD6" w:rsidRDefault="00983094" w:rsidP="00234D0C">
      <w:pPr>
        <w:pStyle w:val="COMPara"/>
        <w:ind w:left="567" w:hanging="567"/>
        <w:jc w:val="both"/>
        <w:rPr>
          <w:bCs/>
          <w:lang w:val="fr-FR"/>
        </w:rPr>
      </w:pPr>
      <w:r w:rsidRPr="00ED5744">
        <w:rPr>
          <w:b/>
          <w:lang w:val="fr-FR"/>
        </w:rPr>
        <w:t>Durabilité environnementale</w:t>
      </w:r>
      <w:r w:rsidRPr="00ED5744">
        <w:rPr>
          <w:lang w:val="fr-FR"/>
        </w:rPr>
        <w:t>. L</w:t>
      </w:r>
      <w:r w:rsidR="008052A5">
        <w:rPr>
          <w:lang w:val="fr-FR"/>
        </w:rPr>
        <w:t>’</w:t>
      </w:r>
      <w:r w:rsidRPr="00ED5744">
        <w:rPr>
          <w:lang w:val="fr-FR"/>
        </w:rPr>
        <w:t>Organe d</w:t>
      </w:r>
      <w:r w:rsidR="008052A5">
        <w:rPr>
          <w:lang w:val="fr-FR"/>
        </w:rPr>
        <w:t>’</w:t>
      </w:r>
      <w:r w:rsidRPr="00ED5744">
        <w:rPr>
          <w:lang w:val="fr-FR"/>
        </w:rPr>
        <w:t>évaluation a particulièrement apprécié les candidatures d</w:t>
      </w:r>
      <w:r w:rsidR="008052A5">
        <w:rPr>
          <w:lang w:val="fr-FR"/>
        </w:rPr>
        <w:t>’</w:t>
      </w:r>
      <w:r w:rsidRPr="00ED5744">
        <w:rPr>
          <w:lang w:val="fr-FR"/>
        </w:rPr>
        <w:t>éléments qui encourageaient la durabilité environnementale</w:t>
      </w:r>
      <w:r w:rsidR="000B71F8" w:rsidRPr="00ED5744">
        <w:rPr>
          <w:lang w:val="fr-FR"/>
        </w:rPr>
        <w:t xml:space="preserve"> et étaient liés aux connaissances et savoir-faire concernant la nature et l</w:t>
      </w:r>
      <w:r w:rsidR="008052A5">
        <w:rPr>
          <w:lang w:val="fr-FR"/>
        </w:rPr>
        <w:t>’</w:t>
      </w:r>
      <w:r w:rsidR="000B71F8" w:rsidRPr="00ED5744">
        <w:rPr>
          <w:lang w:val="fr-FR"/>
        </w:rPr>
        <w:t>univers. Toutefois, il souhaite exprimer son</w:t>
      </w:r>
      <w:r w:rsidR="00BA16A3" w:rsidRPr="00ED5744">
        <w:rPr>
          <w:lang w:val="fr-FR"/>
        </w:rPr>
        <w:t xml:space="preserve"> inquiétude quant à certaines candidatures</w:t>
      </w:r>
      <w:r w:rsidR="000B71F8" w:rsidRPr="00ED5744">
        <w:rPr>
          <w:lang w:val="fr-FR"/>
        </w:rPr>
        <w:t xml:space="preserve"> </w:t>
      </w:r>
      <w:r w:rsidR="00B85A00" w:rsidRPr="00ED5744">
        <w:rPr>
          <w:lang w:val="fr-FR"/>
        </w:rPr>
        <w:t xml:space="preserve">dans </w:t>
      </w:r>
      <w:r w:rsidR="000B71F8" w:rsidRPr="00ED5744">
        <w:rPr>
          <w:lang w:val="fr-FR"/>
        </w:rPr>
        <w:t>lesque</w:t>
      </w:r>
      <w:r w:rsidR="00BA16A3" w:rsidRPr="00ED5744">
        <w:rPr>
          <w:lang w:val="fr-FR"/>
        </w:rPr>
        <w:t>lle</w:t>
      </w:r>
      <w:r w:rsidR="000B71F8" w:rsidRPr="00ED5744">
        <w:rPr>
          <w:lang w:val="fr-FR"/>
        </w:rPr>
        <w:t>s</w:t>
      </w:r>
      <w:r w:rsidR="00BE1940">
        <w:rPr>
          <w:lang w:val="fr-FR"/>
        </w:rPr>
        <w:t xml:space="preserve"> les effets de</w:t>
      </w:r>
      <w:r w:rsidR="000B71F8" w:rsidRPr="00ED5744">
        <w:rPr>
          <w:lang w:val="fr-FR"/>
        </w:rPr>
        <w:t xml:space="preserve"> la promotion des éléments </w:t>
      </w:r>
      <w:r w:rsidR="00265C7E" w:rsidRPr="00ED5744">
        <w:rPr>
          <w:lang w:val="fr-FR"/>
        </w:rPr>
        <w:t>pourraient</w:t>
      </w:r>
      <w:r w:rsidR="000B71F8" w:rsidRPr="00ED5744">
        <w:rPr>
          <w:lang w:val="fr-FR"/>
        </w:rPr>
        <w:t xml:space="preserve"> provoquer des dommages environnementaux</w:t>
      </w:r>
      <w:r w:rsidR="00C4623D">
        <w:rPr>
          <w:lang w:val="fr-FR"/>
        </w:rPr>
        <w:t xml:space="preserve"> supplémentaires, par exemple</w:t>
      </w:r>
      <w:r w:rsidR="00305C79">
        <w:rPr>
          <w:lang w:val="fr-FR"/>
        </w:rPr>
        <w:t xml:space="preserve"> ceux</w:t>
      </w:r>
      <w:r w:rsidR="00C4623D">
        <w:rPr>
          <w:lang w:val="fr-FR"/>
        </w:rPr>
        <w:t xml:space="preserve"> causés par une augmentation du </w:t>
      </w:r>
      <w:r w:rsidR="00BE1940">
        <w:rPr>
          <w:lang w:val="fr-FR"/>
        </w:rPr>
        <w:t>nombre de touristes participant</w:t>
      </w:r>
      <w:r w:rsidR="00C4623D">
        <w:rPr>
          <w:lang w:val="fr-FR"/>
        </w:rPr>
        <w:t xml:space="preserve"> à leur pratique</w:t>
      </w:r>
      <w:r w:rsidR="000B71F8" w:rsidRPr="00ED5744">
        <w:rPr>
          <w:lang w:val="fr-FR"/>
        </w:rPr>
        <w:t>. C</w:t>
      </w:r>
      <w:r w:rsidR="008052A5">
        <w:rPr>
          <w:lang w:val="fr-FR"/>
        </w:rPr>
        <w:t>’</w:t>
      </w:r>
      <w:r w:rsidR="000B71F8" w:rsidRPr="00ED5744">
        <w:rPr>
          <w:lang w:val="fr-FR"/>
        </w:rPr>
        <w:t xml:space="preserve">est la raison pour laquelle les conséquences </w:t>
      </w:r>
      <w:r w:rsidR="007B425F">
        <w:rPr>
          <w:lang w:val="fr-FR"/>
        </w:rPr>
        <w:t>involontaires</w:t>
      </w:r>
      <w:r w:rsidR="000B71F8" w:rsidRPr="00ED5744">
        <w:rPr>
          <w:lang w:val="fr-FR"/>
        </w:rPr>
        <w:t xml:space="preserve"> de l</w:t>
      </w:r>
      <w:r w:rsidR="008052A5">
        <w:rPr>
          <w:lang w:val="fr-FR"/>
        </w:rPr>
        <w:t>’</w:t>
      </w:r>
      <w:r w:rsidR="000B71F8" w:rsidRPr="00ED5744">
        <w:rPr>
          <w:lang w:val="fr-FR"/>
        </w:rPr>
        <w:t>inscription</w:t>
      </w:r>
      <w:r w:rsidR="00BA16A3" w:rsidRPr="00ED5744">
        <w:rPr>
          <w:lang w:val="fr-FR"/>
        </w:rPr>
        <w:t xml:space="preserve"> devraient faire l</w:t>
      </w:r>
      <w:r w:rsidR="008052A5">
        <w:rPr>
          <w:lang w:val="fr-FR"/>
        </w:rPr>
        <w:t>’</w:t>
      </w:r>
      <w:r w:rsidR="00BA16A3" w:rsidRPr="00ED5744">
        <w:rPr>
          <w:lang w:val="fr-FR"/>
        </w:rPr>
        <w:t>objet d</w:t>
      </w:r>
      <w:r w:rsidR="008052A5">
        <w:rPr>
          <w:lang w:val="fr-FR"/>
        </w:rPr>
        <w:t>’</w:t>
      </w:r>
      <w:r w:rsidR="00BA16A3" w:rsidRPr="00ED5744">
        <w:rPr>
          <w:lang w:val="fr-FR"/>
        </w:rPr>
        <w:t>un suiv</w:t>
      </w:r>
      <w:r w:rsidR="00B85A00" w:rsidRPr="00ED5744">
        <w:rPr>
          <w:lang w:val="fr-FR"/>
        </w:rPr>
        <w:t xml:space="preserve">i, </w:t>
      </w:r>
      <w:r w:rsidR="00BA16A3" w:rsidRPr="00ED5744">
        <w:rPr>
          <w:lang w:val="fr-FR"/>
        </w:rPr>
        <w:t>et des mesures préventives devraient être prises afin d</w:t>
      </w:r>
      <w:r w:rsidR="008052A5">
        <w:rPr>
          <w:lang w:val="fr-FR"/>
        </w:rPr>
        <w:t>’</w:t>
      </w:r>
      <w:r w:rsidR="00BA16A3" w:rsidRPr="00ED5744">
        <w:rPr>
          <w:lang w:val="fr-FR"/>
        </w:rPr>
        <w:t xml:space="preserve">assurer la durabilité écologique et la </w:t>
      </w:r>
      <w:r w:rsidR="00BE1940">
        <w:rPr>
          <w:lang w:val="fr-FR"/>
        </w:rPr>
        <w:t>protection</w:t>
      </w:r>
      <w:r w:rsidR="00BE1940" w:rsidRPr="00ED5744">
        <w:rPr>
          <w:lang w:val="fr-FR"/>
        </w:rPr>
        <w:t xml:space="preserve"> </w:t>
      </w:r>
      <w:r w:rsidR="00BA16A3" w:rsidRPr="00ED5744">
        <w:rPr>
          <w:lang w:val="fr-FR"/>
        </w:rPr>
        <w:t>de l</w:t>
      </w:r>
      <w:r w:rsidR="008052A5">
        <w:rPr>
          <w:lang w:val="fr-FR"/>
        </w:rPr>
        <w:t>’</w:t>
      </w:r>
      <w:r w:rsidR="00BA16A3" w:rsidRPr="00ED5744">
        <w:rPr>
          <w:lang w:val="fr-FR"/>
        </w:rPr>
        <w:t>environnement naturel d</w:t>
      </w:r>
      <w:r w:rsidR="008052A5">
        <w:rPr>
          <w:lang w:val="fr-FR"/>
        </w:rPr>
        <w:t>’</w:t>
      </w:r>
      <w:r w:rsidR="00BA16A3" w:rsidRPr="00ED5744">
        <w:rPr>
          <w:lang w:val="fr-FR"/>
        </w:rPr>
        <w:t>un élément.</w:t>
      </w:r>
    </w:p>
    <w:p w14:paraId="667BC82B" w14:textId="084CAA90" w:rsidR="00556155" w:rsidRPr="00FD5FD6" w:rsidRDefault="00556155" w:rsidP="00556155">
      <w:pPr>
        <w:pStyle w:val="COMPara"/>
        <w:ind w:left="567" w:hanging="567"/>
        <w:jc w:val="both"/>
        <w:rPr>
          <w:bCs/>
          <w:lang w:val="fr-FR"/>
        </w:rPr>
      </w:pPr>
      <w:r w:rsidRPr="00ED5744">
        <w:rPr>
          <w:b/>
          <w:lang w:val="fr-FR"/>
        </w:rPr>
        <w:t>Patrimoine culturel immatériel et sports</w:t>
      </w:r>
      <w:r w:rsidRPr="00ED5744">
        <w:rPr>
          <w:lang w:val="fr-FR"/>
        </w:rPr>
        <w:t>. Compte tenu de la récente tendance qui voit un nombre accru de candidatures soumises liées aux sports, l</w:t>
      </w:r>
      <w:r w:rsidR="008052A5">
        <w:rPr>
          <w:lang w:val="fr-FR"/>
        </w:rPr>
        <w:t>’</w:t>
      </w:r>
      <w:r w:rsidRPr="00ED5744">
        <w:rPr>
          <w:lang w:val="fr-FR"/>
        </w:rPr>
        <w:t>Organe d</w:t>
      </w:r>
      <w:r w:rsidR="008052A5">
        <w:rPr>
          <w:lang w:val="fr-FR"/>
        </w:rPr>
        <w:t>’</w:t>
      </w:r>
      <w:r w:rsidRPr="00ED5744">
        <w:rPr>
          <w:lang w:val="fr-FR"/>
        </w:rPr>
        <w:t xml:space="preserve">évaluation a débattu </w:t>
      </w:r>
      <w:r w:rsidR="00E22369">
        <w:rPr>
          <w:lang w:val="fr-FR"/>
        </w:rPr>
        <w:t>de la frontière</w:t>
      </w:r>
      <w:r w:rsidRPr="00ED5744">
        <w:rPr>
          <w:lang w:val="fr-FR"/>
        </w:rPr>
        <w:t xml:space="preserve"> entre les sports et jeux traditionnels et leurs formes professionnelles. Lorsqu</w:t>
      </w:r>
      <w:r w:rsidR="008052A5">
        <w:rPr>
          <w:lang w:val="fr-FR"/>
        </w:rPr>
        <w:t>’</w:t>
      </w:r>
      <w:r w:rsidRPr="00ED5744">
        <w:rPr>
          <w:lang w:val="fr-FR"/>
        </w:rPr>
        <w:t>ils décrivent des sports dans les dossiers de candidature, les États parties s</w:t>
      </w:r>
      <w:r w:rsidR="008052A5">
        <w:rPr>
          <w:lang w:val="fr-FR"/>
        </w:rPr>
        <w:t>’</w:t>
      </w:r>
      <w:r w:rsidRPr="00ED5744">
        <w:rPr>
          <w:lang w:val="fr-FR"/>
        </w:rPr>
        <w:t>attachent souvent à en expliquer les règles et les systèmes d</w:t>
      </w:r>
      <w:r w:rsidR="008052A5">
        <w:rPr>
          <w:lang w:val="fr-FR"/>
        </w:rPr>
        <w:t>’</w:t>
      </w:r>
      <w:r w:rsidRPr="00ED5744">
        <w:rPr>
          <w:lang w:val="fr-FR"/>
        </w:rPr>
        <w:t xml:space="preserve">organisation au lieu de se concentrer sur les valeurs </w:t>
      </w:r>
      <w:r w:rsidR="006B230E" w:rsidRPr="00ED5744">
        <w:rPr>
          <w:lang w:val="fr-FR"/>
        </w:rPr>
        <w:t>du sport en tant que pratique culturelle</w:t>
      </w:r>
      <w:r w:rsidRPr="00ED5744">
        <w:rPr>
          <w:lang w:val="fr-FR"/>
        </w:rPr>
        <w:t xml:space="preserve"> et sur le rôle des communautés. Des inquiétudes </w:t>
      </w:r>
      <w:r w:rsidR="001D4653">
        <w:rPr>
          <w:lang w:val="fr-FR"/>
        </w:rPr>
        <w:t>ont été soulevées</w:t>
      </w:r>
      <w:r w:rsidR="00336C15" w:rsidRPr="00ED5744">
        <w:rPr>
          <w:lang w:val="fr-FR"/>
        </w:rPr>
        <w:t xml:space="preserve"> </w:t>
      </w:r>
      <w:r w:rsidRPr="00ED5744">
        <w:rPr>
          <w:lang w:val="fr-FR"/>
        </w:rPr>
        <w:t xml:space="preserve">quant à la conformité des sports et jeux avec </w:t>
      </w:r>
      <w:r w:rsidR="003A12BB" w:rsidRPr="00ED5744">
        <w:rPr>
          <w:lang w:val="fr-FR"/>
        </w:rPr>
        <w:t>l</w:t>
      </w:r>
      <w:r w:rsidR="008052A5">
        <w:rPr>
          <w:lang w:val="fr-FR"/>
        </w:rPr>
        <w:t>’</w:t>
      </w:r>
      <w:r w:rsidR="003A12BB" w:rsidRPr="00ED5744">
        <w:rPr>
          <w:lang w:val="fr-FR"/>
        </w:rPr>
        <w:t>article</w:t>
      </w:r>
      <w:r w:rsidR="003A12BB">
        <w:rPr>
          <w:lang w:val="fr-FR"/>
        </w:rPr>
        <w:t> </w:t>
      </w:r>
      <w:r w:rsidRPr="00ED5744">
        <w:rPr>
          <w:lang w:val="fr-FR"/>
        </w:rPr>
        <w:t>2 de la Convention</w:t>
      </w:r>
      <w:r w:rsidR="00D256D8" w:rsidRPr="00ED5744">
        <w:rPr>
          <w:lang w:val="fr-FR"/>
        </w:rPr>
        <w:t xml:space="preserve"> et les p</w:t>
      </w:r>
      <w:r w:rsidRPr="00ED5744">
        <w:rPr>
          <w:lang w:val="fr-FR"/>
        </w:rPr>
        <w:t>rincipes éthiques pour la sauvegarde du patrimoine culturel immatériel (</w:t>
      </w:r>
      <w:r w:rsidR="003A12BB" w:rsidRPr="00ED5744">
        <w:rPr>
          <w:lang w:val="fr-FR"/>
        </w:rPr>
        <w:t>principes</w:t>
      </w:r>
      <w:r w:rsidR="003A12BB">
        <w:rPr>
          <w:lang w:val="fr-FR"/>
        </w:rPr>
        <w:t> </w:t>
      </w:r>
      <w:r w:rsidRPr="00ED5744">
        <w:rPr>
          <w:lang w:val="fr-FR"/>
        </w:rPr>
        <w:t>1 et 6)</w:t>
      </w:r>
      <w:r w:rsidR="00D256D8" w:rsidRPr="00ED5744">
        <w:rPr>
          <w:lang w:val="fr-FR"/>
        </w:rPr>
        <w:t>. L</w:t>
      </w:r>
      <w:r w:rsidR="008052A5">
        <w:rPr>
          <w:lang w:val="fr-FR"/>
        </w:rPr>
        <w:t>’</w:t>
      </w:r>
      <w:r w:rsidR="00D256D8" w:rsidRPr="00ED5744">
        <w:rPr>
          <w:lang w:val="fr-FR"/>
        </w:rPr>
        <w:t xml:space="preserve">Organe a conclu que les sports et </w:t>
      </w:r>
      <w:r w:rsidR="006B230E" w:rsidRPr="00ED5744">
        <w:rPr>
          <w:lang w:val="fr-FR"/>
        </w:rPr>
        <w:t>jeux pouvai</w:t>
      </w:r>
      <w:r w:rsidR="00D256D8" w:rsidRPr="00ED5744">
        <w:rPr>
          <w:lang w:val="fr-FR"/>
        </w:rPr>
        <w:t>ent être des expressions du patrimoine cult</w:t>
      </w:r>
      <w:r w:rsidR="0074368F" w:rsidRPr="00ED5744">
        <w:rPr>
          <w:lang w:val="fr-FR"/>
        </w:rPr>
        <w:t>urel immatériel lorsqu</w:t>
      </w:r>
      <w:r w:rsidR="008052A5">
        <w:rPr>
          <w:lang w:val="fr-FR"/>
        </w:rPr>
        <w:t>’</w:t>
      </w:r>
      <w:r w:rsidR="0074368F" w:rsidRPr="00ED5744">
        <w:rPr>
          <w:lang w:val="fr-FR"/>
        </w:rPr>
        <w:t>il s</w:t>
      </w:r>
      <w:r w:rsidR="008052A5">
        <w:rPr>
          <w:lang w:val="fr-FR"/>
        </w:rPr>
        <w:t>’</w:t>
      </w:r>
      <w:r w:rsidR="0074368F" w:rsidRPr="00ED5744">
        <w:rPr>
          <w:lang w:val="fr-FR"/>
        </w:rPr>
        <w:t>agit</w:t>
      </w:r>
      <w:r w:rsidR="00D256D8" w:rsidRPr="00ED5744">
        <w:rPr>
          <w:lang w:val="fr-FR"/>
        </w:rPr>
        <w:t xml:space="preserve"> de pratiques ayant une signification culturelle explicite</w:t>
      </w:r>
      <w:r w:rsidR="001D4653">
        <w:rPr>
          <w:lang w:val="fr-FR"/>
        </w:rPr>
        <w:t xml:space="preserve"> au sein des communautés</w:t>
      </w:r>
      <w:r w:rsidR="00D256D8" w:rsidRPr="00ED5744">
        <w:rPr>
          <w:lang w:val="fr-FR"/>
        </w:rPr>
        <w:t>, lorsqu</w:t>
      </w:r>
      <w:r w:rsidR="008052A5">
        <w:rPr>
          <w:lang w:val="fr-FR"/>
        </w:rPr>
        <w:t>’</w:t>
      </w:r>
      <w:r w:rsidR="00D256D8" w:rsidRPr="00ED5744">
        <w:rPr>
          <w:lang w:val="fr-FR"/>
        </w:rPr>
        <w:t>ils sont constamment recréés et transmis de génération en génération et lorsque le dossier met l</w:t>
      </w:r>
      <w:r w:rsidR="008052A5">
        <w:rPr>
          <w:lang w:val="fr-FR"/>
        </w:rPr>
        <w:t>’</w:t>
      </w:r>
      <w:r w:rsidR="00D256D8" w:rsidRPr="00ED5744">
        <w:rPr>
          <w:lang w:val="fr-FR"/>
        </w:rPr>
        <w:t>accent sur leur pratique au sein d</w:t>
      </w:r>
      <w:r w:rsidR="008052A5">
        <w:rPr>
          <w:lang w:val="fr-FR"/>
        </w:rPr>
        <w:t>’</w:t>
      </w:r>
      <w:r w:rsidR="00D256D8" w:rsidRPr="00ED5744">
        <w:rPr>
          <w:lang w:val="fr-FR"/>
        </w:rPr>
        <w:t>une communauté locale</w:t>
      </w:r>
      <w:r w:rsidR="0074368F" w:rsidRPr="00ED5744">
        <w:rPr>
          <w:lang w:val="fr-FR"/>
        </w:rPr>
        <w:t>,</w:t>
      </w:r>
      <w:r w:rsidR="00D256D8" w:rsidRPr="00ED5744">
        <w:rPr>
          <w:lang w:val="fr-FR"/>
        </w:rPr>
        <w:t xml:space="preserve"> dans un environnement non professionnel. </w:t>
      </w:r>
      <w:r w:rsidR="00BE1940" w:rsidRPr="00CD484B">
        <w:rPr>
          <w:lang w:val="fr-FR"/>
        </w:rPr>
        <w:t>La professionnalisation d</w:t>
      </w:r>
      <w:r w:rsidR="003A12BB">
        <w:rPr>
          <w:lang w:val="fr-FR"/>
        </w:rPr>
        <w:t>es</w:t>
      </w:r>
      <w:r w:rsidR="00BE1940" w:rsidRPr="00CD484B">
        <w:rPr>
          <w:lang w:val="fr-FR"/>
        </w:rPr>
        <w:t xml:space="preserve"> sport</w:t>
      </w:r>
      <w:r w:rsidR="003A12BB">
        <w:rPr>
          <w:lang w:val="fr-FR"/>
        </w:rPr>
        <w:t>s</w:t>
      </w:r>
      <w:r w:rsidR="00305C79">
        <w:rPr>
          <w:lang w:val="fr-FR"/>
        </w:rPr>
        <w:t xml:space="preserve"> traditionnel</w:t>
      </w:r>
      <w:r w:rsidR="003A12BB">
        <w:rPr>
          <w:lang w:val="fr-FR"/>
        </w:rPr>
        <w:t>s</w:t>
      </w:r>
      <w:r w:rsidR="00BE1940" w:rsidRPr="00CD484B">
        <w:rPr>
          <w:lang w:val="fr-FR"/>
        </w:rPr>
        <w:t xml:space="preserve"> pourrait compromettre leur statut en tant que patrimoine culturel immatériel.</w:t>
      </w:r>
    </w:p>
    <w:p w14:paraId="5CF28515" w14:textId="2114E37F" w:rsidR="008C1F63" w:rsidRPr="00ED5744" w:rsidRDefault="008B4017" w:rsidP="00CD484B">
      <w:pPr>
        <w:pStyle w:val="COMPara"/>
        <w:keepNext/>
        <w:numPr>
          <w:ilvl w:val="0"/>
          <w:numId w:val="0"/>
        </w:numPr>
        <w:spacing w:before="240"/>
        <w:ind w:left="567" w:hanging="567"/>
        <w:jc w:val="both"/>
        <w:rPr>
          <w:b/>
          <w:i/>
          <w:lang w:val="fr-FR"/>
        </w:rPr>
      </w:pPr>
      <w:r w:rsidRPr="00ED5744">
        <w:rPr>
          <w:b/>
          <w:i/>
          <w:lang w:val="fr-FR"/>
        </w:rPr>
        <w:t xml:space="preserve">Problèmes </w:t>
      </w:r>
      <w:r w:rsidR="00B9460C" w:rsidRPr="00ED5744">
        <w:rPr>
          <w:b/>
          <w:i/>
          <w:lang w:val="fr-FR"/>
        </w:rPr>
        <w:t>liés à</w:t>
      </w:r>
      <w:r w:rsidRPr="00ED5744">
        <w:rPr>
          <w:b/>
          <w:i/>
          <w:lang w:val="fr-FR"/>
        </w:rPr>
        <w:t xml:space="preserve"> </w:t>
      </w:r>
      <w:r w:rsidR="006B230E" w:rsidRPr="00ED5744">
        <w:rPr>
          <w:b/>
          <w:i/>
          <w:lang w:val="fr-FR"/>
        </w:rPr>
        <w:t>la Liste de sauvegarde urgente</w:t>
      </w:r>
      <w:r w:rsidRPr="00ED5744">
        <w:rPr>
          <w:b/>
          <w:i/>
          <w:lang w:val="fr-FR"/>
        </w:rPr>
        <w:t xml:space="preserve"> et</w:t>
      </w:r>
      <w:r w:rsidR="006750B2">
        <w:rPr>
          <w:b/>
          <w:i/>
          <w:lang w:val="fr-FR"/>
        </w:rPr>
        <w:t xml:space="preserve"> la Liste représentative</w:t>
      </w:r>
    </w:p>
    <w:p w14:paraId="6F9A7E0B" w14:textId="4529FEF1" w:rsidR="006B230E" w:rsidRPr="00FD5FD6" w:rsidRDefault="006B230E" w:rsidP="00234D0C">
      <w:pPr>
        <w:pStyle w:val="COMPara"/>
        <w:ind w:left="567" w:hanging="567"/>
        <w:jc w:val="both"/>
        <w:rPr>
          <w:bCs/>
          <w:lang w:val="fr-FR"/>
        </w:rPr>
      </w:pPr>
      <w:r w:rsidRPr="00ED5744">
        <w:rPr>
          <w:b/>
          <w:lang w:val="fr-FR"/>
        </w:rPr>
        <w:t>Liens entre les critères</w:t>
      </w:r>
      <w:r w:rsidRPr="00ED5744">
        <w:rPr>
          <w:lang w:val="fr-FR"/>
        </w:rPr>
        <w:t>. Il importe que les dossiers de candidature présentent des informations cohérentes et complémentaires. Parfois, des informations différentes sont présentées au titre de différents critères, informations qui peuvent même être contradictoires</w:t>
      </w:r>
      <w:r w:rsidR="008B4017" w:rsidRPr="00ED5744">
        <w:rPr>
          <w:lang w:val="fr-FR"/>
        </w:rPr>
        <w:t>. Ce problème concerne en particulier :</w:t>
      </w:r>
    </w:p>
    <w:p w14:paraId="69C4CBB5" w14:textId="0CD2069E" w:rsidR="008B4017" w:rsidRPr="00ED5744" w:rsidRDefault="008B4017" w:rsidP="00636F9D">
      <w:pPr>
        <w:pStyle w:val="COMPara"/>
        <w:numPr>
          <w:ilvl w:val="0"/>
          <w:numId w:val="10"/>
        </w:numPr>
        <w:ind w:left="1134" w:hanging="578"/>
        <w:jc w:val="both"/>
        <w:rPr>
          <w:lang w:val="fr-FR"/>
        </w:rPr>
      </w:pPr>
      <w:r w:rsidRPr="00ED5744">
        <w:rPr>
          <w:b/>
          <w:lang w:val="fr-FR"/>
        </w:rPr>
        <w:t>Critères U.1/R.1</w:t>
      </w:r>
      <w:r w:rsidR="00E6706F">
        <w:rPr>
          <w:b/>
          <w:lang w:val="fr-FR"/>
        </w:rPr>
        <w:t>, U.3/R.3</w:t>
      </w:r>
      <w:r w:rsidRPr="00ED5744">
        <w:rPr>
          <w:b/>
          <w:lang w:val="fr-FR"/>
        </w:rPr>
        <w:t xml:space="preserve"> et U.4/R.4</w:t>
      </w:r>
      <w:r w:rsidRPr="00ED5744">
        <w:rPr>
          <w:lang w:val="fr-FR"/>
        </w:rPr>
        <w:t>. Il importe qu</w:t>
      </w:r>
      <w:r w:rsidR="008052A5">
        <w:rPr>
          <w:lang w:val="fr-FR"/>
        </w:rPr>
        <w:t>’</w:t>
      </w:r>
      <w:r w:rsidRPr="00ED5744">
        <w:rPr>
          <w:lang w:val="fr-FR"/>
        </w:rPr>
        <w:t>il y ait une cohérence entre les communautés identifiées au titre du critère U.1/R.1</w:t>
      </w:r>
      <w:r w:rsidR="00E6706F">
        <w:rPr>
          <w:lang w:val="fr-FR"/>
        </w:rPr>
        <w:t>, celles qui sont impliquées dans le développement des mesures de sauvegarde au titre du critère U.3/R.3</w:t>
      </w:r>
      <w:r w:rsidRPr="00ED5744">
        <w:rPr>
          <w:lang w:val="fr-FR"/>
        </w:rPr>
        <w:t xml:space="preserve"> et celles qui donnent leur consentement au titre du critère U.4/R.4.</w:t>
      </w:r>
    </w:p>
    <w:p w14:paraId="124CCD56" w14:textId="5CDDD740" w:rsidR="008B4017" w:rsidRPr="00ED5744" w:rsidRDefault="008B4017" w:rsidP="00636F9D">
      <w:pPr>
        <w:pStyle w:val="COMPara"/>
        <w:numPr>
          <w:ilvl w:val="0"/>
          <w:numId w:val="10"/>
        </w:numPr>
        <w:ind w:left="1134" w:hanging="578"/>
        <w:jc w:val="both"/>
        <w:rPr>
          <w:lang w:val="fr-FR"/>
        </w:rPr>
      </w:pPr>
      <w:r w:rsidRPr="00ED5744">
        <w:rPr>
          <w:b/>
          <w:lang w:val="fr-FR"/>
        </w:rPr>
        <w:t>Critère</w:t>
      </w:r>
      <w:r w:rsidR="001D4653">
        <w:rPr>
          <w:b/>
          <w:lang w:val="fr-FR"/>
        </w:rPr>
        <w:t>s</w:t>
      </w:r>
      <w:r w:rsidRPr="00ED5744">
        <w:rPr>
          <w:b/>
          <w:lang w:val="fr-FR"/>
        </w:rPr>
        <w:t xml:space="preserve"> U.3/R.3</w:t>
      </w:r>
      <w:r w:rsidRPr="00ED5744">
        <w:rPr>
          <w:lang w:val="fr-FR"/>
        </w:rPr>
        <w:t xml:space="preserve"> </w:t>
      </w:r>
      <w:r w:rsidRPr="00ED5744">
        <w:rPr>
          <w:b/>
          <w:lang w:val="fr-FR"/>
        </w:rPr>
        <w:t>et U.4/R.4</w:t>
      </w:r>
      <w:r w:rsidRPr="00ED5744">
        <w:rPr>
          <w:lang w:val="fr-FR"/>
        </w:rPr>
        <w:t xml:space="preserve">. Divers aspects de la participation des communautés sont censés être démontrés au titre de ces deux critères. Les États parties devraient garder </w:t>
      </w:r>
      <w:r w:rsidRPr="00ED5744">
        <w:rPr>
          <w:lang w:val="fr-FR"/>
        </w:rPr>
        <w:lastRenderedPageBreak/>
        <w:t>à l</w:t>
      </w:r>
      <w:r w:rsidR="008052A5">
        <w:rPr>
          <w:lang w:val="fr-FR"/>
        </w:rPr>
        <w:t>’</w:t>
      </w:r>
      <w:r w:rsidRPr="00ED5744">
        <w:rPr>
          <w:lang w:val="fr-FR"/>
        </w:rPr>
        <w:t>esprit que ces deux critères sont d</w:t>
      </w:r>
      <w:r w:rsidR="008052A5">
        <w:rPr>
          <w:lang w:val="fr-FR"/>
        </w:rPr>
        <w:t>’</w:t>
      </w:r>
      <w:r w:rsidRPr="00ED5744">
        <w:rPr>
          <w:lang w:val="fr-FR"/>
        </w:rPr>
        <w:t>égale importance, qu</w:t>
      </w:r>
      <w:r w:rsidR="008052A5">
        <w:rPr>
          <w:lang w:val="fr-FR"/>
        </w:rPr>
        <w:t>’</w:t>
      </w:r>
      <w:r w:rsidRPr="00ED5744">
        <w:rPr>
          <w:lang w:val="fr-FR"/>
        </w:rPr>
        <w:t>ils devraient être décrits avec soin et être cohérents l</w:t>
      </w:r>
      <w:r w:rsidR="008052A5">
        <w:rPr>
          <w:lang w:val="fr-FR"/>
        </w:rPr>
        <w:t>’</w:t>
      </w:r>
      <w:r w:rsidRPr="00ED5744">
        <w:rPr>
          <w:lang w:val="fr-FR"/>
        </w:rPr>
        <w:t>un avec l</w:t>
      </w:r>
      <w:r w:rsidR="008052A5">
        <w:rPr>
          <w:lang w:val="fr-FR"/>
        </w:rPr>
        <w:t>’</w:t>
      </w:r>
      <w:r w:rsidR="006750B2">
        <w:rPr>
          <w:lang w:val="fr-FR"/>
        </w:rPr>
        <w:t>autre.</w:t>
      </w:r>
    </w:p>
    <w:p w14:paraId="532A8C47" w14:textId="104792ED" w:rsidR="00FE513A" w:rsidRPr="00FD5FD6" w:rsidRDefault="00FE513A" w:rsidP="00234D0C">
      <w:pPr>
        <w:pStyle w:val="COMPara"/>
        <w:ind w:left="567" w:hanging="567"/>
        <w:jc w:val="both"/>
        <w:rPr>
          <w:bCs/>
          <w:lang w:val="fr-FR"/>
        </w:rPr>
      </w:pPr>
      <w:r w:rsidRPr="00ED5744">
        <w:rPr>
          <w:b/>
          <w:lang w:val="fr-FR"/>
        </w:rPr>
        <w:t>Identification des domaines au titre des critères U.1 et R.1</w:t>
      </w:r>
      <w:r w:rsidRPr="00ED5744">
        <w:rPr>
          <w:lang w:val="fr-FR"/>
        </w:rPr>
        <w:t>. L</w:t>
      </w:r>
      <w:r w:rsidR="008052A5">
        <w:rPr>
          <w:lang w:val="fr-FR"/>
        </w:rPr>
        <w:t>’</w:t>
      </w:r>
      <w:r w:rsidRPr="00ED5744">
        <w:rPr>
          <w:lang w:val="fr-FR"/>
        </w:rPr>
        <w:t>Organe d</w:t>
      </w:r>
      <w:r w:rsidR="008052A5">
        <w:rPr>
          <w:lang w:val="fr-FR"/>
        </w:rPr>
        <w:t>’</w:t>
      </w:r>
      <w:r w:rsidRPr="00ED5744">
        <w:rPr>
          <w:lang w:val="fr-FR"/>
        </w:rPr>
        <w:t xml:space="preserve">évaluation a </w:t>
      </w:r>
      <w:r w:rsidR="0074368F" w:rsidRPr="00ED5744">
        <w:rPr>
          <w:lang w:val="fr-FR"/>
        </w:rPr>
        <w:t xml:space="preserve">constaté </w:t>
      </w:r>
      <w:r w:rsidRPr="00ED5744">
        <w:rPr>
          <w:lang w:val="fr-FR"/>
        </w:rPr>
        <w:t>que</w:t>
      </w:r>
      <w:r w:rsidR="00937AC1">
        <w:rPr>
          <w:lang w:val="fr-FR"/>
        </w:rPr>
        <w:t xml:space="preserve"> </w:t>
      </w:r>
      <w:r w:rsidR="007445E6" w:rsidRPr="00ED5744">
        <w:rPr>
          <w:lang w:val="fr-FR"/>
        </w:rPr>
        <w:t>les dossiers désignaient souvent</w:t>
      </w:r>
      <w:r w:rsidR="00937AC1" w:rsidRPr="00ED5744">
        <w:rPr>
          <w:lang w:val="fr-FR"/>
        </w:rPr>
        <w:t xml:space="preserve">, sans aucune explication particulière, </w:t>
      </w:r>
      <w:r w:rsidR="007445E6" w:rsidRPr="00ED5744">
        <w:rPr>
          <w:lang w:val="fr-FR"/>
        </w:rPr>
        <w:t xml:space="preserve">plus de domaines du patrimoine culturel immatériel dans la section E du formulaire ICH-01 et </w:t>
      </w:r>
      <w:r w:rsidR="00003627" w:rsidRPr="00ED5744">
        <w:rPr>
          <w:lang w:val="fr-FR"/>
        </w:rPr>
        <w:t>dans la section 1 du formulaire ICH-02 que ceux effectivement représentés par l</w:t>
      </w:r>
      <w:r w:rsidR="008052A5">
        <w:rPr>
          <w:lang w:val="fr-FR"/>
        </w:rPr>
        <w:t>’</w:t>
      </w:r>
      <w:r w:rsidR="00003627" w:rsidRPr="00ED5744">
        <w:rPr>
          <w:lang w:val="fr-FR"/>
        </w:rPr>
        <w:t>élément tel que décrit dans le reste du dossier. Cette approche prête à confusion et peut facilement laisser croire que des informations essentielles sont omises dans le dossier. Les États parties sont invités à n</w:t>
      </w:r>
      <w:r w:rsidR="008052A5">
        <w:rPr>
          <w:lang w:val="fr-FR"/>
        </w:rPr>
        <w:t>’</w:t>
      </w:r>
      <w:r w:rsidR="00003627" w:rsidRPr="00ED5744">
        <w:rPr>
          <w:lang w:val="fr-FR"/>
        </w:rPr>
        <w:t>identifier que les domaines qui sont pertinents pour l</w:t>
      </w:r>
      <w:r w:rsidR="008052A5">
        <w:rPr>
          <w:lang w:val="fr-FR"/>
        </w:rPr>
        <w:t>’</w:t>
      </w:r>
      <w:r w:rsidR="00003627" w:rsidRPr="00ED5744">
        <w:rPr>
          <w:lang w:val="fr-FR"/>
        </w:rPr>
        <w:t>élément et à aborder chacun d</w:t>
      </w:r>
      <w:r w:rsidR="008052A5">
        <w:rPr>
          <w:lang w:val="fr-FR"/>
        </w:rPr>
        <w:t>’</w:t>
      </w:r>
      <w:r w:rsidR="00003627" w:rsidRPr="00ED5744">
        <w:rPr>
          <w:lang w:val="fr-FR"/>
        </w:rPr>
        <w:t>entr</w:t>
      </w:r>
      <w:r w:rsidR="006750B2">
        <w:rPr>
          <w:lang w:val="fr-FR"/>
        </w:rPr>
        <w:t>e eux dans le texte du dossier.</w:t>
      </w:r>
    </w:p>
    <w:p w14:paraId="777E77B8" w14:textId="040B107E" w:rsidR="00CA4BA3" w:rsidRPr="00FD5FD6" w:rsidRDefault="00CA4BA3" w:rsidP="00266972">
      <w:pPr>
        <w:pStyle w:val="COMPara"/>
        <w:keepLines/>
        <w:ind w:left="567" w:hanging="567"/>
        <w:jc w:val="both"/>
        <w:rPr>
          <w:bCs/>
          <w:lang w:val="fr-FR"/>
        </w:rPr>
      </w:pPr>
      <w:r w:rsidRPr="00ED5744">
        <w:rPr>
          <w:b/>
          <w:lang w:val="fr-FR"/>
        </w:rPr>
        <w:t>Description d</w:t>
      </w:r>
      <w:r w:rsidR="008052A5">
        <w:rPr>
          <w:b/>
          <w:lang w:val="fr-FR"/>
        </w:rPr>
        <w:t>’</w:t>
      </w:r>
      <w:r w:rsidRPr="00ED5744">
        <w:rPr>
          <w:b/>
          <w:lang w:val="fr-FR"/>
        </w:rPr>
        <w:t>éléments</w:t>
      </w:r>
      <w:r w:rsidR="00CD320D" w:rsidRPr="00ED5744">
        <w:rPr>
          <w:b/>
          <w:lang w:val="fr-FR"/>
        </w:rPr>
        <w:t xml:space="preserve"> renommés</w:t>
      </w:r>
      <w:r w:rsidRPr="00ED5744">
        <w:rPr>
          <w:lang w:val="fr-FR"/>
        </w:rPr>
        <w:t>. Le dossier devrait être rédigé de façon à ce que même un lecteur qui n</w:t>
      </w:r>
      <w:r w:rsidR="008052A5">
        <w:rPr>
          <w:lang w:val="fr-FR"/>
        </w:rPr>
        <w:t>’</w:t>
      </w:r>
      <w:r w:rsidRPr="00ED5744">
        <w:rPr>
          <w:lang w:val="fr-FR"/>
        </w:rPr>
        <w:t>a pas de connaissances préalables de l</w:t>
      </w:r>
      <w:r w:rsidR="008052A5">
        <w:rPr>
          <w:lang w:val="fr-FR"/>
        </w:rPr>
        <w:t>’</w:t>
      </w:r>
      <w:r w:rsidRPr="00ED5744">
        <w:rPr>
          <w:lang w:val="fr-FR"/>
        </w:rPr>
        <w:t xml:space="preserve">élément puisse </w:t>
      </w:r>
      <w:r w:rsidR="00CD320D" w:rsidRPr="00ED5744">
        <w:rPr>
          <w:lang w:val="fr-FR"/>
        </w:rPr>
        <w:t>en comprendre la nature. Par exemple, lorsqu</w:t>
      </w:r>
      <w:r w:rsidR="008052A5">
        <w:rPr>
          <w:lang w:val="fr-FR"/>
        </w:rPr>
        <w:t>’</w:t>
      </w:r>
      <w:r w:rsidR="00CD320D" w:rsidRPr="00ED5744">
        <w:rPr>
          <w:lang w:val="fr-FR"/>
        </w:rPr>
        <w:t xml:space="preserve">un élément soumis </w:t>
      </w:r>
      <w:r w:rsidR="000C459B">
        <w:rPr>
          <w:lang w:val="fr-FR"/>
        </w:rPr>
        <w:t>pour</w:t>
      </w:r>
      <w:r w:rsidR="00CD320D" w:rsidRPr="00ED5744">
        <w:rPr>
          <w:lang w:val="fr-FR"/>
        </w:rPr>
        <w:t xml:space="preserve"> inscription est considéré comme renommé, l</w:t>
      </w:r>
      <w:r w:rsidR="008052A5">
        <w:rPr>
          <w:lang w:val="fr-FR"/>
        </w:rPr>
        <w:t>’</w:t>
      </w:r>
      <w:r w:rsidR="00CD320D" w:rsidRPr="00ED5744">
        <w:rPr>
          <w:lang w:val="fr-FR"/>
        </w:rPr>
        <w:t>État soumissionnaire n</w:t>
      </w:r>
      <w:r w:rsidR="008052A5">
        <w:rPr>
          <w:lang w:val="fr-FR"/>
        </w:rPr>
        <w:t>’</w:t>
      </w:r>
      <w:r w:rsidR="00CD320D" w:rsidRPr="00ED5744">
        <w:rPr>
          <w:lang w:val="fr-FR"/>
        </w:rPr>
        <w:t>estime parfois pas utile de le décrire avec précision, ce qui a pour conséquence un manque d</w:t>
      </w:r>
      <w:r w:rsidR="008052A5">
        <w:rPr>
          <w:lang w:val="fr-FR"/>
        </w:rPr>
        <w:t>’</w:t>
      </w:r>
      <w:r w:rsidR="00CD320D" w:rsidRPr="00ED5744">
        <w:rPr>
          <w:lang w:val="fr-FR"/>
        </w:rPr>
        <w:t>informations sur la nature même de l</w:t>
      </w:r>
      <w:r w:rsidR="008052A5">
        <w:rPr>
          <w:lang w:val="fr-FR"/>
        </w:rPr>
        <w:t>’</w:t>
      </w:r>
      <w:r w:rsidR="00CD320D" w:rsidRPr="00ED5744">
        <w:rPr>
          <w:lang w:val="fr-FR"/>
        </w:rPr>
        <w:t>élément. Un autre problème concerne le recours à des termes et des données historiques qui peuvent être bien connus dans le pays qui soumet la candidature mais avec lesquels les évaluateurs, sans parler du grand public international, ne seront t</w:t>
      </w:r>
      <w:r w:rsidR="006750B2">
        <w:rPr>
          <w:lang w:val="fr-FR"/>
        </w:rPr>
        <w:t>rès probablement pas familiers.</w:t>
      </w:r>
    </w:p>
    <w:p w14:paraId="09142660" w14:textId="74257CFD" w:rsidR="00CD320D" w:rsidRPr="00FD5FD6" w:rsidRDefault="00CD320D" w:rsidP="00234D0C">
      <w:pPr>
        <w:pStyle w:val="COMPara"/>
        <w:ind w:left="567" w:hanging="567"/>
        <w:jc w:val="both"/>
        <w:rPr>
          <w:bCs/>
          <w:lang w:val="fr-FR"/>
        </w:rPr>
      </w:pPr>
      <w:r w:rsidRPr="00ED5744">
        <w:rPr>
          <w:b/>
          <w:lang w:val="fr-FR"/>
        </w:rPr>
        <w:t>Participation</w:t>
      </w:r>
      <w:r w:rsidR="00195C8F">
        <w:rPr>
          <w:b/>
          <w:lang w:val="fr-FR"/>
        </w:rPr>
        <w:t xml:space="preserve"> des</w:t>
      </w:r>
      <w:r w:rsidRPr="00ED5744">
        <w:rPr>
          <w:b/>
          <w:lang w:val="fr-FR"/>
        </w:rPr>
        <w:t xml:space="preserve"> communaut</w:t>
      </w:r>
      <w:r w:rsidR="00195C8F">
        <w:rPr>
          <w:b/>
          <w:lang w:val="fr-FR"/>
        </w:rPr>
        <w:t>és</w:t>
      </w:r>
      <w:r w:rsidRPr="00ED5744">
        <w:rPr>
          <w:b/>
          <w:lang w:val="fr-FR"/>
        </w:rPr>
        <w:t xml:space="preserve"> à la sauvegarde au titre des critères U.3 et R.3</w:t>
      </w:r>
      <w:r w:rsidRPr="00ED5744">
        <w:rPr>
          <w:lang w:val="fr-FR"/>
        </w:rPr>
        <w:t>. L</w:t>
      </w:r>
      <w:r w:rsidR="008052A5">
        <w:rPr>
          <w:lang w:val="fr-FR"/>
        </w:rPr>
        <w:t>’</w:t>
      </w:r>
      <w:r w:rsidRPr="00ED5744">
        <w:rPr>
          <w:lang w:val="fr-FR"/>
        </w:rPr>
        <w:t>Organe d</w:t>
      </w:r>
      <w:r w:rsidR="008052A5">
        <w:rPr>
          <w:lang w:val="fr-FR"/>
        </w:rPr>
        <w:t>’</w:t>
      </w:r>
      <w:r w:rsidRPr="00ED5744">
        <w:rPr>
          <w:lang w:val="fr-FR"/>
        </w:rPr>
        <w:t>évaluation a souligné l</w:t>
      </w:r>
      <w:r w:rsidR="008052A5">
        <w:rPr>
          <w:lang w:val="fr-FR"/>
        </w:rPr>
        <w:t>’</w:t>
      </w:r>
      <w:r w:rsidRPr="00ED5744">
        <w:rPr>
          <w:lang w:val="fr-FR"/>
        </w:rPr>
        <w:t>importance de la sauvegarde</w:t>
      </w:r>
      <w:r w:rsidR="009412F5" w:rsidRPr="00ED5744">
        <w:rPr>
          <w:lang w:val="fr-FR"/>
        </w:rPr>
        <w:t xml:space="preserve"> </w:t>
      </w:r>
      <w:r w:rsidR="008052A5">
        <w:rPr>
          <w:lang w:val="fr-FR"/>
        </w:rPr>
        <w:t>avec la participation</w:t>
      </w:r>
      <w:r w:rsidR="009412F5" w:rsidRPr="00ED5744">
        <w:rPr>
          <w:lang w:val="fr-FR"/>
        </w:rPr>
        <w:t xml:space="preserve"> des</w:t>
      </w:r>
      <w:r w:rsidRPr="00ED5744">
        <w:rPr>
          <w:lang w:val="fr-FR"/>
        </w:rPr>
        <w:t xml:space="preserve"> communauté</w:t>
      </w:r>
      <w:r w:rsidR="009412F5" w:rsidRPr="00ED5744">
        <w:rPr>
          <w:lang w:val="fr-FR"/>
        </w:rPr>
        <w:t>s</w:t>
      </w:r>
      <w:r w:rsidRPr="00ED5744">
        <w:rPr>
          <w:lang w:val="fr-FR"/>
        </w:rPr>
        <w:t xml:space="preserve"> et le rôle principal que </w:t>
      </w:r>
      <w:r w:rsidR="009412F5" w:rsidRPr="00ED5744">
        <w:rPr>
          <w:lang w:val="fr-FR"/>
        </w:rPr>
        <w:t xml:space="preserve">celles-ci </w:t>
      </w:r>
      <w:r w:rsidRPr="00ED5744">
        <w:rPr>
          <w:lang w:val="fr-FR"/>
        </w:rPr>
        <w:t xml:space="preserve">devraient </w:t>
      </w:r>
      <w:r w:rsidR="009412F5" w:rsidRPr="00ED5744">
        <w:rPr>
          <w:lang w:val="fr-FR"/>
        </w:rPr>
        <w:t xml:space="preserve">jouer </w:t>
      </w:r>
      <w:r w:rsidRPr="00ED5744">
        <w:rPr>
          <w:lang w:val="fr-FR"/>
        </w:rPr>
        <w:t>dans la préparation et la mise en œuvre des plans de sauvegarde.</w:t>
      </w:r>
      <w:r w:rsidR="009412F5" w:rsidRPr="00ED5744">
        <w:rPr>
          <w:lang w:val="fr-FR"/>
        </w:rPr>
        <w:t xml:space="preserve"> Dans plusieurs cas, l</w:t>
      </w:r>
      <w:r w:rsidR="008052A5">
        <w:rPr>
          <w:lang w:val="fr-FR"/>
        </w:rPr>
        <w:t>’</w:t>
      </w:r>
      <w:r w:rsidR="009412F5" w:rsidRPr="00ED5744">
        <w:rPr>
          <w:lang w:val="fr-FR"/>
        </w:rPr>
        <w:t xml:space="preserve">Organe a regretté de voir des mesures de sauvegarde descendantes </w:t>
      </w:r>
      <w:r w:rsidR="0074368F" w:rsidRPr="00ED5744">
        <w:rPr>
          <w:lang w:val="fr-FR"/>
        </w:rPr>
        <w:t xml:space="preserve">pour lesquelles </w:t>
      </w:r>
      <w:r w:rsidR="009412F5" w:rsidRPr="00ED5744">
        <w:rPr>
          <w:lang w:val="fr-FR"/>
        </w:rPr>
        <w:t xml:space="preserve">les praticiens devenaient les simples </w:t>
      </w:r>
      <w:r w:rsidR="00E6706F">
        <w:rPr>
          <w:lang w:val="fr-FR"/>
        </w:rPr>
        <w:t>bénéficiaires passifs</w:t>
      </w:r>
      <w:r w:rsidR="009412F5" w:rsidRPr="00ED5744">
        <w:rPr>
          <w:lang w:val="fr-FR"/>
        </w:rPr>
        <w:t xml:space="preserve"> des </w:t>
      </w:r>
      <w:r w:rsidR="002573BE" w:rsidRPr="00ED5744">
        <w:rPr>
          <w:lang w:val="fr-FR"/>
        </w:rPr>
        <w:t>résultats de ces mesures au lieu</w:t>
      </w:r>
      <w:r w:rsidR="009412F5" w:rsidRPr="00ED5744">
        <w:rPr>
          <w:lang w:val="fr-FR"/>
        </w:rPr>
        <w:t xml:space="preserve"> d</w:t>
      </w:r>
      <w:r w:rsidR="008052A5">
        <w:rPr>
          <w:lang w:val="fr-FR"/>
        </w:rPr>
        <w:t>’</w:t>
      </w:r>
      <w:r w:rsidR="006750B2">
        <w:rPr>
          <w:lang w:val="fr-FR"/>
        </w:rPr>
        <w:t>en être les forces motrices.</w:t>
      </w:r>
    </w:p>
    <w:p w14:paraId="5B2EE336" w14:textId="07E022CB" w:rsidR="00263FED" w:rsidRPr="00ED5744" w:rsidRDefault="00263FED" w:rsidP="00234D0C">
      <w:pPr>
        <w:pStyle w:val="COMPara"/>
        <w:ind w:left="567" w:hanging="567"/>
        <w:jc w:val="both"/>
        <w:rPr>
          <w:lang w:val="fr-FR"/>
        </w:rPr>
      </w:pPr>
      <w:r w:rsidRPr="00ED5744">
        <w:rPr>
          <w:b/>
          <w:lang w:val="fr-FR"/>
        </w:rPr>
        <w:t>« Protéger l</w:t>
      </w:r>
      <w:r w:rsidR="008052A5">
        <w:rPr>
          <w:b/>
          <w:lang w:val="fr-FR"/>
        </w:rPr>
        <w:t>’</w:t>
      </w:r>
      <w:r w:rsidRPr="00ED5744">
        <w:rPr>
          <w:b/>
          <w:lang w:val="fr-FR"/>
        </w:rPr>
        <w:t>authenticité » au titre des critères U.3 et R.3</w:t>
      </w:r>
      <w:r w:rsidRPr="00ED5744">
        <w:rPr>
          <w:lang w:val="fr-FR"/>
        </w:rPr>
        <w:t xml:space="preserve">. Comme évoqué dans le paragraphe 30, mettre en évidence </w:t>
      </w:r>
      <w:r w:rsidR="008052A5">
        <w:rPr>
          <w:lang w:val="fr-FR"/>
        </w:rPr>
        <w:t>« </w:t>
      </w:r>
      <w:r w:rsidRPr="00ED5744">
        <w:rPr>
          <w:lang w:val="fr-FR"/>
        </w:rPr>
        <w:t>l</w:t>
      </w:r>
      <w:r w:rsidR="008052A5">
        <w:rPr>
          <w:lang w:val="fr-FR"/>
        </w:rPr>
        <w:t>’</w:t>
      </w:r>
      <w:r w:rsidRPr="00ED5744">
        <w:rPr>
          <w:lang w:val="fr-FR"/>
        </w:rPr>
        <w:t>authenticité</w:t>
      </w:r>
      <w:r w:rsidR="008052A5">
        <w:rPr>
          <w:lang w:val="fr-FR"/>
        </w:rPr>
        <w:t> »</w:t>
      </w:r>
      <w:r w:rsidRPr="00ED5744">
        <w:rPr>
          <w:lang w:val="fr-FR"/>
        </w:rPr>
        <w:t xml:space="preserve"> d</w:t>
      </w:r>
      <w:r w:rsidR="008052A5">
        <w:rPr>
          <w:lang w:val="fr-FR"/>
        </w:rPr>
        <w:t>’</w:t>
      </w:r>
      <w:r w:rsidRPr="00ED5744">
        <w:rPr>
          <w:lang w:val="fr-FR"/>
        </w:rPr>
        <w:t>un élément est en contradiction avec un principe fondamental de la Convention</w:t>
      </w:r>
      <w:r w:rsidR="000C459B">
        <w:rPr>
          <w:lang w:val="fr-FR"/>
        </w:rPr>
        <w:t>,</w:t>
      </w:r>
      <w:r w:rsidR="00336C15" w:rsidRPr="00ED5744">
        <w:rPr>
          <w:lang w:val="fr-FR"/>
        </w:rPr>
        <w:t xml:space="preserve"> </w:t>
      </w:r>
      <w:r w:rsidRPr="00ED5744">
        <w:rPr>
          <w:lang w:val="fr-FR"/>
        </w:rPr>
        <w:t>la nature dynamique du patrimoine culturel immatériel (article 2.1). Lors de l</w:t>
      </w:r>
      <w:r w:rsidR="008052A5">
        <w:rPr>
          <w:lang w:val="fr-FR"/>
        </w:rPr>
        <w:t>’</w:t>
      </w:r>
      <w:r w:rsidRPr="00ED5744">
        <w:rPr>
          <w:lang w:val="fr-FR"/>
        </w:rPr>
        <w:t>élaboration des plans et mesures de sauvegarde, les États parties devraient s</w:t>
      </w:r>
      <w:r w:rsidR="008052A5">
        <w:rPr>
          <w:lang w:val="fr-FR"/>
        </w:rPr>
        <w:t>’</w:t>
      </w:r>
      <w:r w:rsidRPr="00ED5744">
        <w:rPr>
          <w:lang w:val="fr-FR"/>
        </w:rPr>
        <w:t>abstenir de prendre des mesures qui figeraient les éléments en essayant de les conserver sous une forme inchangée.</w:t>
      </w:r>
    </w:p>
    <w:p w14:paraId="1BA71DA2" w14:textId="1C328AD9" w:rsidR="00263FED" w:rsidRPr="00ED5744" w:rsidRDefault="00263FED" w:rsidP="00234D0C">
      <w:pPr>
        <w:pStyle w:val="COMPara"/>
        <w:ind w:left="567" w:hanging="567"/>
        <w:jc w:val="both"/>
        <w:rPr>
          <w:lang w:val="fr-FR"/>
        </w:rPr>
      </w:pPr>
      <w:r w:rsidRPr="00ED5744">
        <w:rPr>
          <w:b/>
          <w:lang w:val="fr-FR"/>
        </w:rPr>
        <w:t>Participation des communautés au titre des critères U.4 et R.4</w:t>
      </w:r>
      <w:r w:rsidRPr="00ED5744">
        <w:rPr>
          <w:lang w:val="fr-FR"/>
        </w:rPr>
        <w:t>. L</w:t>
      </w:r>
      <w:r w:rsidR="008052A5">
        <w:rPr>
          <w:lang w:val="fr-FR"/>
        </w:rPr>
        <w:t>’</w:t>
      </w:r>
      <w:r w:rsidRPr="00ED5744">
        <w:rPr>
          <w:lang w:val="fr-FR"/>
        </w:rPr>
        <w:t>Organe d</w:t>
      </w:r>
      <w:r w:rsidR="008052A5">
        <w:rPr>
          <w:lang w:val="fr-FR"/>
        </w:rPr>
        <w:t>’</w:t>
      </w:r>
      <w:r w:rsidRPr="00ED5744">
        <w:rPr>
          <w:lang w:val="fr-FR"/>
        </w:rPr>
        <w:t xml:space="preserve">évaluation </w:t>
      </w:r>
      <w:r w:rsidR="00971FE7" w:rsidRPr="00ED5744">
        <w:rPr>
          <w:lang w:val="fr-FR"/>
        </w:rPr>
        <w:t xml:space="preserve">a souvent rencontré des situations dans lesquelles la participation des communautés était </w:t>
      </w:r>
      <w:r w:rsidR="00294E41">
        <w:rPr>
          <w:lang w:val="fr-FR"/>
        </w:rPr>
        <w:t>affirmée</w:t>
      </w:r>
      <w:r w:rsidR="00294E41" w:rsidRPr="00ED5744">
        <w:rPr>
          <w:lang w:val="fr-FR"/>
        </w:rPr>
        <w:t xml:space="preserve"> </w:t>
      </w:r>
      <w:r w:rsidR="00971FE7" w:rsidRPr="00ED5744">
        <w:rPr>
          <w:lang w:val="fr-FR"/>
        </w:rPr>
        <w:t xml:space="preserve">mais </w:t>
      </w:r>
      <w:r w:rsidR="003733E2" w:rsidRPr="00ED5744">
        <w:rPr>
          <w:lang w:val="fr-FR"/>
        </w:rPr>
        <w:t>n</w:t>
      </w:r>
      <w:r w:rsidR="008052A5">
        <w:rPr>
          <w:lang w:val="fr-FR"/>
        </w:rPr>
        <w:t>’</w:t>
      </w:r>
      <w:r w:rsidR="003733E2" w:rsidRPr="00ED5744">
        <w:rPr>
          <w:lang w:val="fr-FR"/>
        </w:rPr>
        <w:t xml:space="preserve">était </w:t>
      </w:r>
      <w:r w:rsidR="00971FE7" w:rsidRPr="00ED5744">
        <w:rPr>
          <w:lang w:val="fr-FR"/>
        </w:rPr>
        <w:t xml:space="preserve">pas démontrée dans le dossier. Dans certains dossiers, malgré de longues </w:t>
      </w:r>
      <w:r w:rsidR="005128EF">
        <w:rPr>
          <w:lang w:val="fr-FR"/>
        </w:rPr>
        <w:t>listes</w:t>
      </w:r>
      <w:r w:rsidR="00971FE7" w:rsidRPr="00ED5744">
        <w:rPr>
          <w:lang w:val="fr-FR"/>
        </w:rPr>
        <w:t xml:space="preserve"> d</w:t>
      </w:r>
      <w:r w:rsidR="008052A5">
        <w:rPr>
          <w:lang w:val="fr-FR"/>
        </w:rPr>
        <w:t>’</w:t>
      </w:r>
      <w:r w:rsidR="00971FE7" w:rsidRPr="00ED5744">
        <w:rPr>
          <w:lang w:val="fr-FR"/>
        </w:rPr>
        <w:t>ateliers et de réunions entre les parties prenantes, l</w:t>
      </w:r>
      <w:r w:rsidR="008052A5">
        <w:rPr>
          <w:lang w:val="fr-FR"/>
        </w:rPr>
        <w:t>’</w:t>
      </w:r>
      <w:r w:rsidR="00971FE7" w:rsidRPr="00ED5744">
        <w:rPr>
          <w:lang w:val="fr-FR"/>
        </w:rPr>
        <w:t>Organe n</w:t>
      </w:r>
      <w:r w:rsidR="008052A5">
        <w:rPr>
          <w:lang w:val="fr-FR"/>
        </w:rPr>
        <w:t>’</w:t>
      </w:r>
      <w:r w:rsidR="00971FE7" w:rsidRPr="00ED5744">
        <w:rPr>
          <w:lang w:val="fr-FR"/>
        </w:rPr>
        <w:t xml:space="preserve">a pas été en mesure </w:t>
      </w:r>
      <w:r w:rsidR="00294E41">
        <w:rPr>
          <w:lang w:val="fr-FR"/>
        </w:rPr>
        <w:t>d’identifier</w:t>
      </w:r>
      <w:r w:rsidR="00971FE7" w:rsidRPr="00ED5744">
        <w:rPr>
          <w:lang w:val="fr-FR"/>
        </w:rPr>
        <w:t xml:space="preserve"> la nature de ces réunions et les rôles effectivement joués par les détenteurs dans le processus de candidature</w:t>
      </w:r>
      <w:r w:rsidR="003733E2" w:rsidRPr="00ED5744">
        <w:rPr>
          <w:lang w:val="fr-FR"/>
        </w:rPr>
        <w:t>. L</w:t>
      </w:r>
      <w:r w:rsidR="008052A5">
        <w:rPr>
          <w:lang w:val="fr-FR"/>
        </w:rPr>
        <w:t>’</w:t>
      </w:r>
      <w:r w:rsidR="003733E2" w:rsidRPr="00ED5744">
        <w:rPr>
          <w:lang w:val="fr-FR"/>
        </w:rPr>
        <w:t>Organe réaffirme</w:t>
      </w:r>
      <w:r w:rsidR="00971FE7" w:rsidRPr="00ED5744">
        <w:rPr>
          <w:lang w:val="fr-FR"/>
        </w:rPr>
        <w:t xml:space="preserve"> </w:t>
      </w:r>
      <w:r w:rsidR="003733E2" w:rsidRPr="00ED5744">
        <w:rPr>
          <w:lang w:val="fr-FR"/>
        </w:rPr>
        <w:t>qu</w:t>
      </w:r>
      <w:r w:rsidR="008052A5">
        <w:rPr>
          <w:lang w:val="fr-FR"/>
        </w:rPr>
        <w:t>’</w:t>
      </w:r>
      <w:r w:rsidR="003733E2" w:rsidRPr="00ED5744">
        <w:rPr>
          <w:lang w:val="fr-FR"/>
        </w:rPr>
        <w:t xml:space="preserve">organiser un </w:t>
      </w:r>
      <w:r w:rsidR="00971FE7" w:rsidRPr="00ED5744">
        <w:rPr>
          <w:lang w:val="fr-FR"/>
        </w:rPr>
        <w:t xml:space="preserve">processus de candidature </w:t>
      </w:r>
      <w:r w:rsidR="002573BE" w:rsidRPr="00ED5744">
        <w:rPr>
          <w:lang w:val="fr-FR"/>
        </w:rPr>
        <w:t xml:space="preserve">dans </w:t>
      </w:r>
      <w:r w:rsidR="003733E2" w:rsidRPr="00ED5744">
        <w:rPr>
          <w:lang w:val="fr-FR"/>
        </w:rPr>
        <w:t>lequel</w:t>
      </w:r>
      <w:r w:rsidR="00971FE7" w:rsidRPr="00ED5744">
        <w:rPr>
          <w:lang w:val="fr-FR"/>
        </w:rPr>
        <w:t xml:space="preserve"> </w:t>
      </w:r>
      <w:r w:rsidR="003733E2" w:rsidRPr="00ED5744">
        <w:rPr>
          <w:lang w:val="fr-FR"/>
        </w:rPr>
        <w:t xml:space="preserve">les membres des communautés jouent un </w:t>
      </w:r>
      <w:r w:rsidR="00971FE7" w:rsidRPr="00ED5744">
        <w:rPr>
          <w:lang w:val="fr-FR"/>
        </w:rPr>
        <w:t>rôle d</w:t>
      </w:r>
      <w:r w:rsidR="008052A5">
        <w:rPr>
          <w:lang w:val="fr-FR"/>
        </w:rPr>
        <w:t>’</w:t>
      </w:r>
      <w:r w:rsidR="00971FE7" w:rsidRPr="00ED5744">
        <w:rPr>
          <w:lang w:val="fr-FR"/>
        </w:rPr>
        <w:t>informateurs</w:t>
      </w:r>
      <w:r w:rsidR="002573BE" w:rsidRPr="00ED5744">
        <w:rPr>
          <w:lang w:val="fr-FR"/>
        </w:rPr>
        <w:t>,</w:t>
      </w:r>
      <w:r w:rsidR="00971FE7" w:rsidRPr="00ED5744">
        <w:rPr>
          <w:lang w:val="fr-FR"/>
        </w:rPr>
        <w:t xml:space="preserve"> et placer ces mêmes communautés au centre du processus</w:t>
      </w:r>
      <w:r w:rsidR="003733E2" w:rsidRPr="00ED5744">
        <w:rPr>
          <w:lang w:val="fr-FR"/>
        </w:rPr>
        <w:t xml:space="preserve"> sont deux démarches résolument différen</w:t>
      </w:r>
      <w:r w:rsidR="002573BE" w:rsidRPr="00ED5744">
        <w:rPr>
          <w:lang w:val="fr-FR"/>
        </w:rPr>
        <w:t xml:space="preserve">tes. Plusieurs </w:t>
      </w:r>
      <w:r w:rsidR="003733E2" w:rsidRPr="00ED5744">
        <w:rPr>
          <w:lang w:val="fr-FR"/>
        </w:rPr>
        <w:t>dossiers ont suscité des interrogations quant au niveau de sensibilisation des communautés à l</w:t>
      </w:r>
      <w:r w:rsidR="008052A5">
        <w:rPr>
          <w:lang w:val="fr-FR"/>
        </w:rPr>
        <w:t>’</w:t>
      </w:r>
      <w:r w:rsidR="003733E2" w:rsidRPr="00ED5744">
        <w:rPr>
          <w:lang w:val="fr-FR"/>
        </w:rPr>
        <w:t>objectif même de la candidature, à la signification de l</w:t>
      </w:r>
      <w:r w:rsidR="008052A5">
        <w:rPr>
          <w:lang w:val="fr-FR"/>
        </w:rPr>
        <w:t>’</w:t>
      </w:r>
      <w:r w:rsidR="003733E2" w:rsidRPr="00ED5744">
        <w:rPr>
          <w:lang w:val="fr-FR"/>
        </w:rPr>
        <w:t>inscription et, en particulier, à l</w:t>
      </w:r>
      <w:r w:rsidR="008052A5">
        <w:rPr>
          <w:lang w:val="fr-FR"/>
        </w:rPr>
        <w:t>’</w:t>
      </w:r>
      <w:r w:rsidR="003733E2" w:rsidRPr="00ED5744">
        <w:rPr>
          <w:lang w:val="fr-FR"/>
        </w:rPr>
        <w:t>objet de leur consenteme</w:t>
      </w:r>
      <w:r w:rsidR="006750B2">
        <w:rPr>
          <w:lang w:val="fr-FR"/>
        </w:rPr>
        <w:t>nt libre, préalable et éclairé.</w:t>
      </w:r>
    </w:p>
    <w:p w14:paraId="37C47959" w14:textId="1B66E1DA" w:rsidR="003F021E" w:rsidRPr="00ED5744" w:rsidRDefault="003F021E" w:rsidP="003F021E">
      <w:pPr>
        <w:pStyle w:val="COMPara"/>
        <w:ind w:left="567" w:hanging="567"/>
        <w:jc w:val="both"/>
        <w:rPr>
          <w:lang w:val="fr-FR"/>
        </w:rPr>
      </w:pPr>
      <w:r w:rsidRPr="00ED5744">
        <w:rPr>
          <w:b/>
          <w:lang w:val="fr-FR"/>
        </w:rPr>
        <w:t>Niveau de partic</w:t>
      </w:r>
      <w:r w:rsidR="002573BE" w:rsidRPr="00ED5744">
        <w:rPr>
          <w:b/>
          <w:lang w:val="fr-FR"/>
        </w:rPr>
        <w:t>ipation des communautés aux</w:t>
      </w:r>
      <w:r w:rsidRPr="00ED5744">
        <w:rPr>
          <w:b/>
          <w:lang w:val="fr-FR"/>
        </w:rPr>
        <w:t xml:space="preserve"> candidatures multinationales et de grande envergure</w:t>
      </w:r>
      <w:r w:rsidRPr="00ED5744">
        <w:rPr>
          <w:lang w:val="fr-FR"/>
        </w:rPr>
        <w:t>. Dans certains dossiers, le niveau de participation des communautés a été jugé insuffisant. Toutefois, l</w:t>
      </w:r>
      <w:r w:rsidR="008052A5">
        <w:rPr>
          <w:lang w:val="fr-FR"/>
        </w:rPr>
        <w:t>’</w:t>
      </w:r>
      <w:r w:rsidRPr="00ED5744">
        <w:rPr>
          <w:lang w:val="fr-FR"/>
        </w:rPr>
        <w:t>Organe d</w:t>
      </w:r>
      <w:r w:rsidR="008052A5">
        <w:rPr>
          <w:lang w:val="fr-FR"/>
        </w:rPr>
        <w:t>’</w:t>
      </w:r>
      <w:r w:rsidRPr="00ED5744">
        <w:rPr>
          <w:lang w:val="fr-FR"/>
        </w:rPr>
        <w:t>évaluation était conscient que dans le cas d</w:t>
      </w:r>
      <w:r w:rsidR="008052A5">
        <w:rPr>
          <w:lang w:val="fr-FR"/>
        </w:rPr>
        <w:t>’</w:t>
      </w:r>
      <w:r w:rsidRPr="00ED5744">
        <w:rPr>
          <w:lang w:val="fr-FR"/>
        </w:rPr>
        <w:t>éléments de grande envergure ayant une portée nationale, voire multinationale, il n</w:t>
      </w:r>
      <w:r w:rsidR="008052A5">
        <w:rPr>
          <w:lang w:val="fr-FR"/>
        </w:rPr>
        <w:t>’</w:t>
      </w:r>
      <w:r w:rsidRPr="00ED5744">
        <w:rPr>
          <w:lang w:val="fr-FR"/>
        </w:rPr>
        <w:t xml:space="preserve">est pas toujours possible </w:t>
      </w:r>
      <w:r w:rsidR="00294E41">
        <w:rPr>
          <w:lang w:val="fr-FR"/>
        </w:rPr>
        <w:t xml:space="preserve">de garantir </w:t>
      </w:r>
      <w:r w:rsidRPr="00ED5744">
        <w:rPr>
          <w:lang w:val="fr-FR"/>
        </w:rPr>
        <w:t>une participation identique à celle observée pour des éléments limités à des communautés locales. Dans le cas particulier des candidatures multinationales, des différences entre les pays ont été admises, mais l</w:t>
      </w:r>
      <w:r w:rsidR="008052A5">
        <w:rPr>
          <w:lang w:val="fr-FR"/>
        </w:rPr>
        <w:t>’</w:t>
      </w:r>
      <w:r w:rsidR="00411717">
        <w:rPr>
          <w:lang w:val="fr-FR"/>
        </w:rPr>
        <w:t xml:space="preserve">Organe a </w:t>
      </w:r>
      <w:r w:rsidR="00305C79">
        <w:rPr>
          <w:lang w:val="fr-FR"/>
        </w:rPr>
        <w:t>parfois noté</w:t>
      </w:r>
      <w:r w:rsidR="00411717">
        <w:rPr>
          <w:lang w:val="fr-FR"/>
        </w:rPr>
        <w:t xml:space="preserve"> </w:t>
      </w:r>
      <w:r w:rsidR="00305C79">
        <w:rPr>
          <w:lang w:val="fr-FR"/>
        </w:rPr>
        <w:t>un</w:t>
      </w:r>
      <w:r w:rsidRPr="00ED5744">
        <w:rPr>
          <w:lang w:val="fr-FR"/>
        </w:rPr>
        <w:t xml:space="preserve"> manque d</w:t>
      </w:r>
      <w:r w:rsidR="008052A5">
        <w:rPr>
          <w:lang w:val="fr-FR"/>
        </w:rPr>
        <w:t>’</w:t>
      </w:r>
      <w:r w:rsidR="006750B2">
        <w:rPr>
          <w:lang w:val="fr-FR"/>
        </w:rPr>
        <w:t>équilibre.</w:t>
      </w:r>
    </w:p>
    <w:p w14:paraId="4F2DDC64" w14:textId="588ADDC0" w:rsidR="00CE7869" w:rsidRPr="000C459B" w:rsidRDefault="003F021E" w:rsidP="000C459B">
      <w:pPr>
        <w:pStyle w:val="COMPara"/>
        <w:ind w:left="567" w:hanging="567"/>
        <w:jc w:val="both"/>
        <w:rPr>
          <w:lang w:val="fr-FR"/>
        </w:rPr>
      </w:pPr>
      <w:r w:rsidRPr="000C459B">
        <w:rPr>
          <w:b/>
          <w:lang w:val="fr-FR"/>
        </w:rPr>
        <w:t>Expressions du consentement</w:t>
      </w:r>
      <w:r w:rsidRPr="000C459B">
        <w:rPr>
          <w:lang w:val="fr-FR"/>
        </w:rPr>
        <w:t>. Des questions nombreuses et variées ont été soulevées s</w:t>
      </w:r>
      <w:r w:rsidR="008052A5">
        <w:rPr>
          <w:lang w:val="fr-FR"/>
        </w:rPr>
        <w:t>’</w:t>
      </w:r>
      <w:r w:rsidRPr="000C459B">
        <w:rPr>
          <w:lang w:val="fr-FR"/>
        </w:rPr>
        <w:t>agissant des lettres de consentement, tant à propos de leur forme que de leur contenu. L</w:t>
      </w:r>
      <w:r w:rsidR="008052A5">
        <w:rPr>
          <w:lang w:val="fr-FR"/>
        </w:rPr>
        <w:t>’</w:t>
      </w:r>
      <w:r w:rsidRPr="000C459B">
        <w:rPr>
          <w:lang w:val="fr-FR"/>
        </w:rPr>
        <w:t>Organe d</w:t>
      </w:r>
      <w:r w:rsidR="008052A5">
        <w:rPr>
          <w:lang w:val="fr-FR"/>
        </w:rPr>
        <w:t>’</w:t>
      </w:r>
      <w:r w:rsidRPr="000C459B">
        <w:rPr>
          <w:lang w:val="fr-FR"/>
        </w:rPr>
        <w:t xml:space="preserve">évaluation souhaite rappeler aux États parties que les communautés de praticiens sont les acteurs les plus importants du patrimoine considéré et que leurs avis et besoins doivent être pris en considération à chaque étape du processus de candidature. </w:t>
      </w:r>
      <w:r w:rsidR="00CE7869" w:rsidRPr="000C459B">
        <w:rPr>
          <w:lang w:val="fr-FR"/>
        </w:rPr>
        <w:t xml:space="preserve">Un élément </w:t>
      </w:r>
      <w:r w:rsidR="00CE7869" w:rsidRPr="000C459B">
        <w:rPr>
          <w:lang w:val="fr-FR"/>
        </w:rPr>
        <w:lastRenderedPageBreak/>
        <w:t xml:space="preserve">ne peut être soumis à </w:t>
      </w:r>
      <w:r w:rsidR="00CE7869" w:rsidRPr="00422010">
        <w:rPr>
          <w:lang w:val="fr-FR"/>
        </w:rPr>
        <w:t xml:space="preserve">candidature pour inscription sur les </w:t>
      </w:r>
      <w:r w:rsidR="005128EF" w:rsidRPr="00422010">
        <w:rPr>
          <w:lang w:val="fr-FR"/>
        </w:rPr>
        <w:t>listes</w:t>
      </w:r>
      <w:r w:rsidR="00CE7869" w:rsidRPr="00422010">
        <w:rPr>
          <w:lang w:val="fr-FR"/>
        </w:rPr>
        <w:t xml:space="preserve"> de la Convention qu</w:t>
      </w:r>
      <w:r w:rsidR="008052A5">
        <w:rPr>
          <w:lang w:val="fr-FR"/>
        </w:rPr>
        <w:t>’</w:t>
      </w:r>
      <w:r w:rsidR="00CE7869" w:rsidRPr="00422010">
        <w:rPr>
          <w:lang w:val="fr-FR"/>
        </w:rPr>
        <w:t xml:space="preserve">avec leur accord explicite. </w:t>
      </w:r>
      <w:r w:rsidR="00B9460C" w:rsidRPr="00422010">
        <w:rPr>
          <w:lang w:val="fr-FR"/>
        </w:rPr>
        <w:t xml:space="preserve">Les paragraphes </w:t>
      </w:r>
      <w:r w:rsidR="00411717" w:rsidRPr="00422010">
        <w:rPr>
          <w:lang w:val="fr-FR"/>
        </w:rPr>
        <w:t>suivants</w:t>
      </w:r>
      <w:r w:rsidR="00CE7869" w:rsidRPr="000C459B">
        <w:rPr>
          <w:lang w:val="fr-FR"/>
        </w:rPr>
        <w:t xml:space="preserve"> constituent un aperçu des problèmes les plus fréquemment rencontrés en ce qui concerne le consenteme</w:t>
      </w:r>
      <w:r w:rsidR="006750B2">
        <w:rPr>
          <w:lang w:val="fr-FR"/>
        </w:rPr>
        <w:t>nt libre, préalable et éclairé.</w:t>
      </w:r>
    </w:p>
    <w:p w14:paraId="28D276F5" w14:textId="19DFFAC1" w:rsidR="00411717" w:rsidRDefault="001C3B69" w:rsidP="00CD484B">
      <w:pPr>
        <w:pStyle w:val="COMPara"/>
        <w:numPr>
          <w:ilvl w:val="0"/>
          <w:numId w:val="17"/>
        </w:numPr>
        <w:ind w:left="1134" w:hanging="567"/>
        <w:jc w:val="both"/>
        <w:rPr>
          <w:rStyle w:val="Hyperlink"/>
          <w:color w:val="auto"/>
          <w:u w:val="none"/>
          <w:lang w:val="fr-FR"/>
        </w:rPr>
      </w:pPr>
      <w:r w:rsidRPr="00ED5744">
        <w:rPr>
          <w:b/>
          <w:lang w:val="fr-FR"/>
        </w:rPr>
        <w:t>Consentement des mineurs</w:t>
      </w:r>
      <w:r w:rsidRPr="00ED5744">
        <w:rPr>
          <w:lang w:val="fr-FR"/>
        </w:rPr>
        <w:t>. L</w:t>
      </w:r>
      <w:r w:rsidR="008052A5">
        <w:rPr>
          <w:lang w:val="fr-FR"/>
        </w:rPr>
        <w:t>’</w:t>
      </w:r>
      <w:r w:rsidRPr="00ED5744">
        <w:rPr>
          <w:lang w:val="fr-FR"/>
        </w:rPr>
        <w:t>Organe d</w:t>
      </w:r>
      <w:r w:rsidR="008052A5">
        <w:rPr>
          <w:lang w:val="fr-FR"/>
        </w:rPr>
        <w:t>’</w:t>
      </w:r>
      <w:r w:rsidRPr="00ED5744">
        <w:rPr>
          <w:lang w:val="fr-FR"/>
        </w:rPr>
        <w:t xml:space="preserve">évaluation a salué les efforts déployés par les États soumissionnaires pour </w:t>
      </w:r>
      <w:r w:rsidR="001C58E8">
        <w:rPr>
          <w:lang w:val="fr-FR"/>
        </w:rPr>
        <w:t>présenter</w:t>
      </w:r>
      <w:r w:rsidR="001C58E8" w:rsidRPr="00ED5744">
        <w:rPr>
          <w:lang w:val="fr-FR"/>
        </w:rPr>
        <w:t xml:space="preserve"> </w:t>
      </w:r>
      <w:r w:rsidRPr="00ED5744">
        <w:rPr>
          <w:lang w:val="fr-FR"/>
        </w:rPr>
        <w:t>un large éventail de preuves démontrant le consentement libre, préalable et éclairé des communautés, y compris des jeunes et des enfants. Dans le cadre du cycle 2018, l</w:t>
      </w:r>
      <w:r w:rsidR="008052A5">
        <w:rPr>
          <w:lang w:val="fr-FR"/>
        </w:rPr>
        <w:t>’</w:t>
      </w:r>
      <w:r w:rsidRPr="00ED5744">
        <w:rPr>
          <w:lang w:val="fr-FR"/>
        </w:rPr>
        <w:t>Organe a examiné plusieurs formes de consentement émanant d</w:t>
      </w:r>
      <w:r w:rsidR="008052A5">
        <w:rPr>
          <w:lang w:val="fr-FR"/>
        </w:rPr>
        <w:t>’</w:t>
      </w:r>
      <w:r w:rsidRPr="00ED5744">
        <w:rPr>
          <w:lang w:val="fr-FR"/>
        </w:rPr>
        <w:t>enfants et a donc demandé à l</w:t>
      </w:r>
      <w:r w:rsidR="008052A5">
        <w:rPr>
          <w:lang w:val="fr-FR"/>
        </w:rPr>
        <w:t>’</w:t>
      </w:r>
      <w:r w:rsidRPr="00ED5744">
        <w:rPr>
          <w:lang w:val="fr-FR"/>
        </w:rPr>
        <w:t>Office des normes internationales et des affaires juridiques de l</w:t>
      </w:r>
      <w:r w:rsidR="008052A5">
        <w:rPr>
          <w:lang w:val="fr-FR"/>
        </w:rPr>
        <w:t>’</w:t>
      </w:r>
      <w:r w:rsidRPr="00ED5744">
        <w:rPr>
          <w:lang w:val="fr-FR"/>
        </w:rPr>
        <w:t>UNESCO (LA) de préciser sa position sur la participation des enfants à la Convention, en particulier dans le contexte de l</w:t>
      </w:r>
      <w:r w:rsidR="008052A5">
        <w:rPr>
          <w:lang w:val="fr-FR"/>
        </w:rPr>
        <w:t>’</w:t>
      </w:r>
      <w:r w:rsidRPr="00ED5744">
        <w:rPr>
          <w:lang w:val="fr-FR"/>
        </w:rPr>
        <w:t>inscription d</w:t>
      </w:r>
      <w:r w:rsidR="008052A5">
        <w:rPr>
          <w:lang w:val="fr-FR"/>
        </w:rPr>
        <w:t>’</w:t>
      </w:r>
      <w:r w:rsidRPr="00ED5744">
        <w:rPr>
          <w:lang w:val="fr-FR"/>
        </w:rPr>
        <w:t xml:space="preserve">éléments sur les </w:t>
      </w:r>
      <w:r w:rsidR="005128EF">
        <w:rPr>
          <w:lang w:val="fr-FR"/>
        </w:rPr>
        <w:t>listes</w:t>
      </w:r>
      <w:r w:rsidRPr="00ED5744">
        <w:rPr>
          <w:lang w:val="fr-FR"/>
        </w:rPr>
        <w:t xml:space="preserve">. Fort de la position de LA, et rappelant la </w:t>
      </w:r>
      <w:hyperlink r:id="rId23" w:history="1">
        <w:r w:rsidRPr="00ED5744">
          <w:rPr>
            <w:rStyle w:val="Hyperlink"/>
            <w:lang w:val="fr-FR"/>
          </w:rPr>
          <w:t>décision 8.COM 8</w:t>
        </w:r>
      </w:hyperlink>
      <w:r w:rsidRPr="00ED5744">
        <w:rPr>
          <w:rStyle w:val="Hyperlink"/>
          <w:u w:val="none"/>
          <w:lang w:val="fr-FR"/>
        </w:rPr>
        <w:t xml:space="preserve"> </w:t>
      </w:r>
      <w:r w:rsidRPr="00ED5744">
        <w:rPr>
          <w:rStyle w:val="Hyperlink"/>
          <w:color w:val="auto"/>
          <w:u w:val="none"/>
          <w:lang w:val="fr-FR"/>
        </w:rPr>
        <w:t>(</w:t>
      </w:r>
      <w:r w:rsidR="001C58E8" w:rsidRPr="00ED5744">
        <w:rPr>
          <w:rStyle w:val="Hyperlink"/>
          <w:color w:val="auto"/>
          <w:u w:val="none"/>
          <w:lang w:val="fr-FR"/>
        </w:rPr>
        <w:t>paragraphe</w:t>
      </w:r>
      <w:r w:rsidR="001C58E8">
        <w:rPr>
          <w:rStyle w:val="Hyperlink"/>
          <w:color w:val="auto"/>
          <w:u w:val="none"/>
          <w:lang w:val="fr-FR"/>
        </w:rPr>
        <w:t> </w:t>
      </w:r>
      <w:r w:rsidRPr="00ED5744">
        <w:rPr>
          <w:rStyle w:val="Hyperlink"/>
          <w:color w:val="auto"/>
          <w:u w:val="none"/>
          <w:lang w:val="fr-FR"/>
        </w:rPr>
        <w:t>16), l</w:t>
      </w:r>
      <w:r w:rsidR="008052A5">
        <w:rPr>
          <w:rStyle w:val="Hyperlink"/>
          <w:color w:val="auto"/>
          <w:u w:val="none"/>
          <w:lang w:val="fr-FR"/>
        </w:rPr>
        <w:t>’</w:t>
      </w:r>
      <w:r w:rsidRPr="00ED5744">
        <w:rPr>
          <w:rStyle w:val="Hyperlink"/>
          <w:color w:val="auto"/>
          <w:u w:val="none"/>
          <w:lang w:val="fr-FR"/>
        </w:rPr>
        <w:t>Organe encourage les États à adopter « les formes d</w:t>
      </w:r>
      <w:r w:rsidR="008052A5">
        <w:rPr>
          <w:rStyle w:val="Hyperlink"/>
          <w:color w:val="auto"/>
          <w:u w:val="none"/>
          <w:lang w:val="fr-FR"/>
        </w:rPr>
        <w:t>’</w:t>
      </w:r>
      <w:r w:rsidRPr="00ED5744">
        <w:rPr>
          <w:rStyle w:val="Hyperlink"/>
          <w:color w:val="auto"/>
          <w:u w:val="none"/>
          <w:lang w:val="fr-FR"/>
        </w:rPr>
        <w:t>attestation les plus appropriées à la situation des communautés concernées » et, s</w:t>
      </w:r>
      <w:r w:rsidR="008052A5">
        <w:rPr>
          <w:rStyle w:val="Hyperlink"/>
          <w:color w:val="auto"/>
          <w:u w:val="none"/>
          <w:lang w:val="fr-FR"/>
        </w:rPr>
        <w:t>’</w:t>
      </w:r>
      <w:r w:rsidRPr="00ED5744">
        <w:rPr>
          <w:rStyle w:val="Hyperlink"/>
          <w:color w:val="auto"/>
          <w:u w:val="none"/>
          <w:lang w:val="fr-FR"/>
        </w:rPr>
        <w:t>agissant du cas particulier du consentement des mineurs, il encourage les États à communiquer des informations sur le contexte dans lequel ce consentement a été recueilli.</w:t>
      </w:r>
    </w:p>
    <w:p w14:paraId="037ECB66" w14:textId="6CDF47D2" w:rsidR="00CE7869" w:rsidRPr="00411717" w:rsidRDefault="00CE7869" w:rsidP="00CD484B">
      <w:pPr>
        <w:pStyle w:val="COMPara"/>
        <w:numPr>
          <w:ilvl w:val="0"/>
          <w:numId w:val="17"/>
        </w:numPr>
        <w:ind w:left="1134" w:hanging="567"/>
        <w:jc w:val="both"/>
        <w:rPr>
          <w:lang w:val="fr-FR"/>
        </w:rPr>
      </w:pPr>
      <w:r w:rsidRPr="00411717">
        <w:rPr>
          <w:b/>
          <w:lang w:val="fr-FR"/>
        </w:rPr>
        <w:t>Qualité de la traduction</w:t>
      </w:r>
      <w:r w:rsidRPr="00411717">
        <w:rPr>
          <w:lang w:val="fr-FR"/>
        </w:rPr>
        <w:t>. Dans plusieurs</w:t>
      </w:r>
      <w:r w:rsidR="00FD02B2" w:rsidRPr="00411717">
        <w:rPr>
          <w:lang w:val="fr-FR"/>
        </w:rPr>
        <w:t xml:space="preserve"> dossiers</w:t>
      </w:r>
      <w:r w:rsidRPr="00411717">
        <w:rPr>
          <w:lang w:val="fr-FR"/>
        </w:rPr>
        <w:t>, des différences ont été constatées entre le contenu des lettres de consentement fournies dans les langues d</w:t>
      </w:r>
      <w:r w:rsidR="008052A5">
        <w:rPr>
          <w:lang w:val="fr-FR"/>
        </w:rPr>
        <w:t>’</w:t>
      </w:r>
      <w:r w:rsidRPr="00411717">
        <w:rPr>
          <w:lang w:val="fr-FR"/>
        </w:rPr>
        <w:t>origine des communautés et leurs traductions en anglais ou en français. Certaines traduc</w:t>
      </w:r>
      <w:r w:rsidRPr="000B4236">
        <w:rPr>
          <w:lang w:val="fr-FR"/>
        </w:rPr>
        <w:t>tions faisaient référence à la Convention du patrimoine mondial, tandis que d</w:t>
      </w:r>
      <w:r w:rsidR="008052A5">
        <w:rPr>
          <w:lang w:val="fr-FR"/>
        </w:rPr>
        <w:t>’</w:t>
      </w:r>
      <w:r w:rsidRPr="000B4236">
        <w:rPr>
          <w:lang w:val="fr-FR"/>
        </w:rPr>
        <w:t>autres mentionnaient d</w:t>
      </w:r>
      <w:r w:rsidR="008052A5">
        <w:rPr>
          <w:lang w:val="fr-FR"/>
        </w:rPr>
        <w:t>’</w:t>
      </w:r>
      <w:r w:rsidRPr="000B4236">
        <w:rPr>
          <w:lang w:val="fr-FR"/>
        </w:rPr>
        <w:t xml:space="preserve">autres </w:t>
      </w:r>
      <w:r w:rsidR="005128EF" w:rsidRPr="00692055">
        <w:rPr>
          <w:lang w:val="fr-FR"/>
        </w:rPr>
        <w:t>listes</w:t>
      </w:r>
      <w:r w:rsidRPr="00692055">
        <w:rPr>
          <w:lang w:val="fr-FR"/>
        </w:rPr>
        <w:t xml:space="preserve"> de la Convention</w:t>
      </w:r>
      <w:r w:rsidR="005528F4">
        <w:rPr>
          <w:lang w:val="fr-FR"/>
        </w:rPr>
        <w:t xml:space="preserve"> de 2003</w:t>
      </w:r>
      <w:r w:rsidRPr="00692055">
        <w:rPr>
          <w:lang w:val="fr-FR"/>
        </w:rPr>
        <w:t xml:space="preserve"> que celle pour laquelle la candidature était soumise. Certaines traductions utilisaient des termes tels que « Liste du patrimoine mondial », « dossier du patrimoine mondial » ou «</w:t>
      </w:r>
      <w:r w:rsidRPr="00411717">
        <w:rPr>
          <w:lang w:val="fr-FR"/>
        </w:rPr>
        <w:t> patrimoine mondial humain ». L</w:t>
      </w:r>
      <w:r w:rsidR="008052A5">
        <w:rPr>
          <w:lang w:val="fr-FR"/>
        </w:rPr>
        <w:t>’</w:t>
      </w:r>
      <w:r w:rsidRPr="00411717">
        <w:rPr>
          <w:lang w:val="fr-FR"/>
        </w:rPr>
        <w:t>Organ</w:t>
      </w:r>
      <w:r w:rsidR="0036364B" w:rsidRPr="00411717">
        <w:rPr>
          <w:lang w:val="fr-FR"/>
        </w:rPr>
        <w:t xml:space="preserve">e </w:t>
      </w:r>
      <w:r w:rsidRPr="00411717">
        <w:rPr>
          <w:lang w:val="fr-FR"/>
        </w:rPr>
        <w:t>d</w:t>
      </w:r>
      <w:r w:rsidR="008052A5">
        <w:rPr>
          <w:lang w:val="fr-FR"/>
        </w:rPr>
        <w:t>’</w:t>
      </w:r>
      <w:r w:rsidRPr="00411717">
        <w:rPr>
          <w:lang w:val="fr-FR"/>
        </w:rPr>
        <w:t>évaluation rappelle aux États parties qu</w:t>
      </w:r>
      <w:r w:rsidR="008052A5">
        <w:rPr>
          <w:lang w:val="fr-FR"/>
        </w:rPr>
        <w:t>’</w:t>
      </w:r>
      <w:r w:rsidRPr="00411717">
        <w:rPr>
          <w:lang w:val="fr-FR"/>
        </w:rPr>
        <w:t>ils sont responsable</w:t>
      </w:r>
      <w:r w:rsidR="0036364B" w:rsidRPr="00411717">
        <w:rPr>
          <w:lang w:val="fr-FR"/>
        </w:rPr>
        <w:t>s</w:t>
      </w:r>
      <w:r w:rsidRPr="00411717">
        <w:rPr>
          <w:lang w:val="fr-FR"/>
        </w:rPr>
        <w:t xml:space="preserve"> de l</w:t>
      </w:r>
      <w:r w:rsidR="008052A5">
        <w:rPr>
          <w:lang w:val="fr-FR"/>
        </w:rPr>
        <w:t>’</w:t>
      </w:r>
      <w:r w:rsidR="0036364B" w:rsidRPr="00411717">
        <w:rPr>
          <w:lang w:val="fr-FR"/>
        </w:rPr>
        <w:t>exactitude et de la qualité de leurs traductions et qu</w:t>
      </w:r>
      <w:r w:rsidR="008052A5">
        <w:rPr>
          <w:lang w:val="fr-FR"/>
        </w:rPr>
        <w:t>’</w:t>
      </w:r>
      <w:r w:rsidR="0036364B" w:rsidRPr="00411717">
        <w:rPr>
          <w:lang w:val="fr-FR"/>
        </w:rPr>
        <w:t>ils doivent s</w:t>
      </w:r>
      <w:r w:rsidR="008052A5">
        <w:rPr>
          <w:lang w:val="fr-FR"/>
        </w:rPr>
        <w:t>’</w:t>
      </w:r>
      <w:r w:rsidR="0036364B" w:rsidRPr="00411717">
        <w:rPr>
          <w:lang w:val="fr-FR"/>
        </w:rPr>
        <w:t xml:space="preserve">assurer que la terminologie utilisée est correcte. À défaut, une certaine confusion peut naître et les lettres de consentement faisant référence à </w:t>
      </w:r>
      <w:r w:rsidR="005128EF" w:rsidRPr="00411717">
        <w:rPr>
          <w:lang w:val="fr-FR"/>
        </w:rPr>
        <w:t>d</w:t>
      </w:r>
      <w:r w:rsidR="008052A5">
        <w:rPr>
          <w:lang w:val="fr-FR"/>
        </w:rPr>
        <w:t>’</w:t>
      </w:r>
      <w:r w:rsidR="005128EF" w:rsidRPr="00411717">
        <w:rPr>
          <w:lang w:val="fr-FR"/>
        </w:rPr>
        <w:t>autres</w:t>
      </w:r>
      <w:r w:rsidR="0036364B" w:rsidRPr="00411717">
        <w:rPr>
          <w:lang w:val="fr-FR"/>
        </w:rPr>
        <w:t xml:space="preserve"> </w:t>
      </w:r>
      <w:r w:rsidR="005128EF" w:rsidRPr="00411717">
        <w:rPr>
          <w:lang w:val="fr-FR"/>
        </w:rPr>
        <w:t>c</w:t>
      </w:r>
      <w:r w:rsidR="0036364B" w:rsidRPr="00411717">
        <w:rPr>
          <w:lang w:val="fr-FR"/>
        </w:rPr>
        <w:t>onventions de l</w:t>
      </w:r>
      <w:r w:rsidR="008052A5">
        <w:rPr>
          <w:lang w:val="fr-FR"/>
        </w:rPr>
        <w:t>’</w:t>
      </w:r>
      <w:r w:rsidR="0036364B" w:rsidRPr="00411717">
        <w:rPr>
          <w:lang w:val="fr-FR"/>
        </w:rPr>
        <w:t xml:space="preserve">UNESCO </w:t>
      </w:r>
      <w:r w:rsidR="00B9460C" w:rsidRPr="00411717">
        <w:rPr>
          <w:lang w:val="fr-FR"/>
        </w:rPr>
        <w:t xml:space="preserve">pourraient ne pas </w:t>
      </w:r>
      <w:r w:rsidR="0036364B" w:rsidRPr="00411717">
        <w:rPr>
          <w:lang w:val="fr-FR"/>
        </w:rPr>
        <w:t>être c</w:t>
      </w:r>
      <w:r w:rsidR="002D3F28" w:rsidRPr="00411717">
        <w:rPr>
          <w:lang w:val="fr-FR"/>
        </w:rPr>
        <w:t>onsidérées comme valides en raison du</w:t>
      </w:r>
      <w:r w:rsidR="0036364B" w:rsidRPr="00411717">
        <w:rPr>
          <w:lang w:val="fr-FR"/>
        </w:rPr>
        <w:t xml:space="preserve"> doute </w:t>
      </w:r>
      <w:r w:rsidR="002D3F28" w:rsidRPr="00411717">
        <w:rPr>
          <w:lang w:val="fr-FR"/>
        </w:rPr>
        <w:t xml:space="preserve">qui </w:t>
      </w:r>
      <w:r w:rsidR="0036364B" w:rsidRPr="00411717">
        <w:rPr>
          <w:lang w:val="fr-FR"/>
        </w:rPr>
        <w:t>plane sur la nature éclairée du consentement</w:t>
      </w:r>
      <w:r w:rsidR="002D3F28" w:rsidRPr="00411717">
        <w:rPr>
          <w:lang w:val="fr-FR"/>
        </w:rPr>
        <w:t xml:space="preserve"> donné par l</w:t>
      </w:r>
      <w:r w:rsidR="006750B2">
        <w:rPr>
          <w:lang w:val="fr-FR"/>
        </w:rPr>
        <w:t>es membres de la communauté.</w:t>
      </w:r>
    </w:p>
    <w:p w14:paraId="559CFBCC" w14:textId="452B18BC" w:rsidR="002D3F28" w:rsidRPr="00ED5744" w:rsidRDefault="002D3F28" w:rsidP="00CD484B">
      <w:pPr>
        <w:pStyle w:val="COMPara"/>
        <w:numPr>
          <w:ilvl w:val="0"/>
          <w:numId w:val="17"/>
        </w:numPr>
        <w:ind w:left="1134" w:hanging="567"/>
        <w:jc w:val="both"/>
        <w:rPr>
          <w:lang w:val="fr-FR"/>
        </w:rPr>
      </w:pPr>
      <w:r w:rsidRPr="00ED5744">
        <w:rPr>
          <w:b/>
          <w:lang w:val="fr-FR"/>
        </w:rPr>
        <w:t xml:space="preserve">Nombre </w:t>
      </w:r>
      <w:r w:rsidR="00195C8F">
        <w:rPr>
          <w:b/>
          <w:lang w:val="fr-FR"/>
        </w:rPr>
        <w:t>d</w:t>
      </w:r>
      <w:r w:rsidR="008052A5">
        <w:rPr>
          <w:b/>
          <w:lang w:val="fr-FR"/>
        </w:rPr>
        <w:t>’</w:t>
      </w:r>
      <w:r w:rsidR="00195C8F">
        <w:rPr>
          <w:b/>
          <w:lang w:val="fr-FR"/>
        </w:rPr>
        <w:t>expressions</w:t>
      </w:r>
      <w:r w:rsidRPr="00ED5744">
        <w:rPr>
          <w:b/>
          <w:lang w:val="fr-FR"/>
        </w:rPr>
        <w:t xml:space="preserve"> de consentement des communautés et représentativité</w:t>
      </w:r>
      <w:r w:rsidRPr="00ED5744">
        <w:rPr>
          <w:lang w:val="fr-FR"/>
        </w:rPr>
        <w:t>. Bien qu</w:t>
      </w:r>
      <w:r w:rsidR="008052A5">
        <w:rPr>
          <w:lang w:val="fr-FR"/>
        </w:rPr>
        <w:t>’</w:t>
      </w:r>
      <w:r w:rsidRPr="00ED5744">
        <w:rPr>
          <w:lang w:val="fr-FR"/>
        </w:rPr>
        <w:t>aucun nombre précis de lettres ou d</w:t>
      </w:r>
      <w:r w:rsidR="008052A5">
        <w:rPr>
          <w:lang w:val="fr-FR"/>
        </w:rPr>
        <w:t>’</w:t>
      </w:r>
      <w:r w:rsidRPr="00ED5744">
        <w:rPr>
          <w:lang w:val="fr-FR"/>
        </w:rPr>
        <w:t>autres expressions de consentement ne soit prescrit</w:t>
      </w:r>
      <w:r w:rsidR="00135711" w:rsidRPr="00ED5744">
        <w:rPr>
          <w:lang w:val="fr-FR"/>
        </w:rPr>
        <w:t>, les critères U.4</w:t>
      </w:r>
      <w:r w:rsidR="005528F4">
        <w:rPr>
          <w:lang w:val="fr-FR"/>
        </w:rPr>
        <w:t xml:space="preserve"> et</w:t>
      </w:r>
      <w:r w:rsidR="00135711" w:rsidRPr="00ED5744">
        <w:rPr>
          <w:lang w:val="fr-FR"/>
        </w:rPr>
        <w:t xml:space="preserve"> R.4 </w:t>
      </w:r>
      <w:r w:rsidR="005528F4">
        <w:rPr>
          <w:lang w:val="fr-FR"/>
        </w:rPr>
        <w:t xml:space="preserve">– ainsi que le critère </w:t>
      </w:r>
      <w:r w:rsidR="00135711" w:rsidRPr="00ED5744">
        <w:rPr>
          <w:lang w:val="fr-FR"/>
        </w:rPr>
        <w:t>P.5</w:t>
      </w:r>
      <w:r w:rsidR="005528F4">
        <w:rPr>
          <w:lang w:val="fr-FR"/>
        </w:rPr>
        <w:t xml:space="preserve"> pour le Registre de bonnes pratiques de sauvegarde –</w:t>
      </w:r>
      <w:r w:rsidR="00135711" w:rsidRPr="00ED5744">
        <w:rPr>
          <w:lang w:val="fr-FR"/>
        </w:rPr>
        <w:t xml:space="preserve"> </w:t>
      </w:r>
      <w:r w:rsidRPr="00ED5744">
        <w:rPr>
          <w:lang w:val="fr-FR"/>
        </w:rPr>
        <w:t>précisent : « l</w:t>
      </w:r>
      <w:r w:rsidR="008052A5">
        <w:rPr>
          <w:lang w:val="fr-FR"/>
        </w:rPr>
        <w:t>’</w:t>
      </w:r>
      <w:r w:rsidRPr="00ED5744">
        <w:rPr>
          <w:lang w:val="fr-FR"/>
        </w:rPr>
        <w:t>élément a été soumis au terme de la participation la plus large possible de la communauté, du groupe ou, le cas échéant, des individus concernés et avec leur consentement libre, préalable et éclairé »</w:t>
      </w:r>
      <w:r w:rsidR="004F4A95" w:rsidRPr="00ED5744">
        <w:rPr>
          <w:lang w:val="fr-FR"/>
        </w:rPr>
        <w:t>. Conformément</w:t>
      </w:r>
      <w:r w:rsidR="00135711" w:rsidRPr="00ED5744">
        <w:rPr>
          <w:lang w:val="fr-FR"/>
        </w:rPr>
        <w:t xml:space="preserve"> à cette</w:t>
      </w:r>
      <w:r w:rsidR="004F4A95" w:rsidRPr="00ED5744">
        <w:rPr>
          <w:lang w:val="fr-FR"/>
        </w:rPr>
        <w:t xml:space="preserve"> règle</w:t>
      </w:r>
      <w:r w:rsidR="00135711" w:rsidRPr="00ED5744">
        <w:rPr>
          <w:lang w:val="fr-FR"/>
        </w:rPr>
        <w:t>, l</w:t>
      </w:r>
      <w:r w:rsidR="008052A5">
        <w:rPr>
          <w:lang w:val="fr-FR"/>
        </w:rPr>
        <w:t>’</w:t>
      </w:r>
      <w:r w:rsidR="00135711" w:rsidRPr="00ED5744">
        <w:rPr>
          <w:lang w:val="fr-FR"/>
        </w:rPr>
        <w:t>Organe a étudié attentivement le contenu des lettres de consentement et a évalué leur degré de représentativité des communautés, groupes et individus concernés. Il a remarqué que, dans certains cas, des individus ou des groupes représentatifs avaient été choisis pour donner leur consentement au nom d</w:t>
      </w:r>
      <w:r w:rsidR="008052A5">
        <w:rPr>
          <w:lang w:val="fr-FR"/>
        </w:rPr>
        <w:t>’</w:t>
      </w:r>
      <w:r w:rsidR="00135711" w:rsidRPr="00ED5744">
        <w:rPr>
          <w:lang w:val="fr-FR"/>
        </w:rPr>
        <w:t>autres, mais il a regretté que ces personnes ou entités ne soient pas identifiées et que le dossier n</w:t>
      </w:r>
      <w:r w:rsidR="008052A5">
        <w:rPr>
          <w:lang w:val="fr-FR"/>
        </w:rPr>
        <w:t>’</w:t>
      </w:r>
      <w:r w:rsidR="00135711" w:rsidRPr="00ED5744">
        <w:rPr>
          <w:lang w:val="fr-FR"/>
        </w:rPr>
        <w:t>explique pas leur rôle ou leur capacité à parler au nom d</w:t>
      </w:r>
      <w:r w:rsidR="008052A5">
        <w:rPr>
          <w:lang w:val="fr-FR"/>
        </w:rPr>
        <w:t>’</w:t>
      </w:r>
      <w:r w:rsidR="00135711" w:rsidRPr="00ED5744">
        <w:rPr>
          <w:lang w:val="fr-FR"/>
        </w:rPr>
        <w:t>autres personnes. Parfois, leur lien avec l</w:t>
      </w:r>
      <w:r w:rsidR="008052A5">
        <w:rPr>
          <w:lang w:val="fr-FR"/>
        </w:rPr>
        <w:t>’</w:t>
      </w:r>
      <w:r w:rsidR="00135711" w:rsidRPr="00ED5744">
        <w:rPr>
          <w:lang w:val="fr-FR"/>
        </w:rPr>
        <w:t>élément n</w:t>
      </w:r>
      <w:r w:rsidR="008052A5">
        <w:rPr>
          <w:lang w:val="fr-FR"/>
        </w:rPr>
        <w:t>’</w:t>
      </w:r>
      <w:r w:rsidR="00135711" w:rsidRPr="00ED5744">
        <w:rPr>
          <w:lang w:val="fr-FR"/>
        </w:rPr>
        <w:t>est pas</w:t>
      </w:r>
      <w:r w:rsidR="00FD02B2" w:rsidRPr="00ED5744">
        <w:rPr>
          <w:lang w:val="fr-FR"/>
        </w:rPr>
        <w:t xml:space="preserve"> explicite</w:t>
      </w:r>
      <w:r w:rsidR="00135711" w:rsidRPr="00ED5744">
        <w:rPr>
          <w:lang w:val="fr-FR"/>
        </w:rPr>
        <w:t>. Documenter le consentement des chefs traditionnels ou des associations représentative</w:t>
      </w:r>
      <w:r w:rsidR="0004693F" w:rsidRPr="00ED5744">
        <w:rPr>
          <w:lang w:val="fr-FR"/>
        </w:rPr>
        <w:t>s</w:t>
      </w:r>
      <w:r w:rsidR="00135711" w:rsidRPr="00ED5744">
        <w:rPr>
          <w:lang w:val="fr-FR"/>
        </w:rPr>
        <w:t xml:space="preserve"> des praticiens est légitime. Toutefois, le dossier devrait toujours </w:t>
      </w:r>
      <w:r w:rsidR="0004693F" w:rsidRPr="00ED5744">
        <w:rPr>
          <w:lang w:val="fr-FR"/>
        </w:rPr>
        <w:t xml:space="preserve">expliquer pourquoi </w:t>
      </w:r>
      <w:r w:rsidR="002633F2" w:rsidRPr="00ED5744">
        <w:rPr>
          <w:lang w:val="fr-FR"/>
        </w:rPr>
        <w:t>ils ont été choisis et préciser s</w:t>
      </w:r>
      <w:r w:rsidR="008052A5">
        <w:rPr>
          <w:lang w:val="fr-FR"/>
        </w:rPr>
        <w:t>’</w:t>
      </w:r>
      <w:r w:rsidR="002633F2" w:rsidRPr="00ED5744">
        <w:rPr>
          <w:lang w:val="fr-FR"/>
        </w:rPr>
        <w:t>ils sont autorisés à parler au nom de l</w:t>
      </w:r>
      <w:r w:rsidR="008052A5">
        <w:rPr>
          <w:lang w:val="fr-FR"/>
        </w:rPr>
        <w:t>’</w:t>
      </w:r>
      <w:r w:rsidR="002633F2" w:rsidRPr="00ED5744">
        <w:rPr>
          <w:lang w:val="fr-FR"/>
        </w:rPr>
        <w:t>ensemble de la communauté. L</w:t>
      </w:r>
      <w:r w:rsidR="008052A5">
        <w:rPr>
          <w:lang w:val="fr-FR"/>
        </w:rPr>
        <w:t>’</w:t>
      </w:r>
      <w:r w:rsidR="002633F2" w:rsidRPr="00ED5744">
        <w:rPr>
          <w:lang w:val="fr-FR"/>
        </w:rPr>
        <w:t xml:space="preserve">Organe </w:t>
      </w:r>
      <w:r w:rsidR="0004693F" w:rsidRPr="00ED5744">
        <w:rPr>
          <w:lang w:val="fr-FR"/>
        </w:rPr>
        <w:t>est parvenu à la conclusion que le nombre de lettres de consentement</w:t>
      </w:r>
      <w:r w:rsidR="00FD02B2" w:rsidRPr="00ED5744">
        <w:rPr>
          <w:lang w:val="fr-FR"/>
        </w:rPr>
        <w:t xml:space="preserve"> n</w:t>
      </w:r>
      <w:r w:rsidR="008052A5">
        <w:rPr>
          <w:lang w:val="fr-FR"/>
        </w:rPr>
        <w:t>’</w:t>
      </w:r>
      <w:r w:rsidR="00FD02B2" w:rsidRPr="00ED5744">
        <w:rPr>
          <w:lang w:val="fr-FR"/>
        </w:rPr>
        <w:t>était</w:t>
      </w:r>
      <w:r w:rsidR="0004693F" w:rsidRPr="00ED5744">
        <w:rPr>
          <w:lang w:val="fr-FR"/>
        </w:rPr>
        <w:t xml:space="preserve"> pas toujours aussi important que leur valeur informative, leur degré de représentativité et le processus même de recueil de ces consentements. Les expressions du consentement devraient toujours correspondre aux communautés, groupes et individus identifiés dans la section C des formulaires ICH-01 et ICH-02 et la </w:t>
      </w:r>
      <w:r w:rsidR="006750B2">
        <w:rPr>
          <w:lang w:val="fr-FR"/>
        </w:rPr>
        <w:t>section G du formulaire ICH-03.</w:t>
      </w:r>
    </w:p>
    <w:p w14:paraId="15F26D7F" w14:textId="38EDEFC2" w:rsidR="0004693F" w:rsidRPr="00ED5744" w:rsidRDefault="0004693F" w:rsidP="00CD484B">
      <w:pPr>
        <w:pStyle w:val="COMPara"/>
        <w:numPr>
          <w:ilvl w:val="0"/>
          <w:numId w:val="17"/>
        </w:numPr>
        <w:ind w:left="1134" w:hanging="567"/>
        <w:jc w:val="both"/>
        <w:rPr>
          <w:lang w:val="fr-FR"/>
        </w:rPr>
      </w:pPr>
      <w:r w:rsidRPr="00ED5744">
        <w:rPr>
          <w:b/>
          <w:lang w:val="fr-FR"/>
        </w:rPr>
        <w:t>Différentes formes de consentement des communautés</w:t>
      </w:r>
      <w:r w:rsidRPr="00ED5744">
        <w:rPr>
          <w:lang w:val="fr-FR"/>
        </w:rPr>
        <w:t xml:space="preserve">. </w:t>
      </w:r>
      <w:r w:rsidR="00BE6012" w:rsidRPr="00ED5744">
        <w:rPr>
          <w:lang w:val="fr-FR"/>
        </w:rPr>
        <w:t>L</w:t>
      </w:r>
      <w:r w:rsidR="008052A5">
        <w:rPr>
          <w:lang w:val="fr-FR"/>
        </w:rPr>
        <w:t>’</w:t>
      </w:r>
      <w:r w:rsidR="00BE6012" w:rsidRPr="00ED5744">
        <w:rPr>
          <w:lang w:val="fr-FR"/>
        </w:rPr>
        <w:t>Organe d</w:t>
      </w:r>
      <w:r w:rsidR="008052A5">
        <w:rPr>
          <w:lang w:val="fr-FR"/>
        </w:rPr>
        <w:t>’</w:t>
      </w:r>
      <w:r w:rsidR="00BE6012" w:rsidRPr="00ED5744">
        <w:rPr>
          <w:lang w:val="fr-FR"/>
        </w:rPr>
        <w:t>évaluation a accueilli avec satisfaction différentes formes d</w:t>
      </w:r>
      <w:r w:rsidR="008052A5">
        <w:rPr>
          <w:lang w:val="fr-FR"/>
        </w:rPr>
        <w:t>’</w:t>
      </w:r>
      <w:r w:rsidR="00BE6012" w:rsidRPr="00ED5744">
        <w:rPr>
          <w:lang w:val="fr-FR"/>
        </w:rPr>
        <w:t>expression du consentement des communautés, y compris du matériel audiovisuel. Dans le même temps, il a regretté d</w:t>
      </w:r>
      <w:r w:rsidR="008052A5">
        <w:rPr>
          <w:lang w:val="fr-FR"/>
        </w:rPr>
        <w:t>’</w:t>
      </w:r>
      <w:r w:rsidR="00BE6012" w:rsidRPr="00ED5744">
        <w:rPr>
          <w:lang w:val="fr-FR"/>
        </w:rPr>
        <w:t xml:space="preserve">avoir </w:t>
      </w:r>
      <w:r w:rsidR="001A1E2C" w:rsidRPr="00ED5744">
        <w:rPr>
          <w:lang w:val="fr-FR"/>
        </w:rPr>
        <w:t>eu à examiner</w:t>
      </w:r>
      <w:r w:rsidR="00BE6012" w:rsidRPr="00ED5744">
        <w:rPr>
          <w:lang w:val="fr-FR"/>
        </w:rPr>
        <w:t xml:space="preserve"> un certain nombre de lettres</w:t>
      </w:r>
      <w:r w:rsidR="00B77448" w:rsidRPr="00B77448">
        <w:rPr>
          <w:lang w:val="fr-FR"/>
        </w:rPr>
        <w:t xml:space="preserve"> </w:t>
      </w:r>
      <w:r w:rsidR="00B77448" w:rsidRPr="00ED5744">
        <w:rPr>
          <w:lang w:val="fr-FR"/>
        </w:rPr>
        <w:t>standardisées</w:t>
      </w:r>
      <w:r w:rsidR="00BE6012" w:rsidRPr="00ED5744">
        <w:rPr>
          <w:lang w:val="fr-FR"/>
        </w:rPr>
        <w:t xml:space="preserve">, pétitions et </w:t>
      </w:r>
      <w:r w:rsidR="005128EF">
        <w:rPr>
          <w:lang w:val="fr-FR"/>
        </w:rPr>
        <w:t>listes</w:t>
      </w:r>
      <w:r w:rsidR="00BE6012" w:rsidRPr="00ED5744">
        <w:rPr>
          <w:lang w:val="fr-FR"/>
        </w:rPr>
        <w:t xml:space="preserve"> de </w:t>
      </w:r>
      <w:r w:rsidR="00BE6012" w:rsidRPr="00ED5744">
        <w:rPr>
          <w:lang w:val="fr-FR"/>
        </w:rPr>
        <w:lastRenderedPageBreak/>
        <w:t>signatures qui, dans certains cas, ne po</w:t>
      </w:r>
      <w:r w:rsidR="001A1E2C" w:rsidRPr="00ED5744">
        <w:rPr>
          <w:lang w:val="fr-FR"/>
        </w:rPr>
        <w:t>uvaient être considérées comme des expressions d</w:t>
      </w:r>
      <w:r w:rsidR="008052A5">
        <w:rPr>
          <w:lang w:val="fr-FR"/>
        </w:rPr>
        <w:t>’</w:t>
      </w:r>
      <w:r w:rsidR="001A1E2C" w:rsidRPr="00ED5744">
        <w:rPr>
          <w:lang w:val="fr-FR"/>
        </w:rPr>
        <w:t>un</w:t>
      </w:r>
      <w:r w:rsidR="00BE6012" w:rsidRPr="00ED5744">
        <w:rPr>
          <w:lang w:val="fr-FR"/>
        </w:rPr>
        <w:t xml:space="preserve"> consentement éclairé car elles n</w:t>
      </w:r>
      <w:r w:rsidR="008052A5">
        <w:rPr>
          <w:lang w:val="fr-FR"/>
        </w:rPr>
        <w:t>’</w:t>
      </w:r>
      <w:r w:rsidR="00BE6012" w:rsidRPr="00ED5744">
        <w:rPr>
          <w:lang w:val="fr-FR"/>
        </w:rPr>
        <w:t>apportaient pas la preuve que les signataires étaient pleinement conscients de ce qu</w:t>
      </w:r>
      <w:r w:rsidR="008052A5">
        <w:rPr>
          <w:lang w:val="fr-FR"/>
        </w:rPr>
        <w:t>’</w:t>
      </w:r>
      <w:r w:rsidR="00BE6012" w:rsidRPr="00ED5744">
        <w:rPr>
          <w:lang w:val="fr-FR"/>
        </w:rPr>
        <w:t>ils signaient. Dans plusieurs cas, l</w:t>
      </w:r>
      <w:r w:rsidR="008052A5">
        <w:rPr>
          <w:lang w:val="fr-FR"/>
        </w:rPr>
        <w:t>’</w:t>
      </w:r>
      <w:r w:rsidR="00BE6012" w:rsidRPr="00ED5744">
        <w:rPr>
          <w:lang w:val="fr-FR"/>
        </w:rPr>
        <w:t>objet du consentement n</w:t>
      </w:r>
      <w:r w:rsidR="008052A5">
        <w:rPr>
          <w:lang w:val="fr-FR"/>
        </w:rPr>
        <w:t>’</w:t>
      </w:r>
      <w:r w:rsidR="00BE6012" w:rsidRPr="00ED5744">
        <w:rPr>
          <w:lang w:val="fr-FR"/>
        </w:rPr>
        <w:t xml:space="preserve">était absolument pas identifié. Les États parties sont invités à recueillir des lettres de </w:t>
      </w:r>
      <w:r w:rsidR="001A1E2C" w:rsidRPr="00ED5744">
        <w:rPr>
          <w:lang w:val="fr-FR"/>
        </w:rPr>
        <w:t>consente</w:t>
      </w:r>
      <w:r w:rsidR="006750B2">
        <w:rPr>
          <w:lang w:val="fr-FR"/>
        </w:rPr>
        <w:t>ment variées et personnalisées.</w:t>
      </w:r>
    </w:p>
    <w:p w14:paraId="012A2F5D" w14:textId="3FB51A67" w:rsidR="001A1E2C" w:rsidRPr="00ED5744" w:rsidRDefault="001A1E2C" w:rsidP="00CD484B">
      <w:pPr>
        <w:pStyle w:val="COMPara"/>
        <w:numPr>
          <w:ilvl w:val="0"/>
          <w:numId w:val="11"/>
        </w:numPr>
        <w:ind w:left="1701" w:hanging="578"/>
        <w:jc w:val="both"/>
        <w:rPr>
          <w:lang w:val="fr-FR"/>
        </w:rPr>
      </w:pPr>
      <w:r w:rsidRPr="00ED5744">
        <w:rPr>
          <w:b/>
          <w:lang w:val="fr-FR"/>
        </w:rPr>
        <w:t xml:space="preserve">Confusion entre les </w:t>
      </w:r>
      <w:r w:rsidR="00561073">
        <w:rPr>
          <w:b/>
          <w:lang w:val="fr-FR"/>
        </w:rPr>
        <w:t>l</w:t>
      </w:r>
      <w:r w:rsidR="005128EF">
        <w:rPr>
          <w:b/>
          <w:lang w:val="fr-FR"/>
        </w:rPr>
        <w:t>istes</w:t>
      </w:r>
      <w:r w:rsidRPr="00ED5744">
        <w:rPr>
          <w:lang w:val="fr-FR"/>
        </w:rPr>
        <w:t>. L</w:t>
      </w:r>
      <w:r w:rsidR="008052A5">
        <w:rPr>
          <w:lang w:val="fr-FR"/>
        </w:rPr>
        <w:t>’</w:t>
      </w:r>
      <w:r w:rsidRPr="00ED5744">
        <w:rPr>
          <w:lang w:val="fr-FR"/>
        </w:rPr>
        <w:t>Organe d</w:t>
      </w:r>
      <w:r w:rsidR="008052A5">
        <w:rPr>
          <w:lang w:val="fr-FR"/>
        </w:rPr>
        <w:t>’</w:t>
      </w:r>
      <w:r w:rsidRPr="00ED5744">
        <w:rPr>
          <w:lang w:val="fr-FR"/>
        </w:rPr>
        <w:t>évaluation a relevé de fréquentes</w:t>
      </w:r>
      <w:r w:rsidR="00793ABF" w:rsidRPr="00ED5744">
        <w:rPr>
          <w:lang w:val="fr-FR"/>
        </w:rPr>
        <w:t xml:space="preserve"> confusions entre les différent</w:t>
      </w:r>
      <w:r w:rsidRPr="00ED5744">
        <w:rPr>
          <w:lang w:val="fr-FR"/>
        </w:rPr>
        <w:t xml:space="preserve">s </w:t>
      </w:r>
      <w:r w:rsidR="00793ABF" w:rsidRPr="00ED5744">
        <w:rPr>
          <w:lang w:val="fr-FR"/>
        </w:rPr>
        <w:t xml:space="preserve">mécanismes et </w:t>
      </w:r>
      <w:r w:rsidR="005128EF">
        <w:rPr>
          <w:lang w:val="fr-FR"/>
        </w:rPr>
        <w:t>listes</w:t>
      </w:r>
      <w:r w:rsidR="00793ABF" w:rsidRPr="00ED5744">
        <w:rPr>
          <w:lang w:val="fr-FR"/>
        </w:rPr>
        <w:t xml:space="preserve"> </w:t>
      </w:r>
      <w:r w:rsidRPr="00ED5744">
        <w:rPr>
          <w:lang w:val="fr-FR"/>
        </w:rPr>
        <w:t>de la Convention. Bien qu</w:t>
      </w:r>
      <w:r w:rsidR="008052A5">
        <w:rPr>
          <w:lang w:val="fr-FR"/>
        </w:rPr>
        <w:t>’</w:t>
      </w:r>
      <w:r w:rsidRPr="00ED5744">
        <w:rPr>
          <w:lang w:val="fr-FR"/>
        </w:rPr>
        <w:t>il ait accepté des références à « la liste de l</w:t>
      </w:r>
      <w:r w:rsidR="008052A5">
        <w:rPr>
          <w:lang w:val="fr-FR"/>
        </w:rPr>
        <w:t>’</w:t>
      </w:r>
      <w:r w:rsidRPr="00ED5744">
        <w:rPr>
          <w:lang w:val="fr-FR"/>
        </w:rPr>
        <w:t>UNESCO » et la déclaration</w:t>
      </w:r>
      <w:r w:rsidR="00296D34" w:rsidRPr="00ED5744">
        <w:rPr>
          <w:lang w:val="fr-FR"/>
        </w:rPr>
        <w:t xml:space="preserve"> d</w:t>
      </w:r>
      <w:r w:rsidR="008052A5">
        <w:rPr>
          <w:lang w:val="fr-FR"/>
        </w:rPr>
        <w:t>’</w:t>
      </w:r>
      <w:r w:rsidR="00296D34" w:rsidRPr="00ED5744">
        <w:rPr>
          <w:lang w:val="fr-FR"/>
        </w:rPr>
        <w:t xml:space="preserve">un élément </w:t>
      </w:r>
      <w:r w:rsidR="005128EF">
        <w:rPr>
          <w:lang w:val="fr-FR"/>
        </w:rPr>
        <w:t xml:space="preserve">en tant que </w:t>
      </w:r>
      <w:r w:rsidRPr="00ED5744">
        <w:rPr>
          <w:lang w:val="fr-FR"/>
        </w:rPr>
        <w:t>« patrimoine immatériel de l</w:t>
      </w:r>
      <w:r w:rsidR="008052A5">
        <w:rPr>
          <w:lang w:val="fr-FR"/>
        </w:rPr>
        <w:t>’</w:t>
      </w:r>
      <w:r w:rsidRPr="00ED5744">
        <w:rPr>
          <w:lang w:val="fr-FR"/>
        </w:rPr>
        <w:t>humanité », il n</w:t>
      </w:r>
      <w:r w:rsidR="008052A5">
        <w:rPr>
          <w:lang w:val="fr-FR"/>
        </w:rPr>
        <w:t>’</w:t>
      </w:r>
      <w:r w:rsidRPr="00ED5744">
        <w:rPr>
          <w:lang w:val="fr-FR"/>
        </w:rPr>
        <w:t>a pas pris en considération les lettres de consentement qui faisaient référence à « la Liste du patrimoine mondial » car il s</w:t>
      </w:r>
      <w:r w:rsidR="008052A5">
        <w:rPr>
          <w:lang w:val="fr-FR"/>
        </w:rPr>
        <w:t>’</w:t>
      </w:r>
      <w:r w:rsidRPr="00ED5744">
        <w:rPr>
          <w:lang w:val="fr-FR"/>
        </w:rPr>
        <w:t>agit d</w:t>
      </w:r>
      <w:r w:rsidR="008052A5">
        <w:rPr>
          <w:lang w:val="fr-FR"/>
        </w:rPr>
        <w:t>’</w:t>
      </w:r>
      <w:r w:rsidRPr="00ED5744">
        <w:rPr>
          <w:lang w:val="fr-FR"/>
        </w:rPr>
        <w:t>une autre Convention. En outre, certaines candidatures tendent à faire constamment référence à « une inscription à l</w:t>
      </w:r>
      <w:r w:rsidR="008052A5">
        <w:rPr>
          <w:lang w:val="fr-FR"/>
        </w:rPr>
        <w:t>’</w:t>
      </w:r>
      <w:r w:rsidRPr="00ED5744">
        <w:rPr>
          <w:lang w:val="fr-FR"/>
        </w:rPr>
        <w:t>UNESCO »</w:t>
      </w:r>
      <w:r w:rsidR="00296D34" w:rsidRPr="00ED5744">
        <w:rPr>
          <w:lang w:val="fr-FR"/>
        </w:rPr>
        <w:t>,</w:t>
      </w:r>
      <w:r w:rsidRPr="00ED5744">
        <w:rPr>
          <w:lang w:val="fr-FR"/>
        </w:rPr>
        <w:t xml:space="preserve"> ce qui est inexact. Les États parties sont donc </w:t>
      </w:r>
      <w:r w:rsidR="00561073">
        <w:rPr>
          <w:lang w:val="fr-FR"/>
        </w:rPr>
        <w:t xml:space="preserve">vivement </w:t>
      </w:r>
      <w:r w:rsidRPr="00ED5744">
        <w:rPr>
          <w:lang w:val="fr-FR"/>
        </w:rPr>
        <w:t>encouragés à s</w:t>
      </w:r>
      <w:r w:rsidR="008052A5">
        <w:rPr>
          <w:lang w:val="fr-FR"/>
        </w:rPr>
        <w:t>’</w:t>
      </w:r>
      <w:r w:rsidRPr="00ED5744">
        <w:rPr>
          <w:lang w:val="fr-FR"/>
        </w:rPr>
        <w:t>abstenir d</w:t>
      </w:r>
      <w:r w:rsidR="008052A5">
        <w:rPr>
          <w:lang w:val="fr-FR"/>
        </w:rPr>
        <w:t>’</w:t>
      </w:r>
      <w:r w:rsidRPr="00ED5744">
        <w:rPr>
          <w:lang w:val="fr-FR"/>
        </w:rPr>
        <w:t>utilis</w:t>
      </w:r>
      <w:r w:rsidR="00296D34" w:rsidRPr="00ED5744">
        <w:rPr>
          <w:lang w:val="fr-FR"/>
        </w:rPr>
        <w:t xml:space="preserve">er un libellé </w:t>
      </w:r>
      <w:r w:rsidR="00411717">
        <w:rPr>
          <w:lang w:val="fr-FR"/>
        </w:rPr>
        <w:t>inapproprié</w:t>
      </w:r>
      <w:r w:rsidR="00411717" w:rsidRPr="00ED5744">
        <w:rPr>
          <w:lang w:val="fr-FR"/>
        </w:rPr>
        <w:t xml:space="preserve"> </w:t>
      </w:r>
      <w:r w:rsidR="00296D34" w:rsidRPr="00ED5744">
        <w:rPr>
          <w:lang w:val="fr-FR"/>
        </w:rPr>
        <w:t>qui peut</w:t>
      </w:r>
      <w:r w:rsidRPr="00ED5744">
        <w:rPr>
          <w:lang w:val="fr-FR"/>
        </w:rPr>
        <w:t xml:space="preserve"> susciter une certaine confusion au sein des communautés. L</w:t>
      </w:r>
      <w:r w:rsidR="008052A5">
        <w:rPr>
          <w:lang w:val="fr-FR"/>
        </w:rPr>
        <w:t>’</w:t>
      </w:r>
      <w:r w:rsidRPr="00ED5744">
        <w:rPr>
          <w:lang w:val="fr-FR"/>
        </w:rPr>
        <w:t xml:space="preserve">Organe a </w:t>
      </w:r>
      <w:r w:rsidR="00793ABF" w:rsidRPr="00ED5744">
        <w:rPr>
          <w:lang w:val="fr-FR"/>
        </w:rPr>
        <w:t xml:space="preserve">constaté </w:t>
      </w:r>
      <w:r w:rsidRPr="00ED5744">
        <w:rPr>
          <w:lang w:val="fr-FR"/>
        </w:rPr>
        <w:t>que l</w:t>
      </w:r>
      <w:r w:rsidR="008052A5">
        <w:rPr>
          <w:lang w:val="fr-FR"/>
        </w:rPr>
        <w:t>’</w:t>
      </w:r>
      <w:r w:rsidRPr="00ED5744">
        <w:rPr>
          <w:lang w:val="fr-FR"/>
        </w:rPr>
        <w:t>utilisation d</w:t>
      </w:r>
      <w:r w:rsidR="008052A5">
        <w:rPr>
          <w:lang w:val="fr-FR"/>
        </w:rPr>
        <w:t>’</w:t>
      </w:r>
      <w:r w:rsidRPr="00ED5744">
        <w:rPr>
          <w:lang w:val="fr-FR"/>
        </w:rPr>
        <w:t>une mauvaise terminologie était souvent le résultat de traductions incorrectes. Vei</w:t>
      </w:r>
      <w:r w:rsidR="00793ABF" w:rsidRPr="00ED5744">
        <w:rPr>
          <w:lang w:val="fr-FR"/>
        </w:rPr>
        <w:t>ller à la qualité de la traduction</w:t>
      </w:r>
      <w:r w:rsidRPr="00ED5744">
        <w:rPr>
          <w:lang w:val="fr-FR"/>
        </w:rPr>
        <w:t xml:space="preserve"> est une responsabilité qui revient à chaque État soumissionnaire. </w:t>
      </w:r>
      <w:r w:rsidR="00296D34" w:rsidRPr="00ED5744">
        <w:rPr>
          <w:lang w:val="fr-FR"/>
        </w:rPr>
        <w:t>Les États sont également responsables de la sensibilisation des communautés à la Convention et aux impacts d</w:t>
      </w:r>
      <w:r w:rsidR="008052A5">
        <w:rPr>
          <w:lang w:val="fr-FR"/>
        </w:rPr>
        <w:t>’</w:t>
      </w:r>
      <w:r w:rsidR="006750B2">
        <w:rPr>
          <w:lang w:val="fr-FR"/>
        </w:rPr>
        <w:t>une inscription potentielle.</w:t>
      </w:r>
    </w:p>
    <w:p w14:paraId="412B5325" w14:textId="6ED70F22" w:rsidR="00296D34" w:rsidRPr="00ED5744" w:rsidRDefault="00296D34" w:rsidP="00411717">
      <w:pPr>
        <w:pStyle w:val="COMPara"/>
        <w:numPr>
          <w:ilvl w:val="0"/>
          <w:numId w:val="11"/>
        </w:numPr>
        <w:ind w:left="1701" w:hanging="578"/>
        <w:jc w:val="both"/>
        <w:rPr>
          <w:lang w:val="fr-FR"/>
        </w:rPr>
      </w:pPr>
      <w:r w:rsidRPr="00ED5744">
        <w:rPr>
          <w:b/>
          <w:lang w:val="fr-FR"/>
        </w:rPr>
        <w:t xml:space="preserve">Lettres de consentement postérieures à la date </w:t>
      </w:r>
      <w:r w:rsidR="00561073">
        <w:rPr>
          <w:b/>
          <w:lang w:val="fr-FR"/>
        </w:rPr>
        <w:t>limite</w:t>
      </w:r>
      <w:r w:rsidR="00561073" w:rsidRPr="00ED5744">
        <w:rPr>
          <w:b/>
          <w:lang w:val="fr-FR"/>
        </w:rPr>
        <w:t xml:space="preserve"> </w:t>
      </w:r>
      <w:r w:rsidRPr="00ED5744">
        <w:rPr>
          <w:b/>
          <w:lang w:val="fr-FR"/>
        </w:rPr>
        <w:t>de la candidature</w:t>
      </w:r>
      <w:r w:rsidRPr="00ED5744">
        <w:rPr>
          <w:lang w:val="fr-FR"/>
        </w:rPr>
        <w:t>. Dans un</w:t>
      </w:r>
      <w:r w:rsidR="006E444C" w:rsidRPr="00ED5744">
        <w:rPr>
          <w:lang w:val="fr-FR"/>
        </w:rPr>
        <w:t xml:space="preserve"> dossier</w:t>
      </w:r>
      <w:r w:rsidRPr="00ED5744">
        <w:rPr>
          <w:lang w:val="fr-FR"/>
        </w:rPr>
        <w:t xml:space="preserve">, les dates des lettres de consentement étaient postérieures à la date </w:t>
      </w:r>
      <w:r w:rsidR="00561073">
        <w:rPr>
          <w:lang w:val="fr-FR"/>
        </w:rPr>
        <w:t xml:space="preserve">limite </w:t>
      </w:r>
      <w:r w:rsidRPr="00ED5744">
        <w:rPr>
          <w:lang w:val="fr-FR"/>
        </w:rPr>
        <w:t>de la candidature, ce qui signifie qu</w:t>
      </w:r>
      <w:r w:rsidR="008052A5">
        <w:rPr>
          <w:lang w:val="fr-FR"/>
        </w:rPr>
        <w:t>’</w:t>
      </w:r>
      <w:r w:rsidRPr="00ED5744">
        <w:rPr>
          <w:lang w:val="fr-FR"/>
        </w:rPr>
        <w:t>elles n</w:t>
      </w:r>
      <w:r w:rsidR="008052A5">
        <w:rPr>
          <w:lang w:val="fr-FR"/>
        </w:rPr>
        <w:t>’</w:t>
      </w:r>
      <w:r w:rsidRPr="00ED5744">
        <w:rPr>
          <w:lang w:val="fr-FR"/>
        </w:rPr>
        <w:t>ont été obtenues qu</w:t>
      </w:r>
      <w:r w:rsidR="008052A5">
        <w:rPr>
          <w:lang w:val="fr-FR"/>
        </w:rPr>
        <w:t>’</w:t>
      </w:r>
      <w:r w:rsidRPr="00ED5744">
        <w:rPr>
          <w:lang w:val="fr-FR"/>
        </w:rPr>
        <w:t>après la réception par l</w:t>
      </w:r>
      <w:r w:rsidR="008052A5">
        <w:rPr>
          <w:lang w:val="fr-FR"/>
        </w:rPr>
        <w:t>’</w:t>
      </w:r>
      <w:r w:rsidRPr="00ED5744">
        <w:rPr>
          <w:lang w:val="fr-FR"/>
        </w:rPr>
        <w:t>État partie d</w:t>
      </w:r>
      <w:r w:rsidR="00561073">
        <w:rPr>
          <w:lang w:val="fr-FR"/>
        </w:rPr>
        <w:t>e la</w:t>
      </w:r>
      <w:r w:rsidRPr="00ED5744">
        <w:rPr>
          <w:lang w:val="fr-FR"/>
        </w:rPr>
        <w:t xml:space="preserve"> demande d</w:t>
      </w:r>
      <w:r w:rsidR="008052A5">
        <w:rPr>
          <w:lang w:val="fr-FR"/>
        </w:rPr>
        <w:t>’</w:t>
      </w:r>
      <w:r w:rsidRPr="00ED5744">
        <w:rPr>
          <w:lang w:val="fr-FR"/>
        </w:rPr>
        <w:t>informations complémentaires par le Secrétariat. Gardant à l</w:t>
      </w:r>
      <w:r w:rsidR="008052A5">
        <w:rPr>
          <w:lang w:val="fr-FR"/>
        </w:rPr>
        <w:t>’</w:t>
      </w:r>
      <w:r w:rsidRPr="00ED5744">
        <w:rPr>
          <w:lang w:val="fr-FR"/>
        </w:rPr>
        <w:t xml:space="preserve">esprit la </w:t>
      </w:r>
      <w:hyperlink r:id="rId24" w:history="1">
        <w:r w:rsidRPr="00ED5744">
          <w:rPr>
            <w:rStyle w:val="Hyperlink"/>
            <w:noProof/>
            <w:lang w:val="fr-FR"/>
          </w:rPr>
          <w:t>décision 9.COM 10</w:t>
        </w:r>
      </w:hyperlink>
      <w:r w:rsidRPr="00ED5744">
        <w:rPr>
          <w:rStyle w:val="Hyperlink"/>
          <w:noProof/>
          <w:color w:val="auto"/>
          <w:u w:val="none"/>
          <w:lang w:val="fr-FR"/>
        </w:rPr>
        <w:t>, l</w:t>
      </w:r>
      <w:r w:rsidR="008052A5">
        <w:rPr>
          <w:rStyle w:val="Hyperlink"/>
          <w:noProof/>
          <w:color w:val="auto"/>
          <w:u w:val="none"/>
          <w:lang w:val="fr-FR"/>
        </w:rPr>
        <w:t>’</w:t>
      </w:r>
      <w:r w:rsidRPr="00ED5744">
        <w:rPr>
          <w:rStyle w:val="Hyperlink"/>
          <w:noProof/>
          <w:color w:val="auto"/>
          <w:u w:val="none"/>
          <w:lang w:val="fr-FR"/>
        </w:rPr>
        <w:t>Organe a décidé de ne pas prendre en considération ces lettres d</w:t>
      </w:r>
      <w:r w:rsidR="006750B2">
        <w:rPr>
          <w:rStyle w:val="Hyperlink"/>
          <w:noProof/>
          <w:color w:val="auto"/>
          <w:u w:val="none"/>
          <w:lang w:val="fr-FR"/>
        </w:rPr>
        <w:t>ans le cadre de son évaluation.</w:t>
      </w:r>
    </w:p>
    <w:p w14:paraId="13FE849E" w14:textId="7DA0AE95" w:rsidR="00B00D6F" w:rsidRPr="00ED5744" w:rsidRDefault="00B00D6F" w:rsidP="00234D0C">
      <w:pPr>
        <w:pStyle w:val="COMPara"/>
        <w:ind w:left="567" w:hanging="567"/>
        <w:jc w:val="both"/>
        <w:rPr>
          <w:b/>
          <w:lang w:val="fr-FR"/>
        </w:rPr>
      </w:pPr>
      <w:r w:rsidRPr="00ED5744">
        <w:rPr>
          <w:b/>
          <w:lang w:val="fr-FR"/>
        </w:rPr>
        <w:t>Exigences pour les inventaires au titre des critères U.5 et R.5</w:t>
      </w:r>
      <w:r w:rsidRPr="00ED5744">
        <w:rPr>
          <w:lang w:val="fr-FR"/>
        </w:rPr>
        <w:t xml:space="preserve">. Au cours du cycle 2018, les inventaires ont </w:t>
      </w:r>
      <w:r w:rsidR="00195CC4" w:rsidRPr="00ED5744">
        <w:rPr>
          <w:lang w:val="fr-FR"/>
        </w:rPr>
        <w:t xml:space="preserve">été </w:t>
      </w:r>
      <w:r w:rsidRPr="00ED5744">
        <w:rPr>
          <w:lang w:val="fr-FR"/>
        </w:rPr>
        <w:t>présentés sous de multiples formes. Tandis que certains</w:t>
      </w:r>
      <w:r w:rsidR="00561073">
        <w:rPr>
          <w:lang w:val="fr-FR"/>
        </w:rPr>
        <w:t xml:space="preserve"> pouvaient être considérés comme étant</w:t>
      </w:r>
      <w:r w:rsidRPr="00ED5744">
        <w:rPr>
          <w:lang w:val="fr-FR"/>
        </w:rPr>
        <w:t xml:space="preserve"> dressés « de façon adaptée à </w:t>
      </w:r>
      <w:r w:rsidR="00561073">
        <w:rPr>
          <w:lang w:val="fr-FR"/>
        </w:rPr>
        <w:t>[la]</w:t>
      </w:r>
      <w:r w:rsidR="00561073" w:rsidRPr="00ED5744">
        <w:rPr>
          <w:lang w:val="fr-FR"/>
        </w:rPr>
        <w:t xml:space="preserve"> </w:t>
      </w:r>
      <w:r w:rsidRPr="00ED5744">
        <w:rPr>
          <w:lang w:val="fr-FR"/>
        </w:rPr>
        <w:t>situation »</w:t>
      </w:r>
      <w:r w:rsidR="00561073">
        <w:rPr>
          <w:lang w:val="fr-FR"/>
        </w:rPr>
        <w:t xml:space="preserve"> de chaque État</w:t>
      </w:r>
      <w:r w:rsidRPr="00ED5744">
        <w:rPr>
          <w:lang w:val="fr-FR"/>
        </w:rPr>
        <w:t xml:space="preserve"> au sens de l</w:t>
      </w:r>
      <w:r w:rsidR="008052A5">
        <w:rPr>
          <w:lang w:val="fr-FR"/>
        </w:rPr>
        <w:t>’</w:t>
      </w:r>
      <w:r w:rsidRPr="00ED5744">
        <w:rPr>
          <w:lang w:val="fr-FR"/>
        </w:rPr>
        <w:t>article</w:t>
      </w:r>
      <w:r w:rsidR="00561073">
        <w:rPr>
          <w:lang w:val="fr-FR"/>
        </w:rPr>
        <w:t> </w:t>
      </w:r>
      <w:r w:rsidRPr="00ED5744">
        <w:rPr>
          <w:lang w:val="fr-FR"/>
        </w:rPr>
        <w:t>12.1 de la Convention, d</w:t>
      </w:r>
      <w:r w:rsidR="008052A5">
        <w:rPr>
          <w:lang w:val="fr-FR"/>
        </w:rPr>
        <w:t>’</w:t>
      </w:r>
      <w:r w:rsidRPr="00ED5744">
        <w:rPr>
          <w:lang w:val="fr-FR"/>
        </w:rPr>
        <w:t xml:space="preserve">autres ont pris la forme de livres, de </w:t>
      </w:r>
      <w:r w:rsidR="005128EF">
        <w:rPr>
          <w:lang w:val="fr-FR"/>
        </w:rPr>
        <w:t>listes</w:t>
      </w:r>
      <w:r w:rsidRPr="00ED5744">
        <w:rPr>
          <w:lang w:val="fr-FR"/>
        </w:rPr>
        <w:t xml:space="preserve"> de ressources</w:t>
      </w:r>
      <w:r w:rsidR="00561073">
        <w:rPr>
          <w:lang w:val="fr-FR"/>
        </w:rPr>
        <w:t xml:space="preserve"> ou encore</w:t>
      </w:r>
      <w:r w:rsidRPr="00ED5744">
        <w:rPr>
          <w:lang w:val="fr-FR"/>
        </w:rPr>
        <w:t xml:space="preserve"> de catalogues</w:t>
      </w:r>
      <w:r w:rsidR="00195CC4" w:rsidRPr="00ED5744">
        <w:rPr>
          <w:lang w:val="fr-FR"/>
        </w:rPr>
        <w:t xml:space="preserve">. </w:t>
      </w:r>
      <w:r w:rsidRPr="00ED5744">
        <w:rPr>
          <w:lang w:val="fr-FR"/>
        </w:rPr>
        <w:t>L</w:t>
      </w:r>
      <w:r w:rsidR="008052A5">
        <w:rPr>
          <w:lang w:val="fr-FR"/>
        </w:rPr>
        <w:t>’</w:t>
      </w:r>
      <w:r w:rsidRPr="00ED5744">
        <w:rPr>
          <w:lang w:val="fr-FR"/>
        </w:rPr>
        <w:t>Organe d</w:t>
      </w:r>
      <w:r w:rsidR="008052A5">
        <w:rPr>
          <w:lang w:val="fr-FR"/>
        </w:rPr>
        <w:t>’</w:t>
      </w:r>
      <w:r w:rsidRPr="00ED5744">
        <w:rPr>
          <w:lang w:val="fr-FR"/>
        </w:rPr>
        <w:t>évaluation confirme qu</w:t>
      </w:r>
      <w:r w:rsidR="008052A5">
        <w:rPr>
          <w:lang w:val="fr-FR"/>
        </w:rPr>
        <w:t>’</w:t>
      </w:r>
      <w:r w:rsidRPr="00ED5744">
        <w:rPr>
          <w:lang w:val="fr-FR"/>
        </w:rPr>
        <w:t>il n</w:t>
      </w:r>
      <w:r w:rsidR="008052A5">
        <w:rPr>
          <w:lang w:val="fr-FR"/>
        </w:rPr>
        <w:t>’</w:t>
      </w:r>
      <w:r w:rsidRPr="00ED5744">
        <w:rPr>
          <w:lang w:val="fr-FR"/>
        </w:rPr>
        <w:t xml:space="preserve">existe pas de règles strictes </w:t>
      </w:r>
      <w:r w:rsidR="003825CC">
        <w:rPr>
          <w:lang w:val="fr-FR"/>
        </w:rPr>
        <w:t>et systématiques concernant</w:t>
      </w:r>
      <w:r w:rsidRPr="00ED5744">
        <w:rPr>
          <w:lang w:val="fr-FR"/>
        </w:rPr>
        <w:t xml:space="preserve"> les modalités de structuration d</w:t>
      </w:r>
      <w:r w:rsidR="008052A5">
        <w:rPr>
          <w:lang w:val="fr-FR"/>
        </w:rPr>
        <w:t>’</w:t>
      </w:r>
      <w:r w:rsidRPr="00ED5744">
        <w:rPr>
          <w:lang w:val="fr-FR"/>
        </w:rPr>
        <w:t xml:space="preserve">un inventaire. Toutefois, les inventaires doivent toujours inclure certaines informations afin de satisfaire les exigences des articles 11 et 12 de la Convention. Le Secrétariat </w:t>
      </w:r>
      <w:r w:rsidR="00FD2F7A" w:rsidRPr="00ED5744">
        <w:rPr>
          <w:lang w:val="fr-FR"/>
        </w:rPr>
        <w:t>a attiré l</w:t>
      </w:r>
      <w:r w:rsidR="008052A5">
        <w:rPr>
          <w:lang w:val="fr-FR"/>
        </w:rPr>
        <w:t>’</w:t>
      </w:r>
      <w:r w:rsidR="00FD2F7A" w:rsidRPr="00ED5744">
        <w:rPr>
          <w:lang w:val="fr-FR"/>
        </w:rPr>
        <w:t>attention de l</w:t>
      </w:r>
      <w:r w:rsidR="008052A5">
        <w:rPr>
          <w:lang w:val="fr-FR"/>
        </w:rPr>
        <w:t>’</w:t>
      </w:r>
      <w:r w:rsidR="00FD2F7A" w:rsidRPr="00ED5744">
        <w:rPr>
          <w:lang w:val="fr-FR"/>
        </w:rPr>
        <w:t>Organe sur la « Note d</w:t>
      </w:r>
      <w:r w:rsidR="008052A5">
        <w:rPr>
          <w:lang w:val="fr-FR"/>
        </w:rPr>
        <w:t>’</w:t>
      </w:r>
      <w:r w:rsidR="00FD2F7A" w:rsidRPr="00ED5744">
        <w:rPr>
          <w:lang w:val="fr-FR"/>
        </w:rPr>
        <w:t>orientation pour la réalisation d</w:t>
      </w:r>
      <w:r w:rsidR="008052A5">
        <w:rPr>
          <w:lang w:val="fr-FR"/>
        </w:rPr>
        <w:t>’</w:t>
      </w:r>
      <w:r w:rsidR="00FD2F7A" w:rsidRPr="00ED5744">
        <w:rPr>
          <w:lang w:val="fr-FR"/>
        </w:rPr>
        <w:t>inventaires du patrimoine culturel immatériel »</w:t>
      </w:r>
      <w:r w:rsidR="00FD2F7A" w:rsidRPr="00ED5744">
        <w:rPr>
          <w:rStyle w:val="FootnoteReference"/>
          <w:lang w:val="fr-FR"/>
        </w:rPr>
        <w:footnoteReference w:id="1"/>
      </w:r>
      <w:r w:rsidR="00FD2F7A" w:rsidRPr="00ED5744">
        <w:rPr>
          <w:lang w:val="fr-FR"/>
        </w:rPr>
        <w:t>, qui est disponible sur le site Internet de la Convention et devrait être utilisé comme un outil d</w:t>
      </w:r>
      <w:r w:rsidR="008052A5">
        <w:rPr>
          <w:lang w:val="fr-FR"/>
        </w:rPr>
        <w:t>’</w:t>
      </w:r>
      <w:r w:rsidR="00FD2F7A" w:rsidRPr="00ED5744">
        <w:rPr>
          <w:lang w:val="fr-FR"/>
        </w:rPr>
        <w:t xml:space="preserve">aide pour la conception </w:t>
      </w:r>
      <w:r w:rsidR="003825CC">
        <w:rPr>
          <w:lang w:val="fr-FR"/>
        </w:rPr>
        <w:t>et</w:t>
      </w:r>
      <w:r w:rsidR="003825CC" w:rsidRPr="00ED5744">
        <w:rPr>
          <w:lang w:val="fr-FR"/>
        </w:rPr>
        <w:t xml:space="preserve"> </w:t>
      </w:r>
      <w:r w:rsidR="00FD2F7A" w:rsidRPr="00ED5744">
        <w:rPr>
          <w:lang w:val="fr-FR"/>
        </w:rPr>
        <w:t>la réalisation d</w:t>
      </w:r>
      <w:r w:rsidR="008052A5">
        <w:rPr>
          <w:lang w:val="fr-FR"/>
        </w:rPr>
        <w:t>’</w:t>
      </w:r>
      <w:r w:rsidR="00FD2F7A" w:rsidRPr="00ED5744">
        <w:rPr>
          <w:lang w:val="fr-FR"/>
        </w:rPr>
        <w:t>inventaires au</w:t>
      </w:r>
      <w:r w:rsidR="00B9460C" w:rsidRPr="00ED5744">
        <w:rPr>
          <w:lang w:val="fr-FR"/>
        </w:rPr>
        <w:t>x</w:t>
      </w:r>
      <w:r w:rsidR="00FD2F7A" w:rsidRPr="00ED5744">
        <w:rPr>
          <w:lang w:val="fr-FR"/>
        </w:rPr>
        <w:t xml:space="preserve"> niveaux national et local. Les informations fondamentales qui ne sauraient être omises sont les suivantes : le nom de l</w:t>
      </w:r>
      <w:r w:rsidR="008052A5">
        <w:rPr>
          <w:lang w:val="fr-FR"/>
        </w:rPr>
        <w:t>’</w:t>
      </w:r>
      <w:r w:rsidR="00FD2F7A" w:rsidRPr="00ED5744">
        <w:rPr>
          <w:lang w:val="fr-FR"/>
        </w:rPr>
        <w:t>élément et sa description ; l</w:t>
      </w:r>
      <w:r w:rsidR="008052A5">
        <w:rPr>
          <w:lang w:val="fr-FR"/>
        </w:rPr>
        <w:t>’</w:t>
      </w:r>
      <w:r w:rsidR="00FD2F7A" w:rsidRPr="00ED5744">
        <w:rPr>
          <w:lang w:val="fr-FR"/>
        </w:rPr>
        <w:t>identification des communautés, groupes ou individus praticiens associés à l</w:t>
      </w:r>
      <w:r w:rsidR="008052A5">
        <w:rPr>
          <w:lang w:val="fr-FR"/>
        </w:rPr>
        <w:t>’</w:t>
      </w:r>
      <w:r w:rsidR="00FD2F7A" w:rsidRPr="00ED5744">
        <w:rPr>
          <w:lang w:val="fr-FR"/>
        </w:rPr>
        <w:t>élément ; sa localisation géographique ; ses fonctions sociales et culturelle</w:t>
      </w:r>
      <w:r w:rsidR="00195CC4" w:rsidRPr="00ED5744">
        <w:rPr>
          <w:lang w:val="fr-FR"/>
        </w:rPr>
        <w:t>s</w:t>
      </w:r>
      <w:r w:rsidR="00FD2F7A" w:rsidRPr="00ED5744">
        <w:rPr>
          <w:lang w:val="fr-FR"/>
        </w:rPr>
        <w:t xml:space="preserve"> actuelles ; et sa viabilité et ses modes de transmission. Lorsque ces informations étaient reprises dans l</w:t>
      </w:r>
      <w:r w:rsidR="008052A5">
        <w:rPr>
          <w:lang w:val="fr-FR"/>
        </w:rPr>
        <w:t>’</w:t>
      </w:r>
      <w:r w:rsidR="00FD2F7A" w:rsidRPr="00ED5744">
        <w:rPr>
          <w:lang w:val="fr-FR"/>
        </w:rPr>
        <w:t>extrait d</w:t>
      </w:r>
      <w:r w:rsidR="008052A5">
        <w:rPr>
          <w:lang w:val="fr-FR"/>
        </w:rPr>
        <w:t>’</w:t>
      </w:r>
      <w:r w:rsidR="00FD2F7A" w:rsidRPr="00ED5744">
        <w:rPr>
          <w:lang w:val="fr-FR"/>
        </w:rPr>
        <w:t>inventaire et confirmées par le texte de la candidature, l</w:t>
      </w:r>
      <w:r w:rsidR="008052A5">
        <w:rPr>
          <w:lang w:val="fr-FR"/>
        </w:rPr>
        <w:t>’</w:t>
      </w:r>
      <w:r w:rsidR="00FD2F7A" w:rsidRPr="00ED5744">
        <w:rPr>
          <w:lang w:val="fr-FR"/>
        </w:rPr>
        <w:t>Organe d</w:t>
      </w:r>
      <w:r w:rsidR="008052A5">
        <w:rPr>
          <w:lang w:val="fr-FR"/>
        </w:rPr>
        <w:t>’</w:t>
      </w:r>
      <w:r w:rsidR="00FD2F7A" w:rsidRPr="00ED5744">
        <w:rPr>
          <w:lang w:val="fr-FR"/>
        </w:rPr>
        <w:t>évaluation a conclu que l</w:t>
      </w:r>
      <w:r w:rsidR="008052A5">
        <w:rPr>
          <w:lang w:val="fr-FR"/>
        </w:rPr>
        <w:t>’</w:t>
      </w:r>
      <w:r w:rsidR="00FD2F7A" w:rsidRPr="00ED5744">
        <w:rPr>
          <w:lang w:val="fr-FR"/>
        </w:rPr>
        <w:t xml:space="preserve">élément avait été inventorié conformément aux </w:t>
      </w:r>
      <w:r w:rsidR="006E444C" w:rsidRPr="00ED5744">
        <w:rPr>
          <w:lang w:val="fr-FR"/>
        </w:rPr>
        <w:t>conditions requises par</w:t>
      </w:r>
      <w:r w:rsidR="00FD2F7A" w:rsidRPr="00ED5744">
        <w:rPr>
          <w:lang w:val="fr-FR"/>
        </w:rPr>
        <w:t xml:space="preserve"> la Convention. À défaut, l</w:t>
      </w:r>
      <w:r w:rsidR="008052A5">
        <w:rPr>
          <w:lang w:val="fr-FR"/>
        </w:rPr>
        <w:t>’</w:t>
      </w:r>
      <w:r w:rsidR="00FD2F7A" w:rsidRPr="00ED5744">
        <w:rPr>
          <w:lang w:val="fr-FR"/>
        </w:rPr>
        <w:t xml:space="preserve">Organe a </w:t>
      </w:r>
      <w:r w:rsidR="00B9460C" w:rsidRPr="00ED5744">
        <w:rPr>
          <w:lang w:val="fr-FR"/>
        </w:rPr>
        <w:t>dû</w:t>
      </w:r>
      <w:r w:rsidR="00FD2F7A" w:rsidRPr="00ED5744">
        <w:rPr>
          <w:lang w:val="fr-FR"/>
        </w:rPr>
        <w:t xml:space="preserve"> conclure que le critère U.5 ou R.5 n</w:t>
      </w:r>
      <w:r w:rsidR="008052A5">
        <w:rPr>
          <w:lang w:val="fr-FR"/>
        </w:rPr>
        <w:t>’</w:t>
      </w:r>
      <w:r w:rsidR="00FD2F7A" w:rsidRPr="00ED5744">
        <w:rPr>
          <w:lang w:val="fr-FR"/>
        </w:rPr>
        <w:t>était pas satisfait.</w:t>
      </w:r>
    </w:p>
    <w:p w14:paraId="3AE31481" w14:textId="1A685F62" w:rsidR="00CD3FC5" w:rsidRPr="00FD5FD6" w:rsidRDefault="00CD3FC5" w:rsidP="00636F9D">
      <w:pPr>
        <w:pStyle w:val="COMPara"/>
        <w:numPr>
          <w:ilvl w:val="0"/>
          <w:numId w:val="12"/>
        </w:numPr>
        <w:ind w:left="1134" w:hanging="567"/>
        <w:jc w:val="both"/>
        <w:rPr>
          <w:bCs/>
          <w:lang w:val="fr-FR"/>
        </w:rPr>
      </w:pPr>
      <w:r w:rsidRPr="00ED5744">
        <w:rPr>
          <w:b/>
          <w:lang w:val="fr-FR"/>
        </w:rPr>
        <w:t>Nom de l</w:t>
      </w:r>
      <w:r w:rsidR="008052A5">
        <w:rPr>
          <w:b/>
          <w:lang w:val="fr-FR"/>
        </w:rPr>
        <w:t>’</w:t>
      </w:r>
      <w:r w:rsidRPr="00ED5744">
        <w:rPr>
          <w:b/>
          <w:lang w:val="fr-FR"/>
        </w:rPr>
        <w:t>inventaire</w:t>
      </w:r>
      <w:r w:rsidRPr="00ED5744">
        <w:rPr>
          <w:lang w:val="fr-FR"/>
        </w:rPr>
        <w:t>. La plupart des inventaires examinés par l</w:t>
      </w:r>
      <w:r w:rsidR="008052A5">
        <w:rPr>
          <w:lang w:val="fr-FR"/>
        </w:rPr>
        <w:t>’</w:t>
      </w:r>
      <w:r w:rsidRPr="00ED5744">
        <w:rPr>
          <w:lang w:val="fr-FR"/>
        </w:rPr>
        <w:t xml:space="preserve">Organe </w:t>
      </w:r>
      <w:r w:rsidR="00B9460C" w:rsidRPr="00ED5744">
        <w:rPr>
          <w:lang w:val="fr-FR"/>
        </w:rPr>
        <w:t>d</w:t>
      </w:r>
      <w:r w:rsidR="008052A5">
        <w:rPr>
          <w:lang w:val="fr-FR"/>
        </w:rPr>
        <w:t>’</w:t>
      </w:r>
      <w:r w:rsidR="00B9460C" w:rsidRPr="00ED5744">
        <w:rPr>
          <w:lang w:val="fr-FR"/>
        </w:rPr>
        <w:t>évaluation dans</w:t>
      </w:r>
      <w:r w:rsidRPr="00ED5744">
        <w:rPr>
          <w:lang w:val="fr-FR"/>
        </w:rPr>
        <w:t xml:space="preserve"> le cadre du cycle 2018 étaient correctement dénommés. Toutefois</w:t>
      </w:r>
      <w:r w:rsidR="00436FD5" w:rsidRPr="00ED5744">
        <w:rPr>
          <w:lang w:val="fr-FR"/>
        </w:rPr>
        <w:t>, plusieurs des inventaires</w:t>
      </w:r>
      <w:r w:rsidRPr="00ED5744">
        <w:rPr>
          <w:lang w:val="fr-FR"/>
        </w:rPr>
        <w:t xml:space="preserve"> ne portaient pas de nom</w:t>
      </w:r>
      <w:r w:rsidR="00890DA1" w:rsidRPr="00ED5744">
        <w:rPr>
          <w:lang w:val="fr-FR"/>
        </w:rPr>
        <w:t xml:space="preserve">. </w:t>
      </w:r>
      <w:r w:rsidR="00436FD5" w:rsidRPr="00ED5744">
        <w:rPr>
          <w:lang w:val="fr-FR"/>
        </w:rPr>
        <w:t>Les États parties devraient communiquer des informations exhaustives et exactes et préciser clairement, le cas échéant, si un inventaire n</w:t>
      </w:r>
      <w:r w:rsidR="008052A5">
        <w:rPr>
          <w:lang w:val="fr-FR"/>
        </w:rPr>
        <w:t>’</w:t>
      </w:r>
      <w:r w:rsidR="006750B2">
        <w:rPr>
          <w:lang w:val="fr-FR"/>
        </w:rPr>
        <w:t>a pas de nom précis.</w:t>
      </w:r>
    </w:p>
    <w:p w14:paraId="1A0DB1E9" w14:textId="56195CDC" w:rsidR="006776A1" w:rsidRPr="00ED5744" w:rsidRDefault="00640B25" w:rsidP="00636F9D">
      <w:pPr>
        <w:pStyle w:val="COMPara"/>
        <w:numPr>
          <w:ilvl w:val="0"/>
          <w:numId w:val="12"/>
        </w:numPr>
        <w:ind w:left="1134" w:hanging="567"/>
        <w:jc w:val="both"/>
        <w:rPr>
          <w:lang w:val="fr-FR"/>
        </w:rPr>
      </w:pPr>
      <w:r w:rsidRPr="00ED5744">
        <w:rPr>
          <w:b/>
          <w:lang w:val="fr-FR"/>
        </w:rPr>
        <w:t>Lien entre inventaire et dossier de candidature</w:t>
      </w:r>
      <w:r w:rsidRPr="00ED5744">
        <w:rPr>
          <w:lang w:val="fr-FR"/>
        </w:rPr>
        <w:t>. Les Directives opérationnelles n</w:t>
      </w:r>
      <w:r w:rsidR="008052A5">
        <w:rPr>
          <w:lang w:val="fr-FR"/>
        </w:rPr>
        <w:t>’</w:t>
      </w:r>
      <w:r w:rsidRPr="00ED5744">
        <w:rPr>
          <w:lang w:val="fr-FR"/>
        </w:rPr>
        <w:t>exigent pas que le nom ou la portée d</w:t>
      </w:r>
      <w:r w:rsidR="008052A5">
        <w:rPr>
          <w:lang w:val="fr-FR"/>
        </w:rPr>
        <w:t>’</w:t>
      </w:r>
      <w:r w:rsidRPr="00ED5744">
        <w:rPr>
          <w:lang w:val="fr-FR"/>
        </w:rPr>
        <w:t>un élément soit identique dans le dossier de candidature et l</w:t>
      </w:r>
      <w:r w:rsidR="008052A5">
        <w:rPr>
          <w:lang w:val="fr-FR"/>
        </w:rPr>
        <w:t>’</w:t>
      </w:r>
      <w:r w:rsidRPr="00ED5744">
        <w:rPr>
          <w:lang w:val="fr-FR"/>
        </w:rPr>
        <w:t xml:space="preserve">inventaire. Toutefois, des noms différents engendrent parfois une certaine confusion et </w:t>
      </w:r>
      <w:r w:rsidR="009C3776">
        <w:rPr>
          <w:lang w:val="fr-FR"/>
        </w:rPr>
        <w:t xml:space="preserve">amènent l’Organe à se demander si le dossier de candidature et </w:t>
      </w:r>
      <w:r w:rsidR="009C3776">
        <w:rPr>
          <w:lang w:val="fr-FR"/>
        </w:rPr>
        <w:lastRenderedPageBreak/>
        <w:t xml:space="preserve">l’entrée dans l’inventaire traitent effectivement du </w:t>
      </w:r>
      <w:r w:rsidRPr="00ED5744">
        <w:rPr>
          <w:lang w:val="fr-FR"/>
        </w:rPr>
        <w:t>même élément. La traduction peut être en cause mais c</w:t>
      </w:r>
      <w:r w:rsidR="008052A5">
        <w:rPr>
          <w:lang w:val="fr-FR"/>
        </w:rPr>
        <w:t>’</w:t>
      </w:r>
      <w:r w:rsidRPr="00ED5744">
        <w:rPr>
          <w:lang w:val="fr-FR"/>
        </w:rPr>
        <w:t>est parfois l</w:t>
      </w:r>
      <w:r w:rsidR="008052A5">
        <w:rPr>
          <w:lang w:val="fr-FR"/>
        </w:rPr>
        <w:t>’</w:t>
      </w:r>
      <w:r w:rsidRPr="00ED5744">
        <w:rPr>
          <w:lang w:val="fr-FR"/>
        </w:rPr>
        <w:t xml:space="preserve">État soumissionnaire qui décide de ne soumettre à candidature </w:t>
      </w:r>
      <w:r w:rsidR="005128EF">
        <w:rPr>
          <w:lang w:val="fr-FR"/>
        </w:rPr>
        <w:t xml:space="preserve">au niveau </w:t>
      </w:r>
      <w:r w:rsidRPr="00ED5744">
        <w:rPr>
          <w:lang w:val="fr-FR"/>
        </w:rPr>
        <w:t>international qu</w:t>
      </w:r>
      <w:r w:rsidR="008052A5">
        <w:rPr>
          <w:lang w:val="fr-FR"/>
        </w:rPr>
        <w:t>’</w:t>
      </w:r>
      <w:r w:rsidRPr="00ED5744">
        <w:rPr>
          <w:lang w:val="fr-FR"/>
        </w:rPr>
        <w:t>une partie d</w:t>
      </w:r>
      <w:r w:rsidR="008052A5">
        <w:rPr>
          <w:lang w:val="fr-FR"/>
        </w:rPr>
        <w:t>’</w:t>
      </w:r>
      <w:r w:rsidRPr="00ED5744">
        <w:rPr>
          <w:lang w:val="fr-FR"/>
        </w:rPr>
        <w:t>un élément plus complexe. Dans tous les cas, tout en rappelant qu</w:t>
      </w:r>
      <w:r w:rsidR="008052A5">
        <w:rPr>
          <w:lang w:val="fr-FR"/>
        </w:rPr>
        <w:t>’</w:t>
      </w:r>
      <w:r w:rsidRPr="00ED5744">
        <w:rPr>
          <w:lang w:val="fr-FR"/>
        </w:rPr>
        <w:t xml:space="preserve">il est tout à fait acceptable que le </w:t>
      </w:r>
      <w:r w:rsidR="0044250F">
        <w:rPr>
          <w:lang w:val="fr-FR"/>
        </w:rPr>
        <w:t>titre</w:t>
      </w:r>
      <w:r w:rsidR="0044250F" w:rsidRPr="00ED5744">
        <w:rPr>
          <w:lang w:val="fr-FR"/>
        </w:rPr>
        <w:t xml:space="preserve"> </w:t>
      </w:r>
      <w:r w:rsidRPr="00ED5744">
        <w:rPr>
          <w:lang w:val="fr-FR"/>
        </w:rPr>
        <w:t>de la candidature ne corresponde pas exactement au nom de l</w:t>
      </w:r>
      <w:r w:rsidR="008052A5">
        <w:rPr>
          <w:lang w:val="fr-FR"/>
        </w:rPr>
        <w:t>’</w:t>
      </w:r>
      <w:r w:rsidRPr="00ED5744">
        <w:rPr>
          <w:lang w:val="fr-FR"/>
        </w:rPr>
        <w:t>élément tel qu</w:t>
      </w:r>
      <w:r w:rsidR="008052A5">
        <w:rPr>
          <w:lang w:val="fr-FR"/>
        </w:rPr>
        <w:t>’</w:t>
      </w:r>
      <w:r w:rsidRPr="00ED5744">
        <w:rPr>
          <w:lang w:val="fr-FR"/>
        </w:rPr>
        <w:t>il est inclus dans un inventaire, l</w:t>
      </w:r>
      <w:r w:rsidR="008052A5">
        <w:rPr>
          <w:lang w:val="fr-FR"/>
        </w:rPr>
        <w:t>’</w:t>
      </w:r>
      <w:r w:rsidRPr="00ED5744">
        <w:rPr>
          <w:lang w:val="fr-FR"/>
        </w:rPr>
        <w:t>État partie doit veiller à ce qu</w:t>
      </w:r>
      <w:r w:rsidR="008052A5">
        <w:rPr>
          <w:lang w:val="fr-FR"/>
        </w:rPr>
        <w:t>’</w:t>
      </w:r>
      <w:r w:rsidRPr="00ED5744">
        <w:rPr>
          <w:lang w:val="fr-FR"/>
        </w:rPr>
        <w:t>il n</w:t>
      </w:r>
      <w:r w:rsidR="008052A5">
        <w:rPr>
          <w:lang w:val="fr-FR"/>
        </w:rPr>
        <w:t>’</w:t>
      </w:r>
      <w:r w:rsidRPr="00ED5744">
        <w:rPr>
          <w:lang w:val="fr-FR"/>
        </w:rPr>
        <w:t xml:space="preserve">y ait aucune </w:t>
      </w:r>
      <w:r w:rsidR="009C3776" w:rsidRPr="00ED5744">
        <w:rPr>
          <w:lang w:val="fr-FR"/>
        </w:rPr>
        <w:t>ambig</w:t>
      </w:r>
      <w:r w:rsidR="009C3776">
        <w:rPr>
          <w:lang w:val="fr-FR"/>
        </w:rPr>
        <w:t>u</w:t>
      </w:r>
      <w:r w:rsidR="009C3776" w:rsidRPr="00ED5744">
        <w:rPr>
          <w:lang w:val="fr-FR"/>
        </w:rPr>
        <w:t xml:space="preserve">ïté </w:t>
      </w:r>
      <w:r w:rsidR="006776A1" w:rsidRPr="00ED5744">
        <w:rPr>
          <w:lang w:val="fr-FR"/>
        </w:rPr>
        <w:t>et que tous les aspects de l</w:t>
      </w:r>
      <w:r w:rsidR="008052A5">
        <w:rPr>
          <w:lang w:val="fr-FR"/>
        </w:rPr>
        <w:t>’</w:t>
      </w:r>
      <w:r w:rsidR="006776A1" w:rsidRPr="00ED5744">
        <w:rPr>
          <w:lang w:val="fr-FR"/>
        </w:rPr>
        <w:t>élément soumis à candidature pour inscription sur la Liste représentative ou la Liste de sauvegarde urgente soient abordés comme il se doit et puissent être facilement et clairement identifiés dans l</w:t>
      </w:r>
      <w:r w:rsidR="008052A5">
        <w:rPr>
          <w:lang w:val="fr-FR"/>
        </w:rPr>
        <w:t>’</w:t>
      </w:r>
      <w:r w:rsidR="006776A1" w:rsidRPr="00ED5744">
        <w:rPr>
          <w:lang w:val="fr-FR"/>
        </w:rPr>
        <w:t xml:space="preserve">inventaire </w:t>
      </w:r>
      <w:r w:rsidR="006750B2">
        <w:rPr>
          <w:lang w:val="fr-FR"/>
        </w:rPr>
        <w:t>concerné.</w:t>
      </w:r>
    </w:p>
    <w:p w14:paraId="0DC7233E" w14:textId="66319F23" w:rsidR="00C57A92" w:rsidRPr="00FD5FD6" w:rsidRDefault="00C57A92" w:rsidP="00636F9D">
      <w:pPr>
        <w:pStyle w:val="COMPara"/>
        <w:numPr>
          <w:ilvl w:val="0"/>
          <w:numId w:val="12"/>
        </w:numPr>
        <w:ind w:left="1134" w:hanging="567"/>
        <w:jc w:val="both"/>
        <w:rPr>
          <w:bCs/>
          <w:lang w:val="fr-FR"/>
        </w:rPr>
      </w:pPr>
      <w:r w:rsidRPr="00ED5744">
        <w:rPr>
          <w:b/>
          <w:lang w:val="fr-FR"/>
        </w:rPr>
        <w:t>Mise à jour des inventaires</w:t>
      </w:r>
      <w:r w:rsidRPr="00ED5744">
        <w:rPr>
          <w:lang w:val="fr-FR"/>
        </w:rPr>
        <w:t>.</w:t>
      </w:r>
      <w:r w:rsidRPr="00ED5744">
        <w:rPr>
          <w:b/>
          <w:lang w:val="fr-FR"/>
        </w:rPr>
        <w:t xml:space="preserve"> </w:t>
      </w:r>
      <w:r w:rsidRPr="00ED5744">
        <w:rPr>
          <w:lang w:val="fr-FR"/>
        </w:rPr>
        <w:t xml:space="preserve">La périodicité et les modalités de la mise à jour des </w:t>
      </w:r>
      <w:r w:rsidR="00330257">
        <w:rPr>
          <w:lang w:val="fr-FR"/>
        </w:rPr>
        <w:t>entrées</w:t>
      </w:r>
      <w:r w:rsidR="00330257" w:rsidRPr="00ED5744">
        <w:rPr>
          <w:lang w:val="fr-FR"/>
        </w:rPr>
        <w:t xml:space="preserve"> </w:t>
      </w:r>
      <w:r w:rsidRPr="00ED5744">
        <w:rPr>
          <w:lang w:val="fr-FR"/>
        </w:rPr>
        <w:t>dans les inventaires ne sont pas correctement expliquées dans de nombreuses candidatures. L</w:t>
      </w:r>
      <w:r w:rsidR="008052A5">
        <w:rPr>
          <w:lang w:val="fr-FR"/>
        </w:rPr>
        <w:t>’</w:t>
      </w:r>
      <w:r w:rsidRPr="00ED5744">
        <w:rPr>
          <w:lang w:val="fr-FR"/>
        </w:rPr>
        <w:t xml:space="preserve">Organe a débattu </w:t>
      </w:r>
      <w:r w:rsidR="00330257">
        <w:rPr>
          <w:lang w:val="fr-FR"/>
        </w:rPr>
        <w:t>de la périodicité</w:t>
      </w:r>
      <w:r w:rsidRPr="00ED5744">
        <w:rPr>
          <w:lang w:val="fr-FR"/>
        </w:rPr>
        <w:t xml:space="preserve"> optimal</w:t>
      </w:r>
      <w:r w:rsidR="00330257">
        <w:rPr>
          <w:lang w:val="fr-FR"/>
        </w:rPr>
        <w:t>e</w:t>
      </w:r>
      <w:r w:rsidRPr="00ED5744">
        <w:rPr>
          <w:lang w:val="fr-FR"/>
        </w:rPr>
        <w:t xml:space="preserve"> pour une mise à jour et s</w:t>
      </w:r>
      <w:r w:rsidR="008052A5">
        <w:rPr>
          <w:lang w:val="fr-FR"/>
        </w:rPr>
        <w:t>’</w:t>
      </w:r>
      <w:r w:rsidRPr="00ED5744">
        <w:rPr>
          <w:lang w:val="fr-FR"/>
        </w:rPr>
        <w:t>est demandé s</w:t>
      </w:r>
      <w:r w:rsidR="008052A5">
        <w:rPr>
          <w:lang w:val="fr-FR"/>
        </w:rPr>
        <w:t>’</w:t>
      </w:r>
      <w:r w:rsidRPr="00ED5744">
        <w:rPr>
          <w:lang w:val="fr-FR"/>
        </w:rPr>
        <w:t>il était raisonnable de ne mettre à jour des inventaires que lorsque de nouvelles informations étaient disponibles. L</w:t>
      </w:r>
      <w:r w:rsidR="008052A5">
        <w:rPr>
          <w:lang w:val="fr-FR"/>
        </w:rPr>
        <w:t>’</w:t>
      </w:r>
      <w:r w:rsidRPr="00ED5744">
        <w:rPr>
          <w:lang w:val="fr-FR"/>
        </w:rPr>
        <w:t>Organe a décidé d</w:t>
      </w:r>
      <w:r w:rsidR="008052A5">
        <w:rPr>
          <w:lang w:val="fr-FR"/>
        </w:rPr>
        <w:t>’</w:t>
      </w:r>
      <w:r w:rsidRPr="00ED5744">
        <w:rPr>
          <w:lang w:val="fr-FR"/>
        </w:rPr>
        <w:t>évaluer cet aspect selon les caractéristiques de l</w:t>
      </w:r>
      <w:r w:rsidR="008052A5">
        <w:rPr>
          <w:lang w:val="fr-FR"/>
        </w:rPr>
        <w:t>’</w:t>
      </w:r>
      <w:r w:rsidRPr="00ED5744">
        <w:rPr>
          <w:lang w:val="fr-FR"/>
        </w:rPr>
        <w:t>élément</w:t>
      </w:r>
      <w:r w:rsidR="00771DA8" w:rsidRPr="00ED5744">
        <w:rPr>
          <w:lang w:val="fr-FR"/>
        </w:rPr>
        <w:t xml:space="preserve"> en question</w:t>
      </w:r>
      <w:r w:rsidR="00906B35">
        <w:rPr>
          <w:lang w:val="fr-FR"/>
        </w:rPr>
        <w:t> :</w:t>
      </w:r>
      <w:r w:rsidRPr="00ED5744">
        <w:rPr>
          <w:lang w:val="fr-FR"/>
        </w:rPr>
        <w:t xml:space="preserve"> entre</w:t>
      </w:r>
      <w:r w:rsidR="00906B35">
        <w:rPr>
          <w:lang w:val="fr-FR"/>
        </w:rPr>
        <w:t xml:space="preserve"> </w:t>
      </w:r>
      <w:r w:rsidRPr="00ED5744">
        <w:rPr>
          <w:lang w:val="fr-FR"/>
        </w:rPr>
        <w:t>un</w:t>
      </w:r>
      <w:r w:rsidR="00330257">
        <w:rPr>
          <w:lang w:val="fr-FR"/>
        </w:rPr>
        <w:t xml:space="preserve"> savoir-faire</w:t>
      </w:r>
      <w:r w:rsidRPr="00ED5744">
        <w:rPr>
          <w:lang w:val="fr-FR"/>
        </w:rPr>
        <w:t xml:space="preserve"> artisana</w:t>
      </w:r>
      <w:r w:rsidR="00330257">
        <w:rPr>
          <w:lang w:val="fr-FR"/>
        </w:rPr>
        <w:t>l</w:t>
      </w:r>
      <w:r w:rsidRPr="00ED5744">
        <w:rPr>
          <w:lang w:val="fr-FR"/>
        </w:rPr>
        <w:t xml:space="preserve"> pratiqué </w:t>
      </w:r>
      <w:r w:rsidR="00906B35">
        <w:rPr>
          <w:lang w:val="fr-FR"/>
        </w:rPr>
        <w:t>de manière continue</w:t>
      </w:r>
      <w:r w:rsidR="00906B35" w:rsidRPr="00ED5744">
        <w:rPr>
          <w:lang w:val="fr-FR"/>
        </w:rPr>
        <w:t xml:space="preserve"> </w:t>
      </w:r>
      <w:r w:rsidRPr="00ED5744">
        <w:rPr>
          <w:lang w:val="fr-FR"/>
        </w:rPr>
        <w:t xml:space="preserve">et une cérémonie qui se </w:t>
      </w:r>
      <w:r w:rsidR="00771DA8" w:rsidRPr="00ED5744">
        <w:rPr>
          <w:lang w:val="fr-FR"/>
        </w:rPr>
        <w:t xml:space="preserve">tient </w:t>
      </w:r>
      <w:r w:rsidR="00330257">
        <w:rPr>
          <w:lang w:val="fr-FR"/>
        </w:rPr>
        <w:t>une fois toutes les quelques décennies</w:t>
      </w:r>
      <w:r w:rsidRPr="00ED5744">
        <w:rPr>
          <w:lang w:val="fr-FR"/>
        </w:rPr>
        <w:t xml:space="preserve">, </w:t>
      </w:r>
      <w:r w:rsidR="00906B35">
        <w:rPr>
          <w:lang w:val="fr-FR"/>
        </w:rPr>
        <w:t xml:space="preserve">il semble logique d’envisager </w:t>
      </w:r>
      <w:r w:rsidRPr="00ED5744">
        <w:rPr>
          <w:lang w:val="fr-FR"/>
        </w:rPr>
        <w:t>des périodicités de mise à jour différentes. Un autre problème rencontré lors de l</w:t>
      </w:r>
      <w:r w:rsidR="008052A5">
        <w:rPr>
          <w:lang w:val="fr-FR"/>
        </w:rPr>
        <w:t>’</w:t>
      </w:r>
      <w:r w:rsidR="00B92348">
        <w:rPr>
          <w:lang w:val="fr-FR"/>
        </w:rPr>
        <w:t>évaluation</w:t>
      </w:r>
      <w:r w:rsidRPr="00ED5744">
        <w:rPr>
          <w:lang w:val="fr-FR"/>
        </w:rPr>
        <w:t xml:space="preserve"> des dossiers a été les modalités de mise à jour</w:t>
      </w:r>
      <w:r w:rsidR="00B92348">
        <w:rPr>
          <w:lang w:val="fr-FR"/>
        </w:rPr>
        <w:t xml:space="preserve"> de l</w:t>
      </w:r>
      <w:r w:rsidR="008052A5">
        <w:rPr>
          <w:lang w:val="fr-FR"/>
        </w:rPr>
        <w:t>’</w:t>
      </w:r>
      <w:r w:rsidR="00B92348">
        <w:rPr>
          <w:lang w:val="fr-FR"/>
        </w:rPr>
        <w:t>inventaire</w:t>
      </w:r>
      <w:r w:rsidRPr="00ED5744">
        <w:rPr>
          <w:lang w:val="fr-FR"/>
        </w:rPr>
        <w:t>. De nombreux pays ne sont pas parvenus à expliquer leurs modalités de mise à jour et les explications se sont</w:t>
      </w:r>
      <w:r w:rsidR="00906B35">
        <w:rPr>
          <w:lang w:val="fr-FR"/>
        </w:rPr>
        <w:t xml:space="preserve"> alors</w:t>
      </w:r>
      <w:r w:rsidRPr="00ED5744">
        <w:rPr>
          <w:lang w:val="fr-FR"/>
        </w:rPr>
        <w:t xml:space="preserve"> limitées au fait</w:t>
      </w:r>
      <w:r w:rsidR="00771DA8" w:rsidRPr="00ED5744">
        <w:rPr>
          <w:lang w:val="fr-FR"/>
        </w:rPr>
        <w:t xml:space="preserve"> que la mise à jour avait lieu</w:t>
      </w:r>
      <w:r w:rsidRPr="00ED5744">
        <w:rPr>
          <w:lang w:val="fr-FR"/>
        </w:rPr>
        <w:t xml:space="preserve"> régulièrement. Ces conclusions démontrent que la décomposition des formulaires de candidature ICH-01 et ICH-02 pour les critères U.5 et R.5 a été favorable mais que le processus d</w:t>
      </w:r>
      <w:r w:rsidR="008052A5">
        <w:rPr>
          <w:lang w:val="fr-FR"/>
        </w:rPr>
        <w:t>’</w:t>
      </w:r>
      <w:r w:rsidRPr="00ED5744">
        <w:rPr>
          <w:lang w:val="fr-FR"/>
        </w:rPr>
        <w:t>évaluation bénéficierait d</w:t>
      </w:r>
      <w:r w:rsidR="008052A5">
        <w:rPr>
          <w:lang w:val="fr-FR"/>
        </w:rPr>
        <w:t>’</w:t>
      </w:r>
      <w:r w:rsidRPr="00ED5744">
        <w:rPr>
          <w:lang w:val="fr-FR"/>
        </w:rPr>
        <w:t>une autre révision des formulaires</w:t>
      </w:r>
      <w:r w:rsidR="00906B35">
        <w:rPr>
          <w:lang w:val="fr-FR"/>
        </w:rPr>
        <w:t xml:space="preserve"> de candidature</w:t>
      </w:r>
      <w:r w:rsidRPr="00ED5744">
        <w:rPr>
          <w:lang w:val="fr-FR"/>
        </w:rPr>
        <w:t xml:space="preserve"> qui permettrait à chaque élément d</w:t>
      </w:r>
      <w:r w:rsidR="008052A5">
        <w:rPr>
          <w:lang w:val="fr-FR"/>
        </w:rPr>
        <w:t>’</w:t>
      </w:r>
      <w:r w:rsidRPr="00ED5744">
        <w:rPr>
          <w:lang w:val="fr-FR"/>
        </w:rPr>
        <w:t>information requis d</w:t>
      </w:r>
      <w:r w:rsidR="008052A5">
        <w:rPr>
          <w:lang w:val="fr-FR"/>
        </w:rPr>
        <w:t>’</w:t>
      </w:r>
      <w:r w:rsidRPr="00ED5744">
        <w:rPr>
          <w:lang w:val="fr-FR"/>
        </w:rPr>
        <w:t>être mis en évidence séparément. L</w:t>
      </w:r>
      <w:r w:rsidR="008052A5">
        <w:rPr>
          <w:lang w:val="fr-FR"/>
        </w:rPr>
        <w:t>’</w:t>
      </w:r>
      <w:r w:rsidRPr="00ED5744">
        <w:rPr>
          <w:lang w:val="fr-FR"/>
        </w:rPr>
        <w:t xml:space="preserve">Organe a donc recommandé au Secrétariat de décomposer davantage la </w:t>
      </w:r>
      <w:r w:rsidR="00906B35" w:rsidRPr="00ED5744">
        <w:rPr>
          <w:lang w:val="fr-FR"/>
        </w:rPr>
        <w:t>section</w:t>
      </w:r>
      <w:r w:rsidR="00906B35">
        <w:rPr>
          <w:lang w:val="fr-FR"/>
        </w:rPr>
        <w:t> </w:t>
      </w:r>
      <w:r w:rsidRPr="00ED5744">
        <w:rPr>
          <w:lang w:val="fr-FR"/>
        </w:rPr>
        <w:t>5(vi) des formulaires de candidature ICH-01 et ICH-02 afin qu</w:t>
      </w:r>
      <w:r w:rsidR="008052A5">
        <w:rPr>
          <w:lang w:val="fr-FR"/>
        </w:rPr>
        <w:t>’</w:t>
      </w:r>
      <w:r w:rsidRPr="00ED5744">
        <w:rPr>
          <w:lang w:val="fr-FR"/>
        </w:rPr>
        <w:t>elle comporte</w:t>
      </w:r>
      <w:r w:rsidR="000112E7">
        <w:rPr>
          <w:lang w:val="fr-FR"/>
        </w:rPr>
        <w:t xml:space="preserve"> une question sur la périodicité de la mise à jour de l</w:t>
      </w:r>
      <w:r w:rsidR="008052A5">
        <w:rPr>
          <w:lang w:val="fr-FR"/>
        </w:rPr>
        <w:t>’</w:t>
      </w:r>
      <w:r w:rsidR="000112E7">
        <w:rPr>
          <w:lang w:val="fr-FR"/>
        </w:rPr>
        <w:t xml:space="preserve">inventaire concerné et une </w:t>
      </w:r>
      <w:r w:rsidR="0039144D">
        <w:rPr>
          <w:lang w:val="fr-FR"/>
        </w:rPr>
        <w:t xml:space="preserve">autre </w:t>
      </w:r>
      <w:r w:rsidR="000112E7">
        <w:rPr>
          <w:lang w:val="fr-FR"/>
        </w:rPr>
        <w:t>question sur les modalités de mise à jour de cet inventaire</w:t>
      </w:r>
      <w:r w:rsidRPr="00ED5744">
        <w:rPr>
          <w:lang w:val="fr-FR"/>
        </w:rPr>
        <w:t>. En outre, la question de la communication par les États soumissionnaires de toutes les informations requises</w:t>
      </w:r>
      <w:r w:rsidR="00CA3B13">
        <w:rPr>
          <w:lang w:val="fr-FR"/>
        </w:rPr>
        <w:t xml:space="preserve"> </w:t>
      </w:r>
      <w:r w:rsidRPr="00ED5744">
        <w:rPr>
          <w:lang w:val="fr-FR"/>
        </w:rPr>
        <w:t>d</w:t>
      </w:r>
      <w:r w:rsidR="00CA3B13">
        <w:rPr>
          <w:lang w:val="fr-FR"/>
        </w:rPr>
        <w:t>evrait</w:t>
      </w:r>
      <w:r w:rsidRPr="00ED5744">
        <w:rPr>
          <w:lang w:val="fr-FR"/>
        </w:rPr>
        <w:t xml:space="preserve"> être abordée par le Comité,</w:t>
      </w:r>
      <w:r w:rsidR="00CA3B13">
        <w:rPr>
          <w:lang w:val="fr-FR"/>
        </w:rPr>
        <w:t xml:space="preserve"> afin de</w:t>
      </w:r>
      <w:r w:rsidRPr="00ED5744">
        <w:rPr>
          <w:lang w:val="fr-FR"/>
        </w:rPr>
        <w:t xml:space="preserve"> rappeler aux États parties que la mise à jour des inventaires est une disposition importante prévue par l</w:t>
      </w:r>
      <w:r w:rsidR="008052A5">
        <w:rPr>
          <w:lang w:val="fr-FR"/>
        </w:rPr>
        <w:t>’</w:t>
      </w:r>
      <w:r w:rsidRPr="00ED5744">
        <w:rPr>
          <w:lang w:val="fr-FR"/>
        </w:rPr>
        <w:t>article</w:t>
      </w:r>
      <w:r w:rsidR="00906B35">
        <w:rPr>
          <w:lang w:val="fr-FR"/>
        </w:rPr>
        <w:t> </w:t>
      </w:r>
      <w:r w:rsidR="006750B2">
        <w:rPr>
          <w:lang w:val="fr-FR"/>
        </w:rPr>
        <w:t>12 de la Convention.</w:t>
      </w:r>
    </w:p>
    <w:p w14:paraId="19559938" w14:textId="6EA9F1BC" w:rsidR="00C57A92" w:rsidRPr="00FD5FD6" w:rsidRDefault="00C57A92" w:rsidP="00636F9D">
      <w:pPr>
        <w:pStyle w:val="COMPara"/>
        <w:numPr>
          <w:ilvl w:val="0"/>
          <w:numId w:val="12"/>
        </w:numPr>
        <w:ind w:left="1134" w:hanging="567"/>
        <w:jc w:val="both"/>
        <w:rPr>
          <w:bCs/>
          <w:lang w:val="fr-FR"/>
        </w:rPr>
      </w:pPr>
      <w:r w:rsidRPr="00ED5744">
        <w:rPr>
          <w:b/>
          <w:lang w:val="fr-FR"/>
        </w:rPr>
        <w:t>Importance de la participation des communautés au processus d</w:t>
      </w:r>
      <w:r w:rsidR="008052A5">
        <w:rPr>
          <w:b/>
          <w:lang w:val="fr-FR"/>
        </w:rPr>
        <w:t>’</w:t>
      </w:r>
      <w:r w:rsidRPr="00ED5744">
        <w:rPr>
          <w:b/>
          <w:lang w:val="fr-FR"/>
        </w:rPr>
        <w:t>inventaire</w:t>
      </w:r>
      <w:r w:rsidRPr="00ED5744">
        <w:rPr>
          <w:lang w:val="fr-FR"/>
        </w:rPr>
        <w:t>. L</w:t>
      </w:r>
      <w:r w:rsidR="008052A5">
        <w:rPr>
          <w:lang w:val="fr-FR"/>
        </w:rPr>
        <w:t>’</w:t>
      </w:r>
      <w:r w:rsidRPr="00ED5744">
        <w:rPr>
          <w:lang w:val="fr-FR"/>
        </w:rPr>
        <w:t>Organe d</w:t>
      </w:r>
      <w:r w:rsidR="008052A5">
        <w:rPr>
          <w:lang w:val="fr-FR"/>
        </w:rPr>
        <w:t>’</w:t>
      </w:r>
      <w:r w:rsidRPr="00ED5744">
        <w:rPr>
          <w:lang w:val="fr-FR"/>
        </w:rPr>
        <w:t xml:space="preserve">évaluation souhaite rappeler aux États parties que les inventaires </w:t>
      </w:r>
      <w:r w:rsidR="00CA3B13">
        <w:rPr>
          <w:lang w:val="fr-FR"/>
        </w:rPr>
        <w:t>doivent être</w:t>
      </w:r>
      <w:r w:rsidRPr="00ED5744">
        <w:rPr>
          <w:lang w:val="fr-FR"/>
        </w:rPr>
        <w:t xml:space="preserve"> dressés et mis à jour avec la participation active des communautés, groupes et individus concernés, et ce, afin de satisfaire </w:t>
      </w:r>
      <w:r w:rsidR="005564A6" w:rsidRPr="00ED5744">
        <w:rPr>
          <w:lang w:val="fr-FR"/>
        </w:rPr>
        <w:t xml:space="preserve">les </w:t>
      </w:r>
      <w:r w:rsidRPr="00ED5744">
        <w:rPr>
          <w:lang w:val="fr-FR"/>
        </w:rPr>
        <w:t>exigences des articles 11 et 12 de la Convention.</w:t>
      </w:r>
    </w:p>
    <w:p w14:paraId="59218427" w14:textId="18410399" w:rsidR="00C57A92" w:rsidRPr="00FD5FD6" w:rsidRDefault="00C57A92" w:rsidP="00636F9D">
      <w:pPr>
        <w:pStyle w:val="COMPara"/>
        <w:numPr>
          <w:ilvl w:val="0"/>
          <w:numId w:val="12"/>
        </w:numPr>
        <w:ind w:left="1134" w:hanging="567"/>
        <w:jc w:val="both"/>
        <w:rPr>
          <w:bCs/>
          <w:lang w:val="fr-FR"/>
        </w:rPr>
      </w:pPr>
      <w:r w:rsidRPr="00ED5744">
        <w:rPr>
          <w:b/>
          <w:lang w:val="fr-FR"/>
        </w:rPr>
        <w:t>Autres problèmes</w:t>
      </w:r>
      <w:r w:rsidRPr="00ED5744">
        <w:rPr>
          <w:lang w:val="fr-FR"/>
        </w:rPr>
        <w:t>. Les États soumissionnaires négligent souvent de communiquer certaines informations détaillées au titre des critères U.5 et R.5</w:t>
      </w:r>
      <w:r w:rsidR="003974C7" w:rsidRPr="00ED5744">
        <w:rPr>
          <w:lang w:val="fr-FR"/>
        </w:rPr>
        <w:t>,</w:t>
      </w:r>
      <w:r w:rsidRPr="00ED5744">
        <w:rPr>
          <w:lang w:val="fr-FR"/>
        </w:rPr>
        <w:t xml:space="preserve"> et </w:t>
      </w:r>
      <w:r w:rsidR="003974C7" w:rsidRPr="00ED5744">
        <w:rPr>
          <w:lang w:val="fr-FR"/>
        </w:rPr>
        <w:t>omettent</w:t>
      </w:r>
      <w:r w:rsidR="00CA3B13">
        <w:rPr>
          <w:lang w:val="fr-FR"/>
        </w:rPr>
        <w:t xml:space="preserve"> par exemple</w:t>
      </w:r>
      <w:r w:rsidR="003974C7" w:rsidRPr="00ED5744">
        <w:rPr>
          <w:lang w:val="fr-FR"/>
        </w:rPr>
        <w:t xml:space="preserve"> de donner le nom précis de l</w:t>
      </w:r>
      <w:r w:rsidR="008052A5">
        <w:rPr>
          <w:lang w:val="fr-FR"/>
        </w:rPr>
        <w:t>’</w:t>
      </w:r>
      <w:r w:rsidR="003974C7" w:rsidRPr="00ED5744">
        <w:rPr>
          <w:lang w:val="fr-FR"/>
        </w:rPr>
        <w:t>inventaire</w:t>
      </w:r>
      <w:r w:rsidR="00CA3B13">
        <w:rPr>
          <w:lang w:val="fr-FR"/>
        </w:rPr>
        <w:t xml:space="preserve"> ou encore le </w:t>
      </w:r>
      <w:r w:rsidR="003974C7" w:rsidRPr="00ED5744">
        <w:rPr>
          <w:lang w:val="fr-FR"/>
        </w:rPr>
        <w:t>numéro de référence</w:t>
      </w:r>
      <w:r w:rsidR="00CA3B13">
        <w:rPr>
          <w:lang w:val="fr-FR"/>
        </w:rPr>
        <w:t xml:space="preserve"> de l’élément</w:t>
      </w:r>
      <w:r w:rsidR="003974C7" w:rsidRPr="00ED5744">
        <w:rPr>
          <w:lang w:val="fr-FR"/>
        </w:rPr>
        <w:t>.</w:t>
      </w:r>
    </w:p>
    <w:p w14:paraId="6FA58381" w14:textId="509B7B43" w:rsidR="003974C7" w:rsidRPr="00EC232B" w:rsidRDefault="003974C7" w:rsidP="007658A3">
      <w:pPr>
        <w:pStyle w:val="COMPara"/>
        <w:numPr>
          <w:ilvl w:val="0"/>
          <w:numId w:val="0"/>
        </w:numPr>
        <w:spacing w:before="240"/>
        <w:ind w:left="567" w:hanging="567"/>
        <w:jc w:val="both"/>
        <w:rPr>
          <w:b/>
          <w:i/>
          <w:lang w:val="fr-FR"/>
        </w:rPr>
      </w:pPr>
      <w:r w:rsidRPr="00EC232B">
        <w:rPr>
          <w:b/>
          <w:i/>
          <w:lang w:val="fr-FR"/>
        </w:rPr>
        <w:t>Commentaires propres à la Lis</w:t>
      </w:r>
      <w:r w:rsidR="006750B2">
        <w:rPr>
          <w:b/>
          <w:i/>
          <w:lang w:val="fr-FR"/>
        </w:rPr>
        <w:t>te de sauvegarde urgente</w:t>
      </w:r>
    </w:p>
    <w:p w14:paraId="680C9599" w14:textId="0DDF7D91" w:rsidR="00422010" w:rsidRPr="003F18EF" w:rsidRDefault="00422010" w:rsidP="00422010">
      <w:pPr>
        <w:pStyle w:val="COMPara"/>
        <w:ind w:left="567" w:hanging="567"/>
        <w:jc w:val="both"/>
        <w:rPr>
          <w:lang w:val="fr-FR"/>
        </w:rPr>
      </w:pPr>
      <w:r w:rsidRPr="00EC232B">
        <w:rPr>
          <w:b/>
          <w:lang w:val="fr-FR"/>
        </w:rPr>
        <w:t>Remarques d</w:t>
      </w:r>
      <w:r w:rsidR="008052A5">
        <w:rPr>
          <w:b/>
          <w:lang w:val="fr-FR"/>
        </w:rPr>
        <w:t>’</w:t>
      </w:r>
      <w:r w:rsidRPr="00EC232B">
        <w:rPr>
          <w:b/>
          <w:lang w:val="fr-FR"/>
        </w:rPr>
        <w:t>ordre général</w:t>
      </w:r>
      <w:r w:rsidRPr="00EC232B">
        <w:rPr>
          <w:lang w:val="fr-FR"/>
        </w:rPr>
        <w:t>. L</w:t>
      </w:r>
      <w:r w:rsidR="008052A5">
        <w:rPr>
          <w:lang w:val="fr-FR"/>
        </w:rPr>
        <w:t>’</w:t>
      </w:r>
      <w:r w:rsidRPr="00EC232B">
        <w:rPr>
          <w:lang w:val="fr-FR"/>
        </w:rPr>
        <w:t>Organe d</w:t>
      </w:r>
      <w:r w:rsidR="008052A5">
        <w:rPr>
          <w:lang w:val="fr-FR"/>
        </w:rPr>
        <w:t>’</w:t>
      </w:r>
      <w:r w:rsidRPr="00EC232B">
        <w:rPr>
          <w:lang w:val="fr-FR"/>
        </w:rPr>
        <w:t>évaluation a réaffirmé l</w:t>
      </w:r>
      <w:r w:rsidR="008052A5">
        <w:rPr>
          <w:lang w:val="fr-FR"/>
        </w:rPr>
        <w:t>’</w:t>
      </w:r>
      <w:r w:rsidRPr="00EC232B">
        <w:rPr>
          <w:lang w:val="fr-FR"/>
        </w:rPr>
        <w:t xml:space="preserve">importance de la Liste de sauvegarde </w:t>
      </w:r>
      <w:r w:rsidRPr="00DB3E66">
        <w:rPr>
          <w:lang w:val="fr-FR"/>
        </w:rPr>
        <w:t>urgente et a regretté que seules sept candidatures aient été soumises. Tous les États parties sont encouragés à</w:t>
      </w:r>
      <w:r w:rsidRPr="003F18EF">
        <w:rPr>
          <w:lang w:val="fr-FR"/>
        </w:rPr>
        <w:t xml:space="preserve"> prioriser </w:t>
      </w:r>
      <w:r w:rsidR="006750B2">
        <w:rPr>
          <w:lang w:val="fr-FR"/>
        </w:rPr>
        <w:t>les candidatures à cette liste.</w:t>
      </w:r>
    </w:p>
    <w:p w14:paraId="1B21336C" w14:textId="26B339DA" w:rsidR="00951476" w:rsidRPr="00ED5744" w:rsidRDefault="003974C7" w:rsidP="00951476">
      <w:pPr>
        <w:pStyle w:val="COMPara"/>
        <w:ind w:left="567" w:hanging="567"/>
        <w:jc w:val="both"/>
        <w:rPr>
          <w:lang w:val="fr-FR"/>
        </w:rPr>
      </w:pPr>
      <w:r w:rsidRPr="00ED5744">
        <w:rPr>
          <w:b/>
          <w:lang w:val="fr-FR"/>
        </w:rPr>
        <w:t>Identification des menaces dans un contexte plus vaste (critères U.</w:t>
      </w:r>
      <w:r w:rsidR="0039144D">
        <w:rPr>
          <w:b/>
          <w:lang w:val="fr-FR"/>
        </w:rPr>
        <w:t>2</w:t>
      </w:r>
      <w:r w:rsidRPr="00ED5744">
        <w:rPr>
          <w:b/>
          <w:lang w:val="fr-FR"/>
        </w:rPr>
        <w:t xml:space="preserve"> et U.3)</w:t>
      </w:r>
      <w:r w:rsidRPr="00ED5744">
        <w:rPr>
          <w:lang w:val="fr-FR"/>
        </w:rPr>
        <w:t>.</w:t>
      </w:r>
      <w:r w:rsidR="002A3794" w:rsidRPr="00ED5744">
        <w:rPr>
          <w:lang w:val="fr-FR"/>
        </w:rPr>
        <w:t xml:space="preserve"> </w:t>
      </w:r>
      <w:r w:rsidR="00951476" w:rsidRPr="00ED5744">
        <w:rPr>
          <w:lang w:val="fr-FR"/>
        </w:rPr>
        <w:t>L</w:t>
      </w:r>
      <w:r w:rsidR="008052A5">
        <w:rPr>
          <w:lang w:val="fr-FR"/>
        </w:rPr>
        <w:t>’</w:t>
      </w:r>
      <w:r w:rsidR="00951476" w:rsidRPr="00ED5744">
        <w:rPr>
          <w:lang w:val="fr-FR"/>
        </w:rPr>
        <w:t>Organe d</w:t>
      </w:r>
      <w:r w:rsidR="008052A5">
        <w:rPr>
          <w:lang w:val="fr-FR"/>
        </w:rPr>
        <w:t>’</w:t>
      </w:r>
      <w:r w:rsidR="00951476" w:rsidRPr="00ED5744">
        <w:rPr>
          <w:lang w:val="fr-FR"/>
        </w:rPr>
        <w:t xml:space="preserve">évaluation souligne </w:t>
      </w:r>
      <w:r w:rsidR="00623F6F" w:rsidRPr="00ED5744">
        <w:rPr>
          <w:lang w:val="fr-FR"/>
        </w:rPr>
        <w:t>qu</w:t>
      </w:r>
      <w:r w:rsidR="008052A5">
        <w:rPr>
          <w:lang w:val="fr-FR"/>
        </w:rPr>
        <w:t>’</w:t>
      </w:r>
      <w:r w:rsidR="00623F6F" w:rsidRPr="00ED5744">
        <w:rPr>
          <w:lang w:val="fr-FR"/>
        </w:rPr>
        <w:t xml:space="preserve">il importe </w:t>
      </w:r>
      <w:r w:rsidR="00951476" w:rsidRPr="00ED5744">
        <w:rPr>
          <w:lang w:val="fr-FR"/>
        </w:rPr>
        <w:t>de prendre en considération la situation dans son ensemble et le contexte gé</w:t>
      </w:r>
      <w:r w:rsidR="002A3794" w:rsidRPr="00ED5744">
        <w:rPr>
          <w:lang w:val="fr-FR"/>
        </w:rPr>
        <w:t>néral qui ont</w:t>
      </w:r>
      <w:r w:rsidR="00771DA8" w:rsidRPr="00ED5744">
        <w:rPr>
          <w:lang w:val="fr-FR"/>
        </w:rPr>
        <w:t xml:space="preserve"> conduit à ce besoin </w:t>
      </w:r>
      <w:r w:rsidR="00951476" w:rsidRPr="00ED5744">
        <w:rPr>
          <w:lang w:val="fr-FR"/>
        </w:rPr>
        <w:t xml:space="preserve">de sauvegarde urgente. </w:t>
      </w:r>
      <w:r w:rsidR="002A3794" w:rsidRPr="00ED5744">
        <w:rPr>
          <w:lang w:val="fr-FR"/>
        </w:rPr>
        <w:t xml:space="preserve">En effet, les racines du problème vont souvent bien </w:t>
      </w:r>
      <w:r w:rsidR="00256975" w:rsidRPr="00ED5744">
        <w:rPr>
          <w:lang w:val="fr-FR"/>
        </w:rPr>
        <w:t>au-delà</w:t>
      </w:r>
      <w:r w:rsidR="002A3794" w:rsidRPr="00ED5744">
        <w:rPr>
          <w:lang w:val="fr-FR"/>
        </w:rPr>
        <w:t xml:space="preserve"> du simple patrimoine culturel immatériel et sont liées à des questions plus profondes telles que des évolutions dans les systèmes fonciers, le changement climatique ou la disparition de</w:t>
      </w:r>
      <w:r w:rsidR="0039144D">
        <w:rPr>
          <w:lang w:val="fr-FR"/>
        </w:rPr>
        <w:t xml:space="preserve"> catégories spécifiques de </w:t>
      </w:r>
      <w:r w:rsidR="00725453">
        <w:rPr>
          <w:lang w:val="fr-FR"/>
        </w:rPr>
        <w:t>praticiens</w:t>
      </w:r>
      <w:r w:rsidR="002A3794" w:rsidRPr="00ED5744">
        <w:rPr>
          <w:lang w:val="fr-FR"/>
        </w:rPr>
        <w:t xml:space="preserve">. Le plan de sauvegarde doit prendre en considération ces questions </w:t>
      </w:r>
      <w:r w:rsidR="009C2823" w:rsidRPr="00ED5744">
        <w:rPr>
          <w:lang w:val="fr-FR"/>
        </w:rPr>
        <w:t>car un changement qui reste superficiel, sans aller au cœur du problème, est peu susceptible</w:t>
      </w:r>
      <w:r w:rsidR="00623F6F" w:rsidRPr="00ED5744">
        <w:rPr>
          <w:lang w:val="fr-FR"/>
        </w:rPr>
        <w:t xml:space="preserve"> d</w:t>
      </w:r>
      <w:r w:rsidR="008052A5">
        <w:rPr>
          <w:lang w:val="fr-FR"/>
        </w:rPr>
        <w:t>’</w:t>
      </w:r>
      <w:r w:rsidR="00623F6F" w:rsidRPr="00ED5744">
        <w:rPr>
          <w:lang w:val="fr-FR"/>
        </w:rPr>
        <w:t>obtenir</w:t>
      </w:r>
      <w:r w:rsidR="009C2823" w:rsidRPr="00ED5744">
        <w:rPr>
          <w:lang w:val="fr-FR"/>
        </w:rPr>
        <w:t xml:space="preserve"> des résultats d</w:t>
      </w:r>
      <w:r w:rsidR="006750B2">
        <w:rPr>
          <w:lang w:val="fr-FR"/>
        </w:rPr>
        <w:t>urables.</w:t>
      </w:r>
    </w:p>
    <w:p w14:paraId="0B9CC4E7" w14:textId="1AA95313" w:rsidR="009C2823" w:rsidRPr="00ED5744" w:rsidRDefault="003A1683" w:rsidP="003A1683">
      <w:pPr>
        <w:pStyle w:val="COMPara"/>
        <w:ind w:left="567" w:hanging="567"/>
        <w:jc w:val="both"/>
        <w:rPr>
          <w:lang w:val="fr-FR"/>
        </w:rPr>
      </w:pPr>
      <w:r w:rsidRPr="00ED5744">
        <w:rPr>
          <w:b/>
          <w:lang w:val="fr-FR"/>
        </w:rPr>
        <w:lastRenderedPageBreak/>
        <w:t>Communautés et partenaires extérieurs (critère U.3</w:t>
      </w:r>
      <w:r w:rsidRPr="006750B2">
        <w:rPr>
          <w:b/>
          <w:bCs/>
          <w:lang w:val="fr-FR"/>
        </w:rPr>
        <w:t>)</w:t>
      </w:r>
      <w:r w:rsidRPr="00ED5744">
        <w:rPr>
          <w:lang w:val="fr-FR"/>
        </w:rPr>
        <w:t>. La coordination entre les efforts déployés par les communautés et ceux entrepris par des organisations extérieures est une autre condition pour obtenir des résultats durables. Il est absolument nécessaire que les mesures de sauvegarde soient proposées en partenariat avec les communautés et que leur mise en œuvre soit gu</w:t>
      </w:r>
      <w:r w:rsidR="006750B2">
        <w:rPr>
          <w:lang w:val="fr-FR"/>
        </w:rPr>
        <w:t>idée par ces mêmes communautés.</w:t>
      </w:r>
    </w:p>
    <w:p w14:paraId="3AC7EBE6" w14:textId="0F8C56E6" w:rsidR="000B3C3C" w:rsidRPr="00ED5744" w:rsidRDefault="000B3C3C" w:rsidP="00234D0C">
      <w:pPr>
        <w:pStyle w:val="COMPara"/>
        <w:ind w:left="567" w:hanging="567"/>
        <w:jc w:val="both"/>
        <w:rPr>
          <w:lang w:val="fr-FR"/>
        </w:rPr>
      </w:pPr>
      <w:r w:rsidRPr="00ED5744">
        <w:rPr>
          <w:b/>
          <w:lang w:val="fr-FR"/>
        </w:rPr>
        <w:t xml:space="preserve">Plan de sauvegarde et </w:t>
      </w:r>
      <w:r w:rsidR="00EC232B">
        <w:rPr>
          <w:b/>
          <w:lang w:val="fr-FR"/>
        </w:rPr>
        <w:t>pérennité</w:t>
      </w:r>
      <w:r w:rsidR="00EC232B" w:rsidRPr="00ED5744">
        <w:rPr>
          <w:b/>
          <w:lang w:val="fr-FR"/>
        </w:rPr>
        <w:t xml:space="preserve"> </w:t>
      </w:r>
      <w:r w:rsidRPr="00ED5744">
        <w:rPr>
          <w:b/>
          <w:lang w:val="fr-FR"/>
        </w:rPr>
        <w:t>(critère U.3)</w:t>
      </w:r>
      <w:r w:rsidRPr="00ED5744">
        <w:rPr>
          <w:lang w:val="fr-FR"/>
        </w:rPr>
        <w:t>. L</w:t>
      </w:r>
      <w:r w:rsidR="008052A5">
        <w:rPr>
          <w:lang w:val="fr-FR"/>
        </w:rPr>
        <w:t>’</w:t>
      </w:r>
      <w:r w:rsidRPr="00ED5744">
        <w:rPr>
          <w:lang w:val="fr-FR"/>
        </w:rPr>
        <w:t>Organe d</w:t>
      </w:r>
      <w:r w:rsidR="008052A5">
        <w:rPr>
          <w:lang w:val="fr-FR"/>
        </w:rPr>
        <w:t>’</w:t>
      </w:r>
      <w:r w:rsidRPr="00ED5744">
        <w:rPr>
          <w:lang w:val="fr-FR"/>
        </w:rPr>
        <w:t xml:space="preserve">évaluation </w:t>
      </w:r>
      <w:r w:rsidR="004F4017" w:rsidRPr="00ED5744">
        <w:rPr>
          <w:lang w:val="fr-FR"/>
        </w:rPr>
        <w:t xml:space="preserve">souhaite </w:t>
      </w:r>
      <w:r w:rsidR="003A077C" w:rsidRPr="00ED5744">
        <w:rPr>
          <w:lang w:val="fr-FR"/>
        </w:rPr>
        <w:t>attirer l</w:t>
      </w:r>
      <w:r w:rsidR="008052A5">
        <w:rPr>
          <w:lang w:val="fr-FR"/>
        </w:rPr>
        <w:t>’</w:t>
      </w:r>
      <w:r w:rsidR="003A077C" w:rsidRPr="00ED5744">
        <w:rPr>
          <w:lang w:val="fr-FR"/>
        </w:rPr>
        <w:t xml:space="preserve">attention sur le </w:t>
      </w:r>
      <w:r w:rsidR="00DD3A5F" w:rsidRPr="00ED5744">
        <w:rPr>
          <w:lang w:val="fr-FR"/>
        </w:rPr>
        <w:t xml:space="preserve">plan de sauvegarde quadriennal détaillé </w:t>
      </w:r>
      <w:r w:rsidR="003A077C" w:rsidRPr="00ED5744">
        <w:rPr>
          <w:lang w:val="fr-FR"/>
        </w:rPr>
        <w:t xml:space="preserve">qui </w:t>
      </w:r>
      <w:r w:rsidR="00DD3A5F" w:rsidRPr="00ED5744">
        <w:rPr>
          <w:lang w:val="fr-FR"/>
        </w:rPr>
        <w:t xml:space="preserve">est </w:t>
      </w:r>
      <w:r w:rsidR="003A077C" w:rsidRPr="00ED5744">
        <w:rPr>
          <w:lang w:val="fr-FR"/>
        </w:rPr>
        <w:t xml:space="preserve">demandé </w:t>
      </w:r>
      <w:r w:rsidR="00662FE2">
        <w:rPr>
          <w:lang w:val="fr-FR"/>
        </w:rPr>
        <w:t>au titre du critère </w:t>
      </w:r>
      <w:r w:rsidR="003A077C" w:rsidRPr="00ED5744">
        <w:rPr>
          <w:lang w:val="fr-FR"/>
        </w:rPr>
        <w:t>U.3. I</w:t>
      </w:r>
      <w:r w:rsidR="00DD3A5F" w:rsidRPr="00ED5744">
        <w:rPr>
          <w:lang w:val="fr-FR"/>
        </w:rPr>
        <w:t>l apprécie les efforts déployés par les États soumissionnaires à cet égard</w:t>
      </w:r>
      <w:r w:rsidR="003A077C" w:rsidRPr="00ED5744">
        <w:rPr>
          <w:lang w:val="fr-FR"/>
        </w:rPr>
        <w:t>. T</w:t>
      </w:r>
      <w:r w:rsidR="00DD3A5F" w:rsidRPr="00ED5744">
        <w:rPr>
          <w:lang w:val="fr-FR"/>
        </w:rPr>
        <w:t>outefois,</w:t>
      </w:r>
      <w:r w:rsidR="003A077C" w:rsidRPr="00ED5744">
        <w:rPr>
          <w:lang w:val="fr-FR"/>
        </w:rPr>
        <w:t xml:space="preserve"> il souhaite rappeler à</w:t>
      </w:r>
      <w:r w:rsidR="00DD3A5F" w:rsidRPr="00ED5744">
        <w:rPr>
          <w:lang w:val="fr-FR"/>
        </w:rPr>
        <w:t xml:space="preserve"> ces États qu</w:t>
      </w:r>
      <w:r w:rsidR="008052A5">
        <w:rPr>
          <w:lang w:val="fr-FR"/>
        </w:rPr>
        <w:t>’</w:t>
      </w:r>
      <w:r w:rsidR="00DD3A5F" w:rsidRPr="00ED5744">
        <w:rPr>
          <w:lang w:val="fr-FR"/>
        </w:rPr>
        <w:t xml:space="preserve">il est essentiel de </w:t>
      </w:r>
      <w:r w:rsidR="00692055">
        <w:rPr>
          <w:lang w:val="fr-FR"/>
        </w:rPr>
        <w:t>prendre en considération</w:t>
      </w:r>
      <w:r w:rsidR="00DD3A5F" w:rsidRPr="00ED5744">
        <w:rPr>
          <w:lang w:val="fr-FR"/>
        </w:rPr>
        <w:t xml:space="preserve"> </w:t>
      </w:r>
      <w:r w:rsidR="00403691">
        <w:rPr>
          <w:lang w:val="fr-FR"/>
        </w:rPr>
        <w:t xml:space="preserve">comment </w:t>
      </w:r>
      <w:r w:rsidR="00DD3A5F" w:rsidRPr="00ED5744">
        <w:rPr>
          <w:lang w:val="fr-FR"/>
        </w:rPr>
        <w:t>la viabilité de l</w:t>
      </w:r>
      <w:r w:rsidR="008052A5">
        <w:rPr>
          <w:lang w:val="fr-FR"/>
        </w:rPr>
        <w:t>’</w:t>
      </w:r>
      <w:r w:rsidR="00DD3A5F" w:rsidRPr="00ED5744">
        <w:rPr>
          <w:lang w:val="fr-FR"/>
        </w:rPr>
        <w:t>élément</w:t>
      </w:r>
      <w:r w:rsidR="00403691">
        <w:rPr>
          <w:lang w:val="fr-FR"/>
        </w:rPr>
        <w:t xml:space="preserve"> sera </w:t>
      </w:r>
      <w:r w:rsidR="00EC232B">
        <w:rPr>
          <w:lang w:val="fr-FR"/>
        </w:rPr>
        <w:t>assurée</w:t>
      </w:r>
      <w:r w:rsidR="00DD3A5F" w:rsidRPr="00ED5744">
        <w:rPr>
          <w:lang w:val="fr-FR"/>
        </w:rPr>
        <w:t xml:space="preserve"> au terme de la période de mise en œuvre</w:t>
      </w:r>
      <w:r w:rsidR="003A077C" w:rsidRPr="00ED5744">
        <w:rPr>
          <w:lang w:val="fr-FR"/>
        </w:rPr>
        <w:t xml:space="preserve"> du</w:t>
      </w:r>
      <w:r w:rsidR="006750B2">
        <w:rPr>
          <w:lang w:val="fr-FR"/>
        </w:rPr>
        <w:t xml:space="preserve"> plan de sauvegarde.</w:t>
      </w:r>
    </w:p>
    <w:p w14:paraId="3CF7BFB8" w14:textId="00A78B4B" w:rsidR="003A077C" w:rsidRPr="00ED5744" w:rsidRDefault="003A077C" w:rsidP="00234D0C">
      <w:pPr>
        <w:pStyle w:val="COMPara"/>
        <w:ind w:left="567" w:hanging="567"/>
        <w:jc w:val="both"/>
        <w:rPr>
          <w:lang w:val="fr-FR"/>
        </w:rPr>
      </w:pPr>
      <w:r w:rsidRPr="00ED5744">
        <w:rPr>
          <w:b/>
          <w:lang w:val="fr-FR"/>
        </w:rPr>
        <w:t>Révision du formulaire ICH-01</w:t>
      </w:r>
      <w:r w:rsidRPr="00ED5744">
        <w:rPr>
          <w:lang w:val="fr-FR"/>
        </w:rPr>
        <w:t xml:space="preserve">. </w:t>
      </w:r>
      <w:r w:rsidR="0020300E" w:rsidRPr="00ED5744">
        <w:rPr>
          <w:lang w:val="fr-FR"/>
        </w:rPr>
        <w:t>Afin d</w:t>
      </w:r>
      <w:r w:rsidR="008052A5">
        <w:rPr>
          <w:lang w:val="fr-FR"/>
        </w:rPr>
        <w:t>’</w:t>
      </w:r>
      <w:r w:rsidR="0020300E" w:rsidRPr="00ED5744">
        <w:rPr>
          <w:lang w:val="fr-FR"/>
        </w:rPr>
        <w:t>aider les États parties à soumettre des dossiers de candidature, l</w:t>
      </w:r>
      <w:r w:rsidR="008052A5">
        <w:rPr>
          <w:lang w:val="fr-FR"/>
        </w:rPr>
        <w:t>’</w:t>
      </w:r>
      <w:r w:rsidR="0020300E" w:rsidRPr="00ED5744">
        <w:rPr>
          <w:lang w:val="fr-FR"/>
        </w:rPr>
        <w:t>Organe a convenu qu</w:t>
      </w:r>
      <w:r w:rsidR="008052A5">
        <w:rPr>
          <w:lang w:val="fr-FR"/>
        </w:rPr>
        <w:t>’</w:t>
      </w:r>
      <w:r w:rsidR="0020300E" w:rsidRPr="00ED5744">
        <w:rPr>
          <w:lang w:val="fr-FR"/>
        </w:rPr>
        <w:t>il serait utile de décomposer le formulaire ICH-01 de la même façon que le formulaire ICH-02, en particulier les sections 1 et 3.</w:t>
      </w:r>
      <w:r w:rsidR="00403691">
        <w:rPr>
          <w:lang w:val="fr-FR"/>
        </w:rPr>
        <w:t xml:space="preserve"> Cela inclurait une référence séparée et spécifique au budget associé au plan de sauvegarde.</w:t>
      </w:r>
    </w:p>
    <w:p w14:paraId="06B55FCC" w14:textId="79E14585" w:rsidR="003E122C" w:rsidRPr="00ED5744" w:rsidRDefault="003E122C" w:rsidP="00B9460C">
      <w:pPr>
        <w:pStyle w:val="COMPara"/>
        <w:numPr>
          <w:ilvl w:val="0"/>
          <w:numId w:val="0"/>
        </w:numPr>
        <w:spacing w:before="240"/>
        <w:jc w:val="both"/>
        <w:rPr>
          <w:b/>
          <w:i/>
          <w:lang w:val="fr-FR"/>
        </w:rPr>
      </w:pPr>
      <w:r w:rsidRPr="00ED5744">
        <w:rPr>
          <w:b/>
          <w:i/>
          <w:lang w:val="fr-FR"/>
        </w:rPr>
        <w:t>Commentaires pr</w:t>
      </w:r>
      <w:r w:rsidR="006750B2">
        <w:rPr>
          <w:b/>
          <w:i/>
          <w:lang w:val="fr-FR"/>
        </w:rPr>
        <w:t>opres à la Liste représentative</w:t>
      </w:r>
    </w:p>
    <w:p w14:paraId="469C3CF2" w14:textId="2AA29FD3" w:rsidR="003E122C" w:rsidRPr="00ED5744" w:rsidRDefault="003E122C" w:rsidP="00234D0C">
      <w:pPr>
        <w:pStyle w:val="COMPara"/>
        <w:ind w:left="567" w:hanging="567"/>
        <w:jc w:val="both"/>
        <w:rPr>
          <w:lang w:val="fr-FR"/>
        </w:rPr>
      </w:pPr>
      <w:r w:rsidRPr="00ED5744">
        <w:rPr>
          <w:b/>
          <w:lang w:val="fr-FR"/>
        </w:rPr>
        <w:t>Identification et présentation des mesures de sauvegarde (critère R.3)</w:t>
      </w:r>
      <w:r w:rsidRPr="00ED5744">
        <w:rPr>
          <w:lang w:val="fr-FR"/>
        </w:rPr>
        <w:t>. Bien que le niveau de détail requis pour les mesures de sauvegarde dans les candidatures à la Liste représentative soit moins élevé que pour la Liste de sauvegarde urgente, leur présentation devrait être plus détaillée qu</w:t>
      </w:r>
      <w:r w:rsidR="008052A5">
        <w:rPr>
          <w:lang w:val="fr-FR"/>
        </w:rPr>
        <w:t>’</w:t>
      </w:r>
      <w:r w:rsidRPr="00ED5744">
        <w:rPr>
          <w:lang w:val="fr-FR"/>
        </w:rPr>
        <w:t>une simple liste de</w:t>
      </w:r>
      <w:r w:rsidR="00025C1B" w:rsidRPr="00ED5744">
        <w:rPr>
          <w:lang w:val="fr-FR"/>
        </w:rPr>
        <w:t xml:space="preserve"> vœux</w:t>
      </w:r>
      <w:r w:rsidRPr="00ED5744">
        <w:rPr>
          <w:lang w:val="fr-FR"/>
        </w:rPr>
        <w:t>. Elle devrait faire état d</w:t>
      </w:r>
      <w:r w:rsidR="008052A5">
        <w:rPr>
          <w:lang w:val="fr-FR"/>
        </w:rPr>
        <w:t>’</w:t>
      </w:r>
      <w:r w:rsidRPr="00ED5744">
        <w:rPr>
          <w:lang w:val="fr-FR"/>
        </w:rPr>
        <w:t>engagements concrets et</w:t>
      </w:r>
      <w:r w:rsidR="006750B2">
        <w:rPr>
          <w:lang w:val="fr-FR"/>
        </w:rPr>
        <w:t xml:space="preserve"> attribuer des responsabilités.</w:t>
      </w:r>
    </w:p>
    <w:p w14:paraId="1514AABF" w14:textId="026359EB" w:rsidR="00840402" w:rsidRPr="00ED5744" w:rsidRDefault="00840402" w:rsidP="00D03BC0">
      <w:pPr>
        <w:pStyle w:val="COMPara"/>
        <w:ind w:left="567" w:hanging="567"/>
        <w:jc w:val="both"/>
        <w:rPr>
          <w:lang w:val="fr-FR"/>
        </w:rPr>
      </w:pPr>
      <w:r w:rsidRPr="00ED5744">
        <w:rPr>
          <w:b/>
          <w:lang w:val="fr-FR"/>
        </w:rPr>
        <w:t>Type d</w:t>
      </w:r>
      <w:r w:rsidR="008052A5">
        <w:rPr>
          <w:b/>
          <w:lang w:val="fr-FR"/>
        </w:rPr>
        <w:t>’</w:t>
      </w:r>
      <w:r w:rsidRPr="00ED5744">
        <w:rPr>
          <w:b/>
          <w:lang w:val="fr-FR"/>
        </w:rPr>
        <w:t>efforts de sauvegarde</w:t>
      </w:r>
      <w:r w:rsidR="00025C1B" w:rsidRPr="00ED5744">
        <w:rPr>
          <w:b/>
          <w:lang w:val="fr-FR"/>
        </w:rPr>
        <w:t xml:space="preserve"> (critère R.3)</w:t>
      </w:r>
      <w:r w:rsidR="00025C1B" w:rsidRPr="00ED5744">
        <w:rPr>
          <w:lang w:val="fr-FR"/>
        </w:rPr>
        <w:t>. L</w:t>
      </w:r>
      <w:r w:rsidR="008052A5">
        <w:rPr>
          <w:lang w:val="fr-FR"/>
        </w:rPr>
        <w:t>’</w:t>
      </w:r>
      <w:r w:rsidR="00025C1B" w:rsidRPr="00ED5744">
        <w:rPr>
          <w:lang w:val="fr-FR"/>
        </w:rPr>
        <w:t>O</w:t>
      </w:r>
      <w:r w:rsidR="00D03BC0" w:rsidRPr="00ED5744">
        <w:rPr>
          <w:lang w:val="fr-FR"/>
        </w:rPr>
        <w:t xml:space="preserve">rgane souhaiterait souligner que, dans la section 3.a du formulaire ICH-02, </w:t>
      </w:r>
      <w:r w:rsidR="00025C1B" w:rsidRPr="00ED5744">
        <w:rPr>
          <w:lang w:val="fr-FR"/>
        </w:rPr>
        <w:t xml:space="preserve">une attention toute particulière doit être accordée </w:t>
      </w:r>
      <w:r w:rsidR="00D03BC0" w:rsidRPr="00ED5744">
        <w:rPr>
          <w:lang w:val="fr-FR"/>
        </w:rPr>
        <w:t>à l</w:t>
      </w:r>
      <w:r w:rsidR="008052A5">
        <w:rPr>
          <w:lang w:val="fr-FR"/>
        </w:rPr>
        <w:t>’</w:t>
      </w:r>
      <w:r w:rsidR="00D03BC0" w:rsidRPr="00ED5744">
        <w:rPr>
          <w:lang w:val="fr-FR"/>
        </w:rPr>
        <w:t>identification des efforts passés et présents déployés pour sauvegarder l</w:t>
      </w:r>
      <w:r w:rsidR="008052A5">
        <w:rPr>
          <w:lang w:val="fr-FR"/>
        </w:rPr>
        <w:t>’</w:t>
      </w:r>
      <w:r w:rsidR="00D03BC0" w:rsidRPr="00ED5744">
        <w:rPr>
          <w:lang w:val="fr-FR"/>
        </w:rPr>
        <w:t xml:space="preserve">élément. Des dossiers </w:t>
      </w:r>
      <w:r w:rsidR="00FC13DA">
        <w:rPr>
          <w:lang w:val="fr-FR"/>
        </w:rPr>
        <w:t>affirment</w:t>
      </w:r>
      <w:r w:rsidR="00D03BC0" w:rsidRPr="00ED5744">
        <w:rPr>
          <w:lang w:val="fr-FR"/>
        </w:rPr>
        <w:t>, par exemple, qu</w:t>
      </w:r>
      <w:r w:rsidR="008052A5">
        <w:rPr>
          <w:lang w:val="fr-FR"/>
        </w:rPr>
        <w:t>’</w:t>
      </w:r>
      <w:r w:rsidR="00D03BC0" w:rsidRPr="00ED5744">
        <w:rPr>
          <w:lang w:val="fr-FR"/>
        </w:rPr>
        <w:t>un élément a été revitalisé</w:t>
      </w:r>
      <w:r w:rsidR="00FC13DA">
        <w:rPr>
          <w:lang w:val="fr-FR"/>
        </w:rPr>
        <w:t xml:space="preserve">, alors que celui-ci </w:t>
      </w:r>
      <w:r w:rsidR="00BE0BFA">
        <w:rPr>
          <w:lang w:val="fr-FR"/>
        </w:rPr>
        <w:t xml:space="preserve">est </w:t>
      </w:r>
      <w:r w:rsidR="00BE0BFA" w:rsidRPr="00ED5744">
        <w:rPr>
          <w:lang w:val="fr-FR"/>
        </w:rPr>
        <w:t>pleinement</w:t>
      </w:r>
      <w:r w:rsidR="00D03BC0" w:rsidRPr="00ED5744">
        <w:rPr>
          <w:lang w:val="fr-FR"/>
        </w:rPr>
        <w:t xml:space="preserve"> viable et qu</w:t>
      </w:r>
      <w:r w:rsidR="008052A5">
        <w:rPr>
          <w:lang w:val="fr-FR"/>
        </w:rPr>
        <w:t>’</w:t>
      </w:r>
      <w:r w:rsidR="00D03BC0" w:rsidRPr="00ED5744">
        <w:rPr>
          <w:lang w:val="fr-FR"/>
        </w:rPr>
        <w:t>aucune mesure particulière de revitalisation</w:t>
      </w:r>
      <w:r w:rsidR="00623F6F" w:rsidRPr="00ED5744">
        <w:rPr>
          <w:lang w:val="fr-FR"/>
        </w:rPr>
        <w:t xml:space="preserve"> n</w:t>
      </w:r>
      <w:r w:rsidR="008052A5">
        <w:rPr>
          <w:lang w:val="fr-FR"/>
        </w:rPr>
        <w:t>’</w:t>
      </w:r>
      <w:r w:rsidR="00623F6F" w:rsidRPr="00ED5744">
        <w:rPr>
          <w:lang w:val="fr-FR"/>
        </w:rPr>
        <w:t>a apparemment</w:t>
      </w:r>
      <w:r w:rsidR="00D03BC0" w:rsidRPr="00ED5744">
        <w:rPr>
          <w:lang w:val="fr-FR"/>
        </w:rPr>
        <w:t xml:space="preserve"> </w:t>
      </w:r>
      <w:r w:rsidR="00FC13DA">
        <w:rPr>
          <w:lang w:val="fr-FR"/>
        </w:rPr>
        <w:t xml:space="preserve">été </w:t>
      </w:r>
      <w:r w:rsidR="00D03BC0" w:rsidRPr="00ED5744">
        <w:rPr>
          <w:lang w:val="fr-FR"/>
        </w:rPr>
        <w:t>mise en œuvre</w:t>
      </w:r>
      <w:r w:rsidR="00623F6F" w:rsidRPr="00ED5744">
        <w:rPr>
          <w:lang w:val="fr-FR"/>
        </w:rPr>
        <w:t>.</w:t>
      </w:r>
    </w:p>
    <w:p w14:paraId="3FB546C1" w14:textId="24B99571" w:rsidR="00D03BC0" w:rsidRPr="00ED5744" w:rsidRDefault="00D03BC0" w:rsidP="00D03BC0">
      <w:pPr>
        <w:pStyle w:val="COMPara"/>
        <w:ind w:left="567" w:hanging="567"/>
        <w:jc w:val="both"/>
        <w:rPr>
          <w:lang w:val="fr-FR"/>
        </w:rPr>
      </w:pPr>
      <w:r w:rsidRPr="00ED5744">
        <w:rPr>
          <w:b/>
          <w:lang w:val="fr-FR"/>
        </w:rPr>
        <w:t>Viabilité des mesures de sauvegarde et bénéfice pour la communauté</w:t>
      </w:r>
      <w:r w:rsidRPr="00ED5744">
        <w:rPr>
          <w:lang w:val="fr-FR"/>
        </w:rPr>
        <w:t>. L</w:t>
      </w:r>
      <w:r w:rsidR="008052A5">
        <w:rPr>
          <w:lang w:val="fr-FR"/>
        </w:rPr>
        <w:t>’</w:t>
      </w:r>
      <w:r w:rsidRPr="00ED5744">
        <w:rPr>
          <w:lang w:val="fr-FR"/>
        </w:rPr>
        <w:t>Organe d</w:t>
      </w:r>
      <w:r w:rsidR="008052A5">
        <w:rPr>
          <w:lang w:val="fr-FR"/>
        </w:rPr>
        <w:t>’</w:t>
      </w:r>
      <w:r w:rsidRPr="00ED5744">
        <w:rPr>
          <w:lang w:val="fr-FR"/>
        </w:rPr>
        <w:t xml:space="preserve">évaluation a, une fois de plus, </w:t>
      </w:r>
      <w:r w:rsidR="00E16589" w:rsidRPr="00ED5744">
        <w:rPr>
          <w:lang w:val="fr-FR"/>
        </w:rPr>
        <w:t xml:space="preserve">souligné </w:t>
      </w:r>
      <w:r w:rsidRPr="00ED5744">
        <w:rPr>
          <w:lang w:val="fr-FR"/>
        </w:rPr>
        <w:t xml:space="preserve">que les communautés concernées devraient être au cœur de tout effort de sauvegarde. Il a exprimé </w:t>
      </w:r>
      <w:r w:rsidR="00CF3B6F" w:rsidRPr="00ED5744">
        <w:rPr>
          <w:lang w:val="fr-FR"/>
        </w:rPr>
        <w:t xml:space="preserve">sa </w:t>
      </w:r>
      <w:r w:rsidRPr="00ED5744">
        <w:rPr>
          <w:lang w:val="fr-FR"/>
        </w:rPr>
        <w:t>préoccupation quant au lien entre le financement</w:t>
      </w:r>
      <w:r w:rsidR="00E16589" w:rsidRPr="00ED5744">
        <w:rPr>
          <w:lang w:val="fr-FR"/>
        </w:rPr>
        <w:t xml:space="preserve"> externe</w:t>
      </w:r>
      <w:r w:rsidRPr="00ED5744">
        <w:rPr>
          <w:lang w:val="fr-FR"/>
        </w:rPr>
        <w:t>, en particulier sous la forme de prêts aux praticiens, et la viabilité d</w:t>
      </w:r>
      <w:r w:rsidR="008052A5">
        <w:rPr>
          <w:lang w:val="fr-FR"/>
        </w:rPr>
        <w:t>’</w:t>
      </w:r>
      <w:r w:rsidRPr="00ED5744">
        <w:rPr>
          <w:lang w:val="fr-FR"/>
        </w:rPr>
        <w:t>un élément. Bien qu</w:t>
      </w:r>
      <w:r w:rsidR="008052A5">
        <w:rPr>
          <w:lang w:val="fr-FR"/>
        </w:rPr>
        <w:t>’</w:t>
      </w:r>
      <w:r w:rsidRPr="00ED5744">
        <w:rPr>
          <w:lang w:val="fr-FR"/>
        </w:rPr>
        <w:t xml:space="preserve">un financement </w:t>
      </w:r>
      <w:r w:rsidR="00E16589" w:rsidRPr="00ED5744">
        <w:rPr>
          <w:lang w:val="fr-FR"/>
        </w:rPr>
        <w:t xml:space="preserve">externe puisse être bénéfique pour la revitalisation de certains aspects du patrimoine culturel immatériel, et </w:t>
      </w:r>
      <w:r w:rsidR="00CF3B6F" w:rsidRPr="00ED5744">
        <w:rPr>
          <w:lang w:val="fr-FR"/>
        </w:rPr>
        <w:t xml:space="preserve">être </w:t>
      </w:r>
      <w:r w:rsidR="00E16589" w:rsidRPr="00ED5744">
        <w:rPr>
          <w:lang w:val="fr-FR"/>
        </w:rPr>
        <w:t>parfois essentiel pour l</w:t>
      </w:r>
      <w:r w:rsidR="008052A5">
        <w:rPr>
          <w:lang w:val="fr-FR"/>
        </w:rPr>
        <w:t>’</w:t>
      </w:r>
      <w:r w:rsidR="00E16589" w:rsidRPr="00ED5744">
        <w:rPr>
          <w:lang w:val="fr-FR"/>
        </w:rPr>
        <w:t>organisation réussie de grands événements culturels, les communautés devraient être conscientes qu</w:t>
      </w:r>
      <w:r w:rsidR="008052A5">
        <w:rPr>
          <w:lang w:val="fr-FR"/>
        </w:rPr>
        <w:t>’</w:t>
      </w:r>
      <w:r w:rsidR="00E16589" w:rsidRPr="00ED5744">
        <w:rPr>
          <w:lang w:val="fr-FR"/>
        </w:rPr>
        <w:t xml:space="preserve">elles peuvent facilement </w:t>
      </w:r>
      <w:r w:rsidR="00CF3B6F" w:rsidRPr="00ED5744">
        <w:rPr>
          <w:lang w:val="fr-FR"/>
        </w:rPr>
        <w:t xml:space="preserve">devenir </w:t>
      </w:r>
      <w:r w:rsidR="00E16589" w:rsidRPr="00ED5744">
        <w:rPr>
          <w:lang w:val="fr-FR"/>
        </w:rPr>
        <w:t xml:space="preserve">dépendantes de ressources financières externes, </w:t>
      </w:r>
      <w:r w:rsidR="00CF3B6F" w:rsidRPr="00ED5744">
        <w:rPr>
          <w:lang w:val="fr-FR"/>
        </w:rPr>
        <w:t xml:space="preserve">ce qui leur fait courir </w:t>
      </w:r>
      <w:r w:rsidR="00E919EB" w:rsidRPr="00ED5744">
        <w:rPr>
          <w:lang w:val="fr-FR"/>
        </w:rPr>
        <w:t xml:space="preserve">un risque </w:t>
      </w:r>
      <w:r w:rsidR="00F613AD">
        <w:rPr>
          <w:lang w:val="fr-FR"/>
        </w:rPr>
        <w:t>de détachement</w:t>
      </w:r>
      <w:r w:rsidR="00E919EB" w:rsidRPr="00ED5744">
        <w:rPr>
          <w:lang w:val="fr-FR"/>
        </w:rPr>
        <w:t xml:space="preserve"> progressif</w:t>
      </w:r>
      <w:r w:rsidR="00E16589" w:rsidRPr="00ED5744">
        <w:rPr>
          <w:lang w:val="fr-FR"/>
        </w:rPr>
        <w:t xml:space="preserve"> de leur patrimoine</w:t>
      </w:r>
      <w:r w:rsidR="00CF3B6F" w:rsidRPr="00ED5744">
        <w:rPr>
          <w:lang w:val="fr-FR"/>
        </w:rPr>
        <w:t>.</w:t>
      </w:r>
    </w:p>
    <w:p w14:paraId="402A3CDA" w14:textId="036DEF3B" w:rsidR="00CF3B6F" w:rsidRPr="00ED5744" w:rsidRDefault="00CF3B6F" w:rsidP="00CD484B">
      <w:pPr>
        <w:pStyle w:val="COMPara"/>
        <w:keepNext/>
        <w:numPr>
          <w:ilvl w:val="0"/>
          <w:numId w:val="0"/>
        </w:numPr>
        <w:spacing w:before="240"/>
        <w:ind w:left="567" w:hanging="567"/>
        <w:jc w:val="both"/>
        <w:rPr>
          <w:b/>
          <w:i/>
          <w:lang w:val="fr-FR"/>
        </w:rPr>
      </w:pPr>
      <w:r w:rsidRPr="00ED5744">
        <w:rPr>
          <w:b/>
          <w:i/>
          <w:lang w:val="fr-FR"/>
        </w:rPr>
        <w:t>Commentaires propres au Registre de</w:t>
      </w:r>
      <w:r w:rsidR="006750B2">
        <w:rPr>
          <w:b/>
          <w:i/>
          <w:lang w:val="fr-FR"/>
        </w:rPr>
        <w:t xml:space="preserve"> bonnes pratiques de sauvegarde</w:t>
      </w:r>
    </w:p>
    <w:p w14:paraId="34327EF3" w14:textId="62090E33" w:rsidR="00CF3B6F" w:rsidRPr="00ED5744" w:rsidRDefault="00CF3B6F" w:rsidP="00234D0C">
      <w:pPr>
        <w:pStyle w:val="COMPara"/>
        <w:ind w:left="567" w:hanging="567"/>
        <w:jc w:val="both"/>
        <w:rPr>
          <w:lang w:val="fr-FR"/>
        </w:rPr>
      </w:pPr>
      <w:r w:rsidRPr="00ED5744">
        <w:rPr>
          <w:b/>
          <w:lang w:val="fr-FR"/>
        </w:rPr>
        <w:t>Remarques d</w:t>
      </w:r>
      <w:r w:rsidR="008052A5">
        <w:rPr>
          <w:b/>
          <w:lang w:val="fr-FR"/>
        </w:rPr>
        <w:t>’</w:t>
      </w:r>
      <w:r w:rsidRPr="00ED5744">
        <w:rPr>
          <w:b/>
          <w:lang w:val="fr-FR"/>
        </w:rPr>
        <w:t>ordre général</w:t>
      </w:r>
      <w:r w:rsidRPr="00ED5744">
        <w:rPr>
          <w:lang w:val="fr-FR"/>
        </w:rPr>
        <w:t>. L</w:t>
      </w:r>
      <w:r w:rsidR="008052A5">
        <w:rPr>
          <w:lang w:val="fr-FR"/>
        </w:rPr>
        <w:t>’</w:t>
      </w:r>
      <w:r w:rsidRPr="00ED5744">
        <w:rPr>
          <w:lang w:val="fr-FR"/>
        </w:rPr>
        <w:t>Organe d</w:t>
      </w:r>
      <w:r w:rsidR="008052A5">
        <w:rPr>
          <w:lang w:val="fr-FR"/>
        </w:rPr>
        <w:t>’</w:t>
      </w:r>
      <w:r w:rsidRPr="00ED5744">
        <w:rPr>
          <w:lang w:val="fr-FR"/>
        </w:rPr>
        <w:t>évaluation a réaffirmé l</w:t>
      </w:r>
      <w:r w:rsidR="008052A5">
        <w:rPr>
          <w:lang w:val="fr-FR"/>
        </w:rPr>
        <w:t>’</w:t>
      </w:r>
      <w:r w:rsidRPr="00ED5744">
        <w:rPr>
          <w:lang w:val="fr-FR"/>
        </w:rPr>
        <w:t>importance du Registre des bonnes pratiques de sauvegarde et a regretté que seules deux propositions aient été soumises. Tous les États parties sont donc encouragés à</w:t>
      </w:r>
      <w:r w:rsidR="005C4065" w:rsidRPr="00ED5744">
        <w:rPr>
          <w:lang w:val="fr-FR"/>
        </w:rPr>
        <w:t xml:space="preserve"> partager</w:t>
      </w:r>
      <w:r w:rsidR="006750B2">
        <w:rPr>
          <w:lang w:val="fr-FR"/>
        </w:rPr>
        <w:t xml:space="preserve"> leurs bonnes pratiques.</w:t>
      </w:r>
    </w:p>
    <w:p w14:paraId="6D1E89EC" w14:textId="34A854C2" w:rsidR="005C4065" w:rsidRPr="00ED5744" w:rsidRDefault="00DC2CB4" w:rsidP="00234D0C">
      <w:pPr>
        <w:pStyle w:val="COMPara"/>
        <w:ind w:left="567" w:hanging="567"/>
        <w:jc w:val="both"/>
        <w:rPr>
          <w:lang w:val="fr-FR"/>
        </w:rPr>
      </w:pPr>
      <w:r w:rsidRPr="00ED5744">
        <w:rPr>
          <w:b/>
          <w:lang w:val="fr-FR"/>
        </w:rPr>
        <w:t>Festival</w:t>
      </w:r>
      <w:r w:rsidR="005C4065" w:rsidRPr="00ED5744">
        <w:rPr>
          <w:b/>
          <w:lang w:val="fr-FR"/>
        </w:rPr>
        <w:t xml:space="preserve"> </w:t>
      </w:r>
      <w:r w:rsidR="00403691">
        <w:rPr>
          <w:b/>
          <w:lang w:val="fr-FR"/>
        </w:rPr>
        <w:t>en tant que</w:t>
      </w:r>
      <w:r w:rsidR="00403691" w:rsidRPr="00ED5744">
        <w:rPr>
          <w:b/>
          <w:lang w:val="fr-FR"/>
        </w:rPr>
        <w:t xml:space="preserve"> </w:t>
      </w:r>
      <w:r w:rsidR="005C4065" w:rsidRPr="00ED5744">
        <w:rPr>
          <w:b/>
          <w:lang w:val="fr-FR"/>
        </w:rPr>
        <w:t>bonne pratique de sauvegarde</w:t>
      </w:r>
      <w:r w:rsidR="005C4065" w:rsidRPr="00ED5744">
        <w:rPr>
          <w:lang w:val="fr-FR"/>
        </w:rPr>
        <w:t xml:space="preserve">. </w:t>
      </w:r>
      <w:r w:rsidR="00A3156C">
        <w:rPr>
          <w:lang w:val="fr-FR"/>
        </w:rPr>
        <w:t>L</w:t>
      </w:r>
      <w:r w:rsidR="008052A5">
        <w:rPr>
          <w:lang w:val="fr-FR"/>
        </w:rPr>
        <w:t>’</w:t>
      </w:r>
      <w:r w:rsidR="00A3156C">
        <w:rPr>
          <w:lang w:val="fr-FR"/>
        </w:rPr>
        <w:t xml:space="preserve">Organe a discuté de </w:t>
      </w:r>
      <w:r w:rsidR="005C4065" w:rsidRPr="00ED5744">
        <w:rPr>
          <w:lang w:val="fr-FR"/>
        </w:rPr>
        <w:t>la question de savoir si un festival dont l</w:t>
      </w:r>
      <w:r w:rsidR="008052A5">
        <w:rPr>
          <w:lang w:val="fr-FR"/>
        </w:rPr>
        <w:t>’</w:t>
      </w:r>
      <w:r w:rsidR="005C4065" w:rsidRPr="00ED5744">
        <w:rPr>
          <w:lang w:val="fr-FR"/>
        </w:rPr>
        <w:t xml:space="preserve">organisation nécessite une approche descendante et un financement </w:t>
      </w:r>
      <w:r w:rsidR="000E39BC">
        <w:rPr>
          <w:lang w:val="fr-FR"/>
        </w:rPr>
        <w:t xml:space="preserve">externe </w:t>
      </w:r>
      <w:r w:rsidRPr="00ED5744">
        <w:rPr>
          <w:lang w:val="fr-FR"/>
        </w:rPr>
        <w:t>important</w:t>
      </w:r>
      <w:r w:rsidR="005C4065" w:rsidRPr="00ED5744">
        <w:rPr>
          <w:lang w:val="fr-FR"/>
        </w:rPr>
        <w:t xml:space="preserve">, pouvait être considéré comme une bonne pratique du point de vue </w:t>
      </w:r>
      <w:r w:rsidR="00E83083">
        <w:rPr>
          <w:lang w:val="fr-FR"/>
        </w:rPr>
        <w:t>des communautés</w:t>
      </w:r>
      <w:r w:rsidR="005C4065" w:rsidRPr="00ED5744">
        <w:rPr>
          <w:lang w:val="fr-FR"/>
        </w:rPr>
        <w:t>. L</w:t>
      </w:r>
      <w:r w:rsidR="008052A5">
        <w:rPr>
          <w:lang w:val="fr-FR"/>
        </w:rPr>
        <w:t>’</w:t>
      </w:r>
      <w:r w:rsidR="005C4065" w:rsidRPr="00ED5744">
        <w:rPr>
          <w:lang w:val="fr-FR"/>
        </w:rPr>
        <w:t>Organe a estimé que la capacité d</w:t>
      </w:r>
      <w:r w:rsidR="008052A5">
        <w:rPr>
          <w:lang w:val="fr-FR"/>
        </w:rPr>
        <w:t>’</w:t>
      </w:r>
      <w:r w:rsidR="005C4065" w:rsidRPr="00ED5744">
        <w:rPr>
          <w:lang w:val="fr-FR"/>
        </w:rPr>
        <w:t xml:space="preserve">une telle pratique à servir de bon exemple </w:t>
      </w:r>
      <w:r w:rsidRPr="00ED5744">
        <w:rPr>
          <w:lang w:val="fr-FR"/>
        </w:rPr>
        <w:t xml:space="preserve">dépendait de nombreux facteurs dont, en premier lieu, les mesures de sauvegarde mises en œuvre. Si la méthodologie se concentre presque exclusivement sur la présentation et le renforcement de la visibilité du patrimoine culturel immatériel, cela conduira très vraisemblablement à la </w:t>
      </w:r>
      <w:proofErr w:type="spellStart"/>
      <w:r w:rsidRPr="00ED5744">
        <w:rPr>
          <w:lang w:val="fr-FR"/>
        </w:rPr>
        <w:t>décontextualisation</w:t>
      </w:r>
      <w:proofErr w:type="spellEnd"/>
      <w:r w:rsidR="00A3156C">
        <w:rPr>
          <w:lang w:val="fr-FR"/>
        </w:rPr>
        <w:t xml:space="preserve"> et </w:t>
      </w:r>
      <w:r w:rsidRPr="00ED5744">
        <w:rPr>
          <w:lang w:val="fr-FR"/>
        </w:rPr>
        <w:t xml:space="preserve">la </w:t>
      </w:r>
      <w:proofErr w:type="spellStart"/>
      <w:r w:rsidRPr="00ED5744">
        <w:rPr>
          <w:lang w:val="fr-FR"/>
        </w:rPr>
        <w:t>folklorisation</w:t>
      </w:r>
      <w:proofErr w:type="spellEnd"/>
      <w:r w:rsidRPr="00ED5744">
        <w:rPr>
          <w:lang w:val="fr-FR"/>
        </w:rPr>
        <w:t xml:space="preserve"> du patrimoine en question au lieu de favoriser sa </w:t>
      </w:r>
      <w:r w:rsidR="00E919EB" w:rsidRPr="00ED5744">
        <w:rPr>
          <w:lang w:val="fr-FR"/>
        </w:rPr>
        <w:t xml:space="preserve">transmission </w:t>
      </w:r>
      <w:r w:rsidR="006750B2">
        <w:rPr>
          <w:lang w:val="fr-FR"/>
        </w:rPr>
        <w:t>intergénérationnelle.</w:t>
      </w:r>
    </w:p>
    <w:p w14:paraId="34CE28D3" w14:textId="33E589DB" w:rsidR="00DC2CB4" w:rsidRPr="00ED5744" w:rsidRDefault="00DC2CB4" w:rsidP="00234D0C">
      <w:pPr>
        <w:pStyle w:val="COMPara"/>
        <w:ind w:left="567" w:hanging="567"/>
        <w:jc w:val="both"/>
        <w:rPr>
          <w:lang w:val="fr-FR"/>
        </w:rPr>
      </w:pPr>
      <w:r w:rsidRPr="00ED5744">
        <w:rPr>
          <w:b/>
          <w:lang w:val="fr-FR"/>
        </w:rPr>
        <w:lastRenderedPageBreak/>
        <w:t>Critère P.1</w:t>
      </w:r>
      <w:r w:rsidRPr="00ED5744">
        <w:rPr>
          <w:lang w:val="fr-FR"/>
        </w:rPr>
        <w:t>. L</w:t>
      </w:r>
      <w:r w:rsidR="008052A5">
        <w:rPr>
          <w:lang w:val="fr-FR"/>
        </w:rPr>
        <w:t>’</w:t>
      </w:r>
      <w:r w:rsidRPr="00ED5744">
        <w:rPr>
          <w:lang w:val="fr-FR"/>
        </w:rPr>
        <w:t>Organe</w:t>
      </w:r>
      <w:r w:rsidR="007B775F">
        <w:rPr>
          <w:lang w:val="fr-FR"/>
        </w:rPr>
        <w:t xml:space="preserve"> a rencontré</w:t>
      </w:r>
      <w:r w:rsidRPr="00ED5744">
        <w:rPr>
          <w:lang w:val="fr-FR"/>
        </w:rPr>
        <w:t xml:space="preserve"> des difficultés à identifier les communautés </w:t>
      </w:r>
      <w:r w:rsidR="002C1A55" w:rsidRPr="00ED5744">
        <w:rPr>
          <w:lang w:val="fr-FR"/>
        </w:rPr>
        <w:t>concernées par un événement culturel de grande envergure organisé par le gouvernement</w:t>
      </w:r>
      <w:r w:rsidR="00110BED" w:rsidRPr="00ED5744">
        <w:rPr>
          <w:lang w:val="fr-FR"/>
        </w:rPr>
        <w:t>. Il a souligné</w:t>
      </w:r>
      <w:r w:rsidR="002C1A55" w:rsidRPr="00ED5744">
        <w:rPr>
          <w:lang w:val="fr-FR"/>
        </w:rPr>
        <w:t xml:space="preserve"> qu</w:t>
      </w:r>
      <w:r w:rsidR="008052A5">
        <w:rPr>
          <w:lang w:val="fr-FR"/>
        </w:rPr>
        <w:t>’</w:t>
      </w:r>
      <w:r w:rsidR="002C1A55" w:rsidRPr="00ED5744">
        <w:rPr>
          <w:lang w:val="fr-FR"/>
        </w:rPr>
        <w:t>une bonne pratique ne doit pas se limiter à la promotion et la visibilité accrue du patrimoine culturel immatériel</w:t>
      </w:r>
      <w:r w:rsidR="00E919EB" w:rsidRPr="00ED5744">
        <w:rPr>
          <w:lang w:val="fr-FR"/>
        </w:rPr>
        <w:t xml:space="preserve"> mais elle doit surtout traiter </w:t>
      </w:r>
      <w:r w:rsidR="00110BED" w:rsidRPr="00ED5744">
        <w:rPr>
          <w:lang w:val="fr-FR"/>
        </w:rPr>
        <w:t xml:space="preserve">de </w:t>
      </w:r>
      <w:r w:rsidR="002C1A55" w:rsidRPr="00ED5744">
        <w:rPr>
          <w:lang w:val="fr-FR"/>
        </w:rPr>
        <w:t xml:space="preserve">la transmission, </w:t>
      </w:r>
      <w:r w:rsidR="00110BED" w:rsidRPr="00ED5744">
        <w:rPr>
          <w:lang w:val="fr-FR"/>
        </w:rPr>
        <w:t xml:space="preserve">de </w:t>
      </w:r>
      <w:r w:rsidR="002C1A55" w:rsidRPr="00ED5744">
        <w:rPr>
          <w:lang w:val="fr-FR"/>
        </w:rPr>
        <w:t>l</w:t>
      </w:r>
      <w:r w:rsidR="008052A5">
        <w:rPr>
          <w:lang w:val="fr-FR"/>
        </w:rPr>
        <w:t>’</w:t>
      </w:r>
      <w:r w:rsidR="002C1A55" w:rsidRPr="00ED5744">
        <w:rPr>
          <w:lang w:val="fr-FR"/>
        </w:rPr>
        <w:t xml:space="preserve">éducation et </w:t>
      </w:r>
      <w:r w:rsidR="00110BED" w:rsidRPr="00ED5744">
        <w:rPr>
          <w:lang w:val="fr-FR"/>
        </w:rPr>
        <w:t>du développement de l</w:t>
      </w:r>
      <w:r w:rsidR="002C1A55" w:rsidRPr="00ED5744">
        <w:rPr>
          <w:lang w:val="fr-FR"/>
        </w:rPr>
        <w:t>a pratique</w:t>
      </w:r>
      <w:r w:rsidR="00110BED" w:rsidRPr="00ED5744">
        <w:rPr>
          <w:lang w:val="fr-FR"/>
        </w:rPr>
        <w:t>.</w:t>
      </w:r>
    </w:p>
    <w:p w14:paraId="476A0CE1" w14:textId="3341FCA1" w:rsidR="00110BED" w:rsidRPr="00ED5744" w:rsidRDefault="00110BED" w:rsidP="005632B8">
      <w:pPr>
        <w:pStyle w:val="COMPara"/>
        <w:ind w:left="567" w:hanging="567"/>
        <w:jc w:val="both"/>
        <w:rPr>
          <w:lang w:val="fr-FR"/>
        </w:rPr>
      </w:pPr>
      <w:r w:rsidRPr="00ED5744">
        <w:rPr>
          <w:b/>
          <w:lang w:val="fr-FR"/>
        </w:rPr>
        <w:t>Critère P.2</w:t>
      </w:r>
      <w:r w:rsidRPr="00ED5744">
        <w:rPr>
          <w:lang w:val="fr-FR"/>
        </w:rPr>
        <w:t xml:space="preserve">. </w:t>
      </w:r>
      <w:r w:rsidR="007B775F">
        <w:rPr>
          <w:lang w:val="fr-FR"/>
        </w:rPr>
        <w:t>A</w:t>
      </w:r>
      <w:r w:rsidR="007B775F" w:rsidRPr="00ED5744">
        <w:rPr>
          <w:lang w:val="fr-FR"/>
        </w:rPr>
        <w:t>u sens de la Convention</w:t>
      </w:r>
      <w:r w:rsidR="007B775F">
        <w:rPr>
          <w:lang w:val="fr-FR"/>
        </w:rPr>
        <w:t>,</w:t>
      </w:r>
      <w:r w:rsidR="007B775F" w:rsidRPr="00ED5744">
        <w:rPr>
          <w:lang w:val="fr-FR"/>
        </w:rPr>
        <w:t xml:space="preserve"> </w:t>
      </w:r>
      <w:r w:rsidR="005632B8" w:rsidRPr="00ED5744">
        <w:rPr>
          <w:lang w:val="fr-FR"/>
        </w:rPr>
        <w:t>l</w:t>
      </w:r>
      <w:r w:rsidR="008052A5">
        <w:rPr>
          <w:lang w:val="fr-FR"/>
        </w:rPr>
        <w:t>’</w:t>
      </w:r>
      <w:r w:rsidR="005632B8" w:rsidRPr="00ED5744">
        <w:rPr>
          <w:lang w:val="fr-FR"/>
        </w:rPr>
        <w:t>invitation adressée</w:t>
      </w:r>
      <w:r w:rsidR="00A27943" w:rsidRPr="00ED5744">
        <w:rPr>
          <w:lang w:val="fr-FR"/>
        </w:rPr>
        <w:t xml:space="preserve"> à</w:t>
      </w:r>
      <w:r w:rsidRPr="00ED5744">
        <w:rPr>
          <w:lang w:val="fr-FR"/>
        </w:rPr>
        <w:t xml:space="preserve"> d</w:t>
      </w:r>
      <w:r w:rsidR="008052A5">
        <w:rPr>
          <w:lang w:val="fr-FR"/>
        </w:rPr>
        <w:t>’</w:t>
      </w:r>
      <w:r w:rsidRPr="00ED5744">
        <w:rPr>
          <w:lang w:val="fr-FR"/>
        </w:rPr>
        <w:t>autres pays à parti</w:t>
      </w:r>
      <w:r w:rsidR="00F31551" w:rsidRPr="00ED5744">
        <w:rPr>
          <w:lang w:val="fr-FR"/>
        </w:rPr>
        <w:t>ciper à un événement culturel pour</w:t>
      </w:r>
      <w:r w:rsidR="00A27943" w:rsidRPr="00ED5744">
        <w:rPr>
          <w:lang w:val="fr-FR"/>
        </w:rPr>
        <w:t xml:space="preserve"> </w:t>
      </w:r>
      <w:r w:rsidRPr="00ED5744">
        <w:rPr>
          <w:lang w:val="fr-FR"/>
        </w:rPr>
        <w:t>présenter et partager leur patrimoine culturel</w:t>
      </w:r>
      <w:r w:rsidR="007B775F">
        <w:rPr>
          <w:lang w:val="fr-FR"/>
        </w:rPr>
        <w:t xml:space="preserve"> n</w:t>
      </w:r>
      <w:r w:rsidR="008052A5">
        <w:rPr>
          <w:lang w:val="fr-FR"/>
        </w:rPr>
        <w:t>’</w:t>
      </w:r>
      <w:r w:rsidR="007B775F">
        <w:rPr>
          <w:lang w:val="fr-FR"/>
        </w:rPr>
        <w:t xml:space="preserve">est pas </w:t>
      </w:r>
      <w:r w:rsidR="001021F8">
        <w:rPr>
          <w:lang w:val="fr-FR"/>
        </w:rPr>
        <w:t>comparable à</w:t>
      </w:r>
      <w:r w:rsidR="00A27943" w:rsidRPr="00ED5744">
        <w:rPr>
          <w:lang w:val="fr-FR"/>
        </w:rPr>
        <w:t xml:space="preserve"> la promotion de la coordination internationale</w:t>
      </w:r>
      <w:r w:rsidR="00F31551" w:rsidRPr="00ED5744">
        <w:rPr>
          <w:lang w:val="fr-FR"/>
        </w:rPr>
        <w:t>. L</w:t>
      </w:r>
      <w:r w:rsidR="008052A5">
        <w:rPr>
          <w:lang w:val="fr-FR"/>
        </w:rPr>
        <w:t>’</w:t>
      </w:r>
      <w:r w:rsidR="00F31551" w:rsidRPr="00ED5744">
        <w:rPr>
          <w:lang w:val="fr-FR"/>
        </w:rPr>
        <w:t>essence même d</w:t>
      </w:r>
      <w:r w:rsidR="008052A5">
        <w:rPr>
          <w:lang w:val="fr-FR"/>
        </w:rPr>
        <w:t>’</w:t>
      </w:r>
      <w:r w:rsidR="00F31551" w:rsidRPr="00ED5744">
        <w:rPr>
          <w:lang w:val="fr-FR"/>
        </w:rPr>
        <w:t>une telle coordination repose sur des activités de sauvegarde conjointes visant à revitaliser ou renforcer la viabilité du patrimoine c</w:t>
      </w:r>
      <w:r w:rsidR="006750B2">
        <w:rPr>
          <w:lang w:val="fr-FR"/>
        </w:rPr>
        <w:t>ulturel immatériel en question.</w:t>
      </w:r>
    </w:p>
    <w:p w14:paraId="28767748" w14:textId="707C2BC4" w:rsidR="00F31551" w:rsidRPr="00ED5744" w:rsidRDefault="00F31551" w:rsidP="00234D0C">
      <w:pPr>
        <w:pStyle w:val="COMPara"/>
        <w:ind w:left="567" w:hanging="567"/>
        <w:jc w:val="both"/>
        <w:rPr>
          <w:lang w:val="fr-FR"/>
        </w:rPr>
      </w:pPr>
      <w:r w:rsidRPr="00ED5744">
        <w:rPr>
          <w:b/>
          <w:lang w:val="fr-FR"/>
        </w:rPr>
        <w:t>Critère P.4</w:t>
      </w:r>
      <w:r w:rsidRPr="00ED5744">
        <w:rPr>
          <w:lang w:val="fr-FR"/>
        </w:rPr>
        <w:t>. La réussite d</w:t>
      </w:r>
      <w:r w:rsidR="008052A5">
        <w:rPr>
          <w:lang w:val="fr-FR"/>
        </w:rPr>
        <w:t>’</w:t>
      </w:r>
      <w:r w:rsidRPr="00ED5744">
        <w:rPr>
          <w:lang w:val="fr-FR"/>
        </w:rPr>
        <w:t>un programme ou d</w:t>
      </w:r>
      <w:r w:rsidR="008052A5">
        <w:rPr>
          <w:lang w:val="fr-FR"/>
        </w:rPr>
        <w:t>’</w:t>
      </w:r>
      <w:r w:rsidRPr="00ED5744">
        <w:rPr>
          <w:lang w:val="fr-FR"/>
        </w:rPr>
        <w:t>un projet peut se constater et se mesurer selon différentes perspectives. La grande envergure d</w:t>
      </w:r>
      <w:r w:rsidR="008052A5">
        <w:rPr>
          <w:lang w:val="fr-FR"/>
        </w:rPr>
        <w:t>’</w:t>
      </w:r>
      <w:r w:rsidRPr="00ED5744">
        <w:rPr>
          <w:lang w:val="fr-FR"/>
        </w:rPr>
        <w:t>un projet et son succès mesuré en nombre de visiteurs n</w:t>
      </w:r>
      <w:r w:rsidR="008052A5">
        <w:rPr>
          <w:lang w:val="fr-FR"/>
        </w:rPr>
        <w:t>’</w:t>
      </w:r>
      <w:r w:rsidRPr="00ED5744">
        <w:rPr>
          <w:lang w:val="fr-FR"/>
        </w:rPr>
        <w:t>améliorent pas nécessairement la viabilité du patrimoine culturel</w:t>
      </w:r>
      <w:r w:rsidR="001607C6" w:rsidRPr="00ED5744">
        <w:rPr>
          <w:lang w:val="fr-FR"/>
        </w:rPr>
        <w:t xml:space="preserve"> concerné</w:t>
      </w:r>
      <w:r w:rsidRPr="00ED5744">
        <w:rPr>
          <w:lang w:val="fr-FR"/>
        </w:rPr>
        <w:t xml:space="preserve"> et</w:t>
      </w:r>
      <w:r w:rsidR="00724EC7" w:rsidRPr="00ED5744">
        <w:rPr>
          <w:lang w:val="fr-FR"/>
        </w:rPr>
        <w:t xml:space="preserve"> peuvent, au contraire, finir</w:t>
      </w:r>
      <w:r w:rsidRPr="00ED5744">
        <w:rPr>
          <w:lang w:val="fr-FR"/>
        </w:rPr>
        <w:t xml:space="preserve"> pas menacer sa spontanéit</w:t>
      </w:r>
      <w:r w:rsidR="006750B2">
        <w:rPr>
          <w:lang w:val="fr-FR"/>
        </w:rPr>
        <w:t>é et sa transmission naturelle.</w:t>
      </w:r>
    </w:p>
    <w:p w14:paraId="15C4C1AA" w14:textId="30BD7EEB" w:rsidR="00F31551" w:rsidRPr="00ED5744" w:rsidRDefault="00F31551" w:rsidP="00F31551">
      <w:pPr>
        <w:pStyle w:val="COMPara"/>
        <w:ind w:left="567" w:hanging="567"/>
        <w:jc w:val="both"/>
        <w:rPr>
          <w:lang w:val="fr-FR"/>
        </w:rPr>
      </w:pPr>
      <w:r w:rsidRPr="00ED5744">
        <w:rPr>
          <w:b/>
          <w:lang w:val="fr-FR"/>
        </w:rPr>
        <w:t xml:space="preserve">Critère </w:t>
      </w:r>
      <w:r w:rsidR="00256975">
        <w:rPr>
          <w:b/>
          <w:lang w:val="fr-FR"/>
        </w:rPr>
        <w:t>P</w:t>
      </w:r>
      <w:r w:rsidRPr="00ED5744">
        <w:rPr>
          <w:b/>
          <w:lang w:val="fr-FR"/>
        </w:rPr>
        <w:t>.8</w:t>
      </w:r>
      <w:r w:rsidRPr="00ED5744">
        <w:rPr>
          <w:lang w:val="fr-FR"/>
        </w:rPr>
        <w:t>. Bien que l</w:t>
      </w:r>
      <w:r w:rsidR="008052A5">
        <w:rPr>
          <w:lang w:val="fr-FR"/>
        </w:rPr>
        <w:t>’</w:t>
      </w:r>
      <w:r w:rsidRPr="00ED5744">
        <w:rPr>
          <w:lang w:val="fr-FR"/>
        </w:rPr>
        <w:t>auto-évaluation d</w:t>
      </w:r>
      <w:r w:rsidR="008052A5">
        <w:rPr>
          <w:lang w:val="fr-FR"/>
        </w:rPr>
        <w:t>’</w:t>
      </w:r>
      <w:r w:rsidRPr="00ED5744">
        <w:rPr>
          <w:lang w:val="fr-FR"/>
        </w:rPr>
        <w:t>un programme ou d</w:t>
      </w:r>
      <w:r w:rsidR="008052A5">
        <w:rPr>
          <w:lang w:val="fr-FR"/>
        </w:rPr>
        <w:t>’</w:t>
      </w:r>
      <w:r w:rsidRPr="00ED5744">
        <w:rPr>
          <w:lang w:val="fr-FR"/>
        </w:rPr>
        <w:t xml:space="preserve">un projet soit bienvenue et attendue, un système externe de suivi </w:t>
      </w:r>
      <w:r w:rsidR="007B775F">
        <w:rPr>
          <w:lang w:val="fr-FR"/>
        </w:rPr>
        <w:t>pourrait être utilisé</w:t>
      </w:r>
      <w:r w:rsidRPr="00ED5744">
        <w:rPr>
          <w:lang w:val="fr-FR"/>
        </w:rPr>
        <w:t xml:space="preserve"> afin de recueillir un commentaire objectif permettant d</w:t>
      </w:r>
      <w:r w:rsidR="008052A5">
        <w:rPr>
          <w:lang w:val="fr-FR"/>
        </w:rPr>
        <w:t>’</w:t>
      </w:r>
      <w:r w:rsidRPr="00ED5744">
        <w:rPr>
          <w:lang w:val="fr-FR"/>
        </w:rPr>
        <w:t>amélior</w:t>
      </w:r>
      <w:r w:rsidR="006750B2">
        <w:rPr>
          <w:lang w:val="fr-FR"/>
        </w:rPr>
        <w:t>er constamment la méthodologie.</w:t>
      </w:r>
    </w:p>
    <w:p w14:paraId="6399F2FE" w14:textId="0198C1AA" w:rsidR="00260C18" w:rsidRPr="00CD484B" w:rsidRDefault="000F35C4" w:rsidP="00636F9D">
      <w:pPr>
        <w:pStyle w:val="COMPara"/>
        <w:keepNext/>
        <w:numPr>
          <w:ilvl w:val="0"/>
          <w:numId w:val="5"/>
        </w:numPr>
        <w:tabs>
          <w:tab w:val="left" w:pos="1134"/>
        </w:tabs>
        <w:spacing w:before="360"/>
        <w:ind w:left="567" w:hanging="567"/>
        <w:jc w:val="both"/>
        <w:rPr>
          <w:rFonts w:eastAsia="SimSun"/>
          <w:b/>
          <w:snapToGrid/>
          <w:lang w:val="fr-FR" w:bidi="en-US"/>
        </w:rPr>
      </w:pPr>
      <w:r w:rsidRPr="00CD484B">
        <w:rPr>
          <w:rFonts w:eastAsia="SimSun"/>
          <w:b/>
          <w:snapToGrid/>
          <w:lang w:val="fr-FR" w:bidi="en-US"/>
        </w:rPr>
        <w:t xml:space="preserve">Récapitulatif des </w:t>
      </w:r>
      <w:r w:rsidR="00512FBF" w:rsidRPr="00CD484B">
        <w:rPr>
          <w:rFonts w:eastAsia="SimSun"/>
          <w:b/>
          <w:snapToGrid/>
          <w:lang w:val="fr-FR" w:bidi="en-US"/>
        </w:rPr>
        <w:t>problèmes récurrent</w:t>
      </w:r>
      <w:r w:rsidRPr="00CD484B">
        <w:rPr>
          <w:rFonts w:eastAsia="SimSun"/>
          <w:b/>
          <w:snapToGrid/>
          <w:lang w:val="fr-FR" w:bidi="en-US"/>
        </w:rPr>
        <w:t>s</w:t>
      </w:r>
      <w:r w:rsidR="00260C18" w:rsidRPr="00CD484B">
        <w:rPr>
          <w:b/>
          <w:lang w:val="fr-FR"/>
        </w:rPr>
        <w:t xml:space="preserve"> dans le cycle 2018</w:t>
      </w:r>
    </w:p>
    <w:p w14:paraId="240BF216" w14:textId="4F0ADEDA" w:rsidR="00260C18" w:rsidRDefault="00260C18" w:rsidP="00CD484B">
      <w:pPr>
        <w:pStyle w:val="COMPara"/>
        <w:ind w:left="567" w:hanging="567"/>
        <w:jc w:val="both"/>
        <w:rPr>
          <w:lang w:val="fr-FR"/>
        </w:rPr>
      </w:pPr>
      <w:r>
        <w:rPr>
          <w:b/>
          <w:lang w:val="fr-FR"/>
        </w:rPr>
        <w:t>Aspects positifs</w:t>
      </w:r>
      <w:r>
        <w:rPr>
          <w:lang w:val="fr-FR"/>
        </w:rPr>
        <w:t>. Suite à l</w:t>
      </w:r>
      <w:r w:rsidR="008052A5">
        <w:rPr>
          <w:lang w:val="fr-FR"/>
        </w:rPr>
        <w:t>’</w:t>
      </w:r>
      <w:r>
        <w:rPr>
          <w:lang w:val="fr-FR"/>
        </w:rPr>
        <w:t xml:space="preserve">évaluation des cinquante dossiers </w:t>
      </w:r>
      <w:r w:rsidR="00512FBF">
        <w:rPr>
          <w:lang w:val="fr-FR"/>
        </w:rPr>
        <w:t>dans le cadre du</w:t>
      </w:r>
      <w:r>
        <w:rPr>
          <w:lang w:val="fr-FR"/>
        </w:rPr>
        <w:t xml:space="preserve"> cycle</w:t>
      </w:r>
      <w:r w:rsidR="00512FBF">
        <w:rPr>
          <w:lang w:val="fr-FR"/>
        </w:rPr>
        <w:t xml:space="preserve"> présent</w:t>
      </w:r>
      <w:r>
        <w:rPr>
          <w:lang w:val="fr-FR"/>
        </w:rPr>
        <w:t>, l</w:t>
      </w:r>
      <w:r w:rsidR="008052A5">
        <w:rPr>
          <w:lang w:val="fr-FR"/>
        </w:rPr>
        <w:t>’</w:t>
      </w:r>
      <w:r>
        <w:rPr>
          <w:lang w:val="fr-FR"/>
        </w:rPr>
        <w:t>Organe d</w:t>
      </w:r>
      <w:r w:rsidR="008052A5">
        <w:rPr>
          <w:lang w:val="fr-FR"/>
        </w:rPr>
        <w:t>’</w:t>
      </w:r>
      <w:r>
        <w:rPr>
          <w:lang w:val="fr-FR"/>
        </w:rPr>
        <w:t xml:space="preserve">évaluation souhaite souligner plusieurs aspects positifs qui ont déjà été évoqués dans les précédents documents de travail et décisions du Comité, </w:t>
      </w:r>
      <w:r w:rsidR="00512FBF">
        <w:rPr>
          <w:lang w:val="fr-FR"/>
        </w:rPr>
        <w:t>comme suit :</w:t>
      </w:r>
    </w:p>
    <w:tbl>
      <w:tblPr>
        <w:tblStyle w:val="TableGrid"/>
        <w:tblW w:w="9071" w:type="dxa"/>
        <w:tblInd w:w="567" w:type="dxa"/>
        <w:tblLook w:val="04A0" w:firstRow="1" w:lastRow="0" w:firstColumn="1" w:lastColumn="0" w:noHBand="0" w:noVBand="1"/>
      </w:tblPr>
      <w:tblGrid>
        <w:gridCol w:w="4819"/>
        <w:gridCol w:w="4252"/>
      </w:tblGrid>
      <w:tr w:rsidR="00260C18" w14:paraId="1F43595A" w14:textId="77777777" w:rsidTr="00157F71">
        <w:trPr>
          <w:cantSplit/>
        </w:trPr>
        <w:tc>
          <w:tcPr>
            <w:tcW w:w="4819" w:type="dxa"/>
            <w:tcBorders>
              <w:top w:val="single" w:sz="4" w:space="0" w:color="auto"/>
              <w:left w:val="single" w:sz="4" w:space="0" w:color="auto"/>
              <w:bottom w:val="single" w:sz="4" w:space="0" w:color="auto"/>
              <w:right w:val="single" w:sz="4" w:space="0" w:color="auto"/>
            </w:tcBorders>
            <w:vAlign w:val="center"/>
            <w:hideMark/>
          </w:tcPr>
          <w:p w14:paraId="7952FA79" w14:textId="77777777" w:rsidR="00260C18" w:rsidRDefault="00260C18" w:rsidP="00512FBF">
            <w:pPr>
              <w:pStyle w:val="COMPara"/>
              <w:numPr>
                <w:ilvl w:val="0"/>
                <w:numId w:val="0"/>
              </w:numPr>
              <w:jc w:val="center"/>
              <w:rPr>
                <w:b/>
                <w:lang w:val="fr-FR"/>
              </w:rPr>
            </w:pPr>
            <w:r>
              <w:rPr>
                <w:b/>
                <w:lang w:val="fr-FR"/>
              </w:rPr>
              <w:t>Sujets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F5FF4E8" w14:textId="77777777" w:rsidR="00260C18" w:rsidRDefault="00260C18" w:rsidP="00512FBF">
            <w:pPr>
              <w:pStyle w:val="COMPara"/>
              <w:numPr>
                <w:ilvl w:val="0"/>
                <w:numId w:val="0"/>
              </w:numPr>
              <w:jc w:val="center"/>
              <w:rPr>
                <w:b/>
                <w:lang w:val="fr-FR"/>
              </w:rPr>
            </w:pPr>
            <w:r>
              <w:rPr>
                <w:b/>
                <w:lang w:val="fr-FR"/>
              </w:rPr>
              <w:t>Décisions ou documents de référence du Comité les plus récents</w:t>
            </w:r>
          </w:p>
        </w:tc>
      </w:tr>
      <w:tr w:rsidR="00260C18" w14:paraId="5E6246F4" w14:textId="77777777" w:rsidTr="00157F71">
        <w:trPr>
          <w:cantSplit/>
        </w:trPr>
        <w:tc>
          <w:tcPr>
            <w:tcW w:w="4819" w:type="dxa"/>
            <w:tcBorders>
              <w:top w:val="single" w:sz="4" w:space="0" w:color="auto"/>
              <w:left w:val="single" w:sz="4" w:space="0" w:color="auto"/>
              <w:bottom w:val="single" w:sz="4" w:space="0" w:color="auto"/>
              <w:right w:val="single" w:sz="4" w:space="0" w:color="auto"/>
            </w:tcBorders>
            <w:hideMark/>
          </w:tcPr>
          <w:p w14:paraId="75C788EA" w14:textId="6F143200" w:rsidR="00260C18" w:rsidRDefault="00260C18">
            <w:pPr>
              <w:pStyle w:val="COMPara"/>
              <w:numPr>
                <w:ilvl w:val="0"/>
                <w:numId w:val="0"/>
              </w:numPr>
              <w:rPr>
                <w:lang w:val="fr-FR"/>
              </w:rPr>
            </w:pPr>
            <w:r>
              <w:rPr>
                <w:lang w:val="fr-FR"/>
              </w:rPr>
              <w:t>Utilité de l</w:t>
            </w:r>
            <w:r w:rsidR="008052A5">
              <w:rPr>
                <w:lang w:val="fr-FR"/>
              </w:rPr>
              <w:t>’</w:t>
            </w:r>
            <w:r>
              <w:rPr>
                <w:lang w:val="fr-FR"/>
              </w:rPr>
              <w:t>option de renvoi</w:t>
            </w:r>
          </w:p>
        </w:tc>
        <w:tc>
          <w:tcPr>
            <w:tcW w:w="4252" w:type="dxa"/>
            <w:tcBorders>
              <w:top w:val="single" w:sz="4" w:space="0" w:color="auto"/>
              <w:left w:val="single" w:sz="4" w:space="0" w:color="auto"/>
              <w:bottom w:val="single" w:sz="4" w:space="0" w:color="auto"/>
              <w:right w:val="single" w:sz="4" w:space="0" w:color="auto"/>
            </w:tcBorders>
            <w:hideMark/>
          </w:tcPr>
          <w:p w14:paraId="02DC7432" w14:textId="56D537E8" w:rsidR="00260C18" w:rsidRDefault="00537C1F">
            <w:pPr>
              <w:pStyle w:val="COMPara"/>
              <w:numPr>
                <w:ilvl w:val="0"/>
                <w:numId w:val="0"/>
              </w:numPr>
              <w:jc w:val="both"/>
              <w:rPr>
                <w:lang w:val="fr-FR"/>
              </w:rPr>
            </w:pPr>
            <w:hyperlink r:id="rId25" w:history="1">
              <w:r w:rsidR="00260C18" w:rsidRPr="0048681F">
                <w:rPr>
                  <w:rStyle w:val="Hyperlink"/>
                  <w:lang w:val="fr-FR"/>
                </w:rPr>
                <w:t>Décision 12.COM 11</w:t>
              </w:r>
            </w:hyperlink>
            <w:r w:rsidR="00260C18">
              <w:rPr>
                <w:lang w:val="fr-FR"/>
              </w:rPr>
              <w:t xml:space="preserve"> (paragraphe 7)</w:t>
            </w:r>
          </w:p>
        </w:tc>
      </w:tr>
      <w:tr w:rsidR="00260C18" w14:paraId="4432185C" w14:textId="77777777" w:rsidTr="00157F71">
        <w:trPr>
          <w:cantSplit/>
        </w:trPr>
        <w:tc>
          <w:tcPr>
            <w:tcW w:w="4819" w:type="dxa"/>
            <w:tcBorders>
              <w:top w:val="single" w:sz="4" w:space="0" w:color="auto"/>
              <w:left w:val="single" w:sz="4" w:space="0" w:color="auto"/>
              <w:bottom w:val="single" w:sz="4" w:space="0" w:color="auto"/>
              <w:right w:val="single" w:sz="4" w:space="0" w:color="auto"/>
            </w:tcBorders>
            <w:hideMark/>
          </w:tcPr>
          <w:p w14:paraId="7B48DF99" w14:textId="48BB73D9" w:rsidR="00260C18" w:rsidRDefault="00260C18">
            <w:pPr>
              <w:pStyle w:val="COMPara"/>
              <w:numPr>
                <w:ilvl w:val="0"/>
                <w:numId w:val="0"/>
              </w:numPr>
              <w:rPr>
                <w:lang w:val="fr-FR"/>
              </w:rPr>
            </w:pPr>
            <w:r>
              <w:rPr>
                <w:lang w:val="fr-FR"/>
              </w:rPr>
              <w:t>Importance des candidatures multinationales et nécessité d</w:t>
            </w:r>
            <w:r w:rsidR="008052A5">
              <w:rPr>
                <w:lang w:val="fr-FR"/>
              </w:rPr>
              <w:t>’</w:t>
            </w:r>
            <w:r>
              <w:rPr>
                <w:lang w:val="fr-FR"/>
              </w:rPr>
              <w:t xml:space="preserve">encourager des candidatures </w:t>
            </w:r>
            <w:r w:rsidR="00F613AD">
              <w:rPr>
                <w:lang w:val="fr-FR"/>
              </w:rPr>
              <w:t xml:space="preserve">portant sur le </w:t>
            </w:r>
            <w:r>
              <w:rPr>
                <w:lang w:val="fr-FR"/>
              </w:rPr>
              <w:t>patrimoine culturel immatériel partagé</w:t>
            </w:r>
          </w:p>
        </w:tc>
        <w:tc>
          <w:tcPr>
            <w:tcW w:w="4252" w:type="dxa"/>
            <w:tcBorders>
              <w:top w:val="single" w:sz="4" w:space="0" w:color="auto"/>
              <w:left w:val="single" w:sz="4" w:space="0" w:color="auto"/>
              <w:bottom w:val="single" w:sz="4" w:space="0" w:color="auto"/>
              <w:right w:val="single" w:sz="4" w:space="0" w:color="auto"/>
            </w:tcBorders>
            <w:hideMark/>
          </w:tcPr>
          <w:p w14:paraId="35B6E313" w14:textId="22460A0F" w:rsidR="00260C18" w:rsidRDefault="00537C1F">
            <w:pPr>
              <w:pStyle w:val="COMPara"/>
              <w:numPr>
                <w:ilvl w:val="0"/>
                <w:numId w:val="0"/>
              </w:numPr>
              <w:jc w:val="both"/>
              <w:rPr>
                <w:lang w:val="fr-FR"/>
              </w:rPr>
            </w:pPr>
            <w:hyperlink r:id="rId26" w:history="1">
              <w:r w:rsidR="00260C18" w:rsidRPr="0048681F">
                <w:rPr>
                  <w:rStyle w:val="Hyperlink"/>
                  <w:lang w:val="fr-FR"/>
                </w:rPr>
                <w:t>Décision 12.COM 11</w:t>
              </w:r>
            </w:hyperlink>
            <w:r w:rsidR="00260C18">
              <w:rPr>
                <w:lang w:val="fr-FR"/>
              </w:rPr>
              <w:t xml:space="preserve"> (paragraphe 10)</w:t>
            </w:r>
          </w:p>
        </w:tc>
      </w:tr>
      <w:tr w:rsidR="00260C18" w14:paraId="6110A735" w14:textId="77777777" w:rsidTr="00157F71">
        <w:trPr>
          <w:cantSplit/>
        </w:trPr>
        <w:tc>
          <w:tcPr>
            <w:tcW w:w="4819" w:type="dxa"/>
            <w:tcBorders>
              <w:top w:val="single" w:sz="4" w:space="0" w:color="auto"/>
              <w:left w:val="single" w:sz="4" w:space="0" w:color="auto"/>
              <w:bottom w:val="single" w:sz="4" w:space="0" w:color="auto"/>
              <w:right w:val="single" w:sz="4" w:space="0" w:color="auto"/>
            </w:tcBorders>
            <w:hideMark/>
          </w:tcPr>
          <w:p w14:paraId="50DD4DB3" w14:textId="77777777" w:rsidR="00260C18" w:rsidRDefault="00260C18">
            <w:pPr>
              <w:pStyle w:val="COMPara"/>
              <w:numPr>
                <w:ilvl w:val="0"/>
                <w:numId w:val="0"/>
              </w:numPr>
              <w:rPr>
                <w:lang w:val="fr-FR"/>
              </w:rPr>
            </w:pPr>
            <w:r>
              <w:rPr>
                <w:lang w:val="fr-FR"/>
              </w:rPr>
              <w:t>Synergies entre la Convention de 2003 et la Convention de 1972 concernant la protection du patrimoine mondial culturel et naturel</w:t>
            </w:r>
          </w:p>
        </w:tc>
        <w:tc>
          <w:tcPr>
            <w:tcW w:w="4252" w:type="dxa"/>
            <w:tcBorders>
              <w:top w:val="single" w:sz="4" w:space="0" w:color="auto"/>
              <w:left w:val="single" w:sz="4" w:space="0" w:color="auto"/>
              <w:bottom w:val="single" w:sz="4" w:space="0" w:color="auto"/>
              <w:right w:val="single" w:sz="4" w:space="0" w:color="auto"/>
            </w:tcBorders>
          </w:tcPr>
          <w:p w14:paraId="2E35CD45" w14:textId="5B882055" w:rsidR="00260C18" w:rsidRDefault="00537C1F" w:rsidP="00157F71">
            <w:pPr>
              <w:pStyle w:val="COMPara"/>
              <w:numPr>
                <w:ilvl w:val="0"/>
                <w:numId w:val="0"/>
              </w:numPr>
              <w:jc w:val="both"/>
              <w:rPr>
                <w:lang w:val="fr-FR"/>
              </w:rPr>
            </w:pPr>
            <w:hyperlink r:id="rId27" w:history="1">
              <w:r w:rsidR="00260C18" w:rsidRPr="0048681F">
                <w:rPr>
                  <w:rStyle w:val="Hyperlink"/>
                  <w:lang w:val="fr-FR"/>
                </w:rPr>
                <w:t>Décision 12.COM 11</w:t>
              </w:r>
            </w:hyperlink>
            <w:r w:rsidR="00260C18">
              <w:rPr>
                <w:lang w:val="fr-FR"/>
              </w:rPr>
              <w:t xml:space="preserve"> (paragraphe 17)</w:t>
            </w:r>
          </w:p>
        </w:tc>
      </w:tr>
      <w:tr w:rsidR="00260C18" w14:paraId="15AD13D3" w14:textId="77777777" w:rsidTr="00157F71">
        <w:trPr>
          <w:cantSplit/>
        </w:trPr>
        <w:tc>
          <w:tcPr>
            <w:tcW w:w="4819" w:type="dxa"/>
            <w:tcBorders>
              <w:top w:val="single" w:sz="4" w:space="0" w:color="auto"/>
              <w:left w:val="single" w:sz="4" w:space="0" w:color="auto"/>
              <w:bottom w:val="single" w:sz="4" w:space="0" w:color="auto"/>
              <w:right w:val="single" w:sz="4" w:space="0" w:color="auto"/>
            </w:tcBorders>
            <w:hideMark/>
          </w:tcPr>
          <w:p w14:paraId="56EB7F9C" w14:textId="77777777" w:rsidR="00260C18" w:rsidRDefault="00260C18">
            <w:pPr>
              <w:pStyle w:val="COMPara"/>
              <w:numPr>
                <w:ilvl w:val="0"/>
                <w:numId w:val="0"/>
              </w:numPr>
              <w:rPr>
                <w:lang w:val="fr-FR"/>
              </w:rPr>
            </w:pPr>
            <w:r>
              <w:rPr>
                <w:lang w:val="fr-FR"/>
              </w:rPr>
              <w:t>Contribution de la sauvegarde du patrimoine culturel immatériel au développement durable</w:t>
            </w:r>
          </w:p>
        </w:tc>
        <w:tc>
          <w:tcPr>
            <w:tcW w:w="4252" w:type="dxa"/>
            <w:tcBorders>
              <w:top w:val="single" w:sz="4" w:space="0" w:color="auto"/>
              <w:left w:val="single" w:sz="4" w:space="0" w:color="auto"/>
              <w:bottom w:val="single" w:sz="4" w:space="0" w:color="auto"/>
              <w:right w:val="single" w:sz="4" w:space="0" w:color="auto"/>
            </w:tcBorders>
          </w:tcPr>
          <w:p w14:paraId="33BA85D5" w14:textId="590B4B06" w:rsidR="00260C18" w:rsidRDefault="00537C1F" w:rsidP="00157F71">
            <w:pPr>
              <w:pStyle w:val="COMPara"/>
              <w:numPr>
                <w:ilvl w:val="0"/>
                <w:numId w:val="0"/>
              </w:numPr>
              <w:jc w:val="both"/>
              <w:rPr>
                <w:lang w:val="fr-FR"/>
              </w:rPr>
            </w:pPr>
            <w:hyperlink r:id="rId28" w:history="1">
              <w:r w:rsidR="00260C18" w:rsidRPr="0048681F">
                <w:rPr>
                  <w:rStyle w:val="Hyperlink"/>
                  <w:lang w:val="fr-FR"/>
                </w:rPr>
                <w:t>Décision 11.COM 10</w:t>
              </w:r>
            </w:hyperlink>
            <w:r w:rsidR="00260C18">
              <w:rPr>
                <w:lang w:val="fr-FR"/>
              </w:rPr>
              <w:t xml:space="preserve"> (paragraphe 21)</w:t>
            </w:r>
          </w:p>
        </w:tc>
      </w:tr>
      <w:tr w:rsidR="00260C18" w14:paraId="02886436" w14:textId="77777777" w:rsidTr="00157F71">
        <w:trPr>
          <w:cantSplit/>
        </w:trPr>
        <w:tc>
          <w:tcPr>
            <w:tcW w:w="4819" w:type="dxa"/>
            <w:tcBorders>
              <w:top w:val="single" w:sz="4" w:space="0" w:color="auto"/>
              <w:left w:val="single" w:sz="4" w:space="0" w:color="auto"/>
              <w:bottom w:val="single" w:sz="4" w:space="0" w:color="auto"/>
              <w:right w:val="single" w:sz="4" w:space="0" w:color="auto"/>
            </w:tcBorders>
            <w:hideMark/>
          </w:tcPr>
          <w:p w14:paraId="2BDE3828" w14:textId="19EEFDE1" w:rsidR="00260C18" w:rsidRDefault="00260C18" w:rsidP="00B63B09">
            <w:pPr>
              <w:pStyle w:val="COMPara"/>
              <w:numPr>
                <w:ilvl w:val="0"/>
                <w:numId w:val="0"/>
              </w:numPr>
              <w:rPr>
                <w:lang w:val="fr-FR"/>
              </w:rPr>
            </w:pPr>
            <w:r>
              <w:rPr>
                <w:lang w:val="fr-FR"/>
              </w:rPr>
              <w:t xml:space="preserve">Tendance </w:t>
            </w:r>
            <w:r w:rsidR="00B63B09">
              <w:rPr>
                <w:lang w:val="fr-FR"/>
              </w:rPr>
              <w:t>continue</w:t>
            </w:r>
            <w:r>
              <w:rPr>
                <w:lang w:val="fr-FR"/>
              </w:rPr>
              <w:t xml:space="preserve"> à la soumission de candidatures consacrées aux sports et efforts de sauvegarde sur les pratiques des communautés locales dans un environnement non professionnel</w:t>
            </w:r>
          </w:p>
        </w:tc>
        <w:tc>
          <w:tcPr>
            <w:tcW w:w="4252" w:type="dxa"/>
            <w:tcBorders>
              <w:top w:val="single" w:sz="4" w:space="0" w:color="auto"/>
              <w:left w:val="single" w:sz="4" w:space="0" w:color="auto"/>
              <w:bottom w:val="single" w:sz="4" w:space="0" w:color="auto"/>
              <w:right w:val="single" w:sz="4" w:space="0" w:color="auto"/>
            </w:tcBorders>
            <w:hideMark/>
          </w:tcPr>
          <w:p w14:paraId="071D1A58" w14:textId="5D72F8A2" w:rsidR="00260C18" w:rsidRDefault="00537C1F">
            <w:pPr>
              <w:pStyle w:val="COMPara"/>
              <w:numPr>
                <w:ilvl w:val="0"/>
                <w:numId w:val="0"/>
              </w:numPr>
              <w:rPr>
                <w:lang w:val="fr-FR"/>
              </w:rPr>
            </w:pPr>
            <w:hyperlink r:id="rId29" w:history="1">
              <w:r w:rsidR="00260C18" w:rsidRPr="0048681F">
                <w:rPr>
                  <w:rStyle w:val="Hyperlink"/>
                  <w:lang w:val="fr-FR"/>
                </w:rPr>
                <w:t>Document ITH/17/12.COM/11</w:t>
              </w:r>
            </w:hyperlink>
            <w:r w:rsidR="00260C18">
              <w:rPr>
                <w:lang w:val="fr-FR"/>
              </w:rPr>
              <w:t xml:space="preserve"> (paragraphe 32)</w:t>
            </w:r>
          </w:p>
        </w:tc>
      </w:tr>
    </w:tbl>
    <w:p w14:paraId="503249D8" w14:textId="0471A017" w:rsidR="00260C18" w:rsidRDefault="00260C18" w:rsidP="006750B2">
      <w:pPr>
        <w:pStyle w:val="COMPara"/>
        <w:keepNext/>
        <w:spacing w:before="120"/>
        <w:ind w:left="567" w:hanging="567"/>
        <w:jc w:val="both"/>
        <w:rPr>
          <w:rFonts w:eastAsia="SimSun"/>
          <w:lang w:val="fr-FR" w:bidi="en-US"/>
        </w:rPr>
      </w:pPr>
      <w:r>
        <w:rPr>
          <w:rFonts w:eastAsia="SimSun"/>
          <w:b/>
          <w:lang w:val="fr-FR" w:bidi="en-US"/>
        </w:rPr>
        <w:t>Probl</w:t>
      </w:r>
      <w:r w:rsidR="00AC10A6">
        <w:rPr>
          <w:rFonts w:eastAsia="SimSun"/>
          <w:b/>
          <w:lang w:val="fr-FR" w:bidi="en-US"/>
        </w:rPr>
        <w:t>ématiques</w:t>
      </w:r>
      <w:r>
        <w:rPr>
          <w:rFonts w:eastAsia="SimSun"/>
          <w:b/>
          <w:lang w:val="fr-FR" w:bidi="en-US"/>
        </w:rPr>
        <w:t xml:space="preserve"> récurrent</w:t>
      </w:r>
      <w:r w:rsidR="00AC10A6">
        <w:rPr>
          <w:rFonts w:eastAsia="SimSun"/>
          <w:b/>
          <w:lang w:val="fr-FR" w:bidi="en-US"/>
        </w:rPr>
        <w:t>e</w:t>
      </w:r>
      <w:r>
        <w:rPr>
          <w:rFonts w:eastAsia="SimSun"/>
          <w:b/>
          <w:lang w:val="fr-FR" w:bidi="en-US"/>
        </w:rPr>
        <w:t>s</w:t>
      </w:r>
      <w:r>
        <w:rPr>
          <w:rFonts w:eastAsia="SimSun"/>
          <w:lang w:val="fr-FR" w:bidi="en-US"/>
        </w:rPr>
        <w:t>. L</w:t>
      </w:r>
      <w:r w:rsidR="008052A5">
        <w:rPr>
          <w:rFonts w:eastAsia="SimSun"/>
          <w:lang w:val="fr-FR" w:bidi="en-US"/>
        </w:rPr>
        <w:t>’</w:t>
      </w:r>
      <w:r>
        <w:rPr>
          <w:rFonts w:eastAsia="SimSun"/>
          <w:lang w:val="fr-FR" w:bidi="en-US"/>
        </w:rPr>
        <w:t>Organe d</w:t>
      </w:r>
      <w:r w:rsidR="008052A5">
        <w:rPr>
          <w:rFonts w:eastAsia="SimSun"/>
          <w:lang w:val="fr-FR" w:bidi="en-US"/>
        </w:rPr>
        <w:t>’</w:t>
      </w:r>
      <w:r>
        <w:rPr>
          <w:rFonts w:eastAsia="SimSun"/>
          <w:lang w:val="fr-FR" w:bidi="en-US"/>
        </w:rPr>
        <w:t xml:space="preserve">évaluation </w:t>
      </w:r>
      <w:r w:rsidR="00BF52F0">
        <w:rPr>
          <w:rFonts w:eastAsia="SimSun"/>
          <w:lang w:val="fr-FR" w:bidi="en-US"/>
        </w:rPr>
        <w:t>souhaiterait également</w:t>
      </w:r>
      <w:r>
        <w:rPr>
          <w:rFonts w:eastAsia="SimSun"/>
          <w:lang w:val="fr-FR" w:bidi="en-US"/>
        </w:rPr>
        <w:t xml:space="preserve"> souligner qu</w:t>
      </w:r>
      <w:r w:rsidR="008052A5">
        <w:rPr>
          <w:rFonts w:eastAsia="SimSun"/>
          <w:lang w:val="fr-FR" w:bidi="en-US"/>
        </w:rPr>
        <w:t>’</w:t>
      </w:r>
      <w:r>
        <w:rPr>
          <w:rFonts w:eastAsia="SimSun"/>
          <w:lang w:val="fr-FR" w:bidi="en-US"/>
        </w:rPr>
        <w:t xml:space="preserve">il a identifié plusieurs </w:t>
      </w:r>
      <w:r w:rsidR="00AC10A6">
        <w:rPr>
          <w:rFonts w:eastAsia="SimSun"/>
          <w:lang w:val="fr-FR" w:bidi="en-US"/>
        </w:rPr>
        <w:t xml:space="preserve">difficultés </w:t>
      </w:r>
      <w:r>
        <w:rPr>
          <w:rFonts w:eastAsia="SimSun"/>
          <w:lang w:val="fr-FR" w:bidi="en-US"/>
        </w:rPr>
        <w:t>rencontré</w:t>
      </w:r>
      <w:r w:rsidR="00AC10A6">
        <w:rPr>
          <w:rFonts w:eastAsia="SimSun"/>
          <w:lang w:val="fr-FR" w:bidi="en-US"/>
        </w:rPr>
        <w:t>e</w:t>
      </w:r>
      <w:r>
        <w:rPr>
          <w:rFonts w:eastAsia="SimSun"/>
          <w:lang w:val="fr-FR" w:bidi="en-US"/>
        </w:rPr>
        <w:t xml:space="preserve">s par </w:t>
      </w:r>
      <w:r w:rsidR="00AC10A6">
        <w:rPr>
          <w:rFonts w:eastAsia="SimSun"/>
          <w:lang w:val="fr-FR" w:bidi="en-US"/>
        </w:rPr>
        <w:t>l</w:t>
      </w:r>
      <w:r>
        <w:rPr>
          <w:rFonts w:eastAsia="SimSun"/>
          <w:lang w:val="fr-FR" w:bidi="en-US"/>
        </w:rPr>
        <w:t>es États soumissionnaires que de précédents documents de travail et décisions du Comité avaient déjà abordé</w:t>
      </w:r>
      <w:r w:rsidR="00AC10A6">
        <w:rPr>
          <w:rFonts w:eastAsia="SimSun"/>
          <w:lang w:val="fr-FR" w:bidi="en-US"/>
        </w:rPr>
        <w:t>e</w:t>
      </w:r>
      <w:r>
        <w:rPr>
          <w:rFonts w:eastAsia="SimSun"/>
          <w:lang w:val="fr-FR" w:bidi="en-US"/>
        </w:rPr>
        <w:t>s </w:t>
      </w:r>
      <w:r w:rsidR="00BF52F0">
        <w:rPr>
          <w:rFonts w:eastAsia="SimSun"/>
          <w:lang w:val="fr-FR" w:bidi="en-US"/>
        </w:rPr>
        <w:t>à plusieurs reprises</w:t>
      </w:r>
      <w:r w:rsidR="00B63B09">
        <w:rPr>
          <w:rFonts w:eastAsia="SimSun"/>
          <w:lang w:val="fr-FR" w:bidi="en-US"/>
        </w:rPr>
        <w:t> </w:t>
      </w:r>
      <w:r>
        <w:rPr>
          <w:rFonts w:eastAsia="SimSun"/>
          <w:lang w:val="fr-FR" w:bidi="en-US"/>
        </w:rPr>
        <w:t>:</w:t>
      </w:r>
    </w:p>
    <w:tbl>
      <w:tblPr>
        <w:tblStyle w:val="TableGrid"/>
        <w:tblW w:w="9071" w:type="dxa"/>
        <w:tblInd w:w="567" w:type="dxa"/>
        <w:tblLook w:val="04A0" w:firstRow="1" w:lastRow="0" w:firstColumn="1" w:lastColumn="0" w:noHBand="0" w:noVBand="1"/>
      </w:tblPr>
      <w:tblGrid>
        <w:gridCol w:w="4819"/>
        <w:gridCol w:w="4252"/>
      </w:tblGrid>
      <w:tr w:rsidR="00260C18" w14:paraId="4EF1408C" w14:textId="77777777" w:rsidTr="00CF1AF5">
        <w:trPr>
          <w:cantSplit/>
        </w:trPr>
        <w:tc>
          <w:tcPr>
            <w:tcW w:w="4819" w:type="dxa"/>
            <w:tcBorders>
              <w:top w:val="single" w:sz="4" w:space="0" w:color="auto"/>
              <w:left w:val="single" w:sz="4" w:space="0" w:color="auto"/>
              <w:bottom w:val="single" w:sz="4" w:space="0" w:color="auto"/>
              <w:right w:val="single" w:sz="4" w:space="0" w:color="auto"/>
            </w:tcBorders>
            <w:vAlign w:val="center"/>
            <w:hideMark/>
          </w:tcPr>
          <w:p w14:paraId="3447C5C7" w14:textId="5A72A055" w:rsidR="00260C18" w:rsidRDefault="00260C18" w:rsidP="006750B2">
            <w:pPr>
              <w:pStyle w:val="COMPara"/>
              <w:keepNext/>
              <w:numPr>
                <w:ilvl w:val="0"/>
                <w:numId w:val="0"/>
              </w:numPr>
              <w:jc w:val="center"/>
              <w:rPr>
                <w:b/>
                <w:lang w:val="fr-FR"/>
              </w:rPr>
            </w:pPr>
            <w:r>
              <w:rPr>
                <w:b/>
                <w:lang w:val="fr-FR"/>
              </w:rPr>
              <w:t>Sujet</w:t>
            </w:r>
            <w:r w:rsidR="00512FBF">
              <w:rPr>
                <w:b/>
                <w:lang w:val="fr-FR"/>
              </w:rPr>
              <w:t>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07B22C2" w14:textId="77777777" w:rsidR="00260C18" w:rsidRDefault="00260C18" w:rsidP="00512FBF">
            <w:pPr>
              <w:pStyle w:val="COMPara"/>
              <w:numPr>
                <w:ilvl w:val="0"/>
                <w:numId w:val="0"/>
              </w:numPr>
              <w:jc w:val="center"/>
              <w:rPr>
                <w:b/>
                <w:lang w:val="fr-FR"/>
              </w:rPr>
            </w:pPr>
            <w:r>
              <w:rPr>
                <w:b/>
                <w:lang w:val="fr-FR"/>
              </w:rPr>
              <w:t>Décisions ou documents de référence du Comité les plus récents</w:t>
            </w:r>
          </w:p>
        </w:tc>
      </w:tr>
      <w:tr w:rsidR="00260C18" w14:paraId="32D8866A" w14:textId="77777777" w:rsidTr="00CF1AF5">
        <w:trPr>
          <w:cantSplit/>
        </w:trPr>
        <w:tc>
          <w:tcPr>
            <w:tcW w:w="4819" w:type="dxa"/>
            <w:tcBorders>
              <w:top w:val="single" w:sz="4" w:space="0" w:color="auto"/>
              <w:left w:val="single" w:sz="4" w:space="0" w:color="auto"/>
              <w:bottom w:val="single" w:sz="4" w:space="0" w:color="auto"/>
              <w:right w:val="single" w:sz="4" w:space="0" w:color="auto"/>
            </w:tcBorders>
            <w:hideMark/>
          </w:tcPr>
          <w:p w14:paraId="18460D0F" w14:textId="3ABAAEA2" w:rsidR="00260C18" w:rsidRPr="00CF1AF5" w:rsidRDefault="00260C18" w:rsidP="00BF52F0">
            <w:pPr>
              <w:pStyle w:val="COMPara"/>
              <w:numPr>
                <w:ilvl w:val="0"/>
                <w:numId w:val="0"/>
              </w:numPr>
              <w:rPr>
                <w:lang w:val="fr-FR"/>
              </w:rPr>
            </w:pPr>
            <w:r>
              <w:rPr>
                <w:lang w:val="fr-FR"/>
              </w:rPr>
              <w:t xml:space="preserve">Utilisation, dans les dossiers de candidature et pour les </w:t>
            </w:r>
            <w:r w:rsidR="00BF52F0">
              <w:rPr>
                <w:lang w:val="fr-FR"/>
              </w:rPr>
              <w:t>titres</w:t>
            </w:r>
            <w:r>
              <w:rPr>
                <w:lang w:val="fr-FR"/>
              </w:rPr>
              <w:t xml:space="preserve"> des éléments, d</w:t>
            </w:r>
            <w:r w:rsidR="008052A5">
              <w:rPr>
                <w:lang w:val="fr-FR"/>
              </w:rPr>
              <w:t>’</w:t>
            </w:r>
            <w:r>
              <w:rPr>
                <w:lang w:val="fr-FR"/>
              </w:rPr>
              <w:t>expressions ou de termes inappropriés qui ne sont pas conformes à la Convention</w:t>
            </w:r>
          </w:p>
        </w:tc>
        <w:tc>
          <w:tcPr>
            <w:tcW w:w="4252" w:type="dxa"/>
            <w:tcBorders>
              <w:top w:val="single" w:sz="4" w:space="0" w:color="auto"/>
              <w:left w:val="single" w:sz="4" w:space="0" w:color="auto"/>
              <w:bottom w:val="single" w:sz="4" w:space="0" w:color="auto"/>
              <w:right w:val="single" w:sz="4" w:space="0" w:color="auto"/>
            </w:tcBorders>
          </w:tcPr>
          <w:p w14:paraId="22A1C392" w14:textId="7BA0F098" w:rsidR="00260C18" w:rsidRPr="006750B2" w:rsidRDefault="00537C1F" w:rsidP="006750B2">
            <w:pPr>
              <w:pStyle w:val="COMPara"/>
              <w:numPr>
                <w:ilvl w:val="0"/>
                <w:numId w:val="0"/>
              </w:numPr>
              <w:jc w:val="both"/>
              <w:rPr>
                <w:lang w:val="fr-FR"/>
              </w:rPr>
            </w:pPr>
            <w:hyperlink r:id="rId30" w:history="1">
              <w:r w:rsidR="00260C18" w:rsidRPr="0048681F">
                <w:rPr>
                  <w:rStyle w:val="Hyperlink"/>
                  <w:lang w:val="fr-FR"/>
                </w:rPr>
                <w:t>Décision 12.COM 11</w:t>
              </w:r>
            </w:hyperlink>
            <w:r w:rsidR="00260C18">
              <w:rPr>
                <w:lang w:val="fr-FR"/>
              </w:rPr>
              <w:t xml:space="preserve"> (paragraphe 6)</w:t>
            </w:r>
          </w:p>
        </w:tc>
      </w:tr>
      <w:tr w:rsidR="00260C18" w14:paraId="5636EDF8" w14:textId="77777777" w:rsidTr="00CF1AF5">
        <w:trPr>
          <w:cantSplit/>
        </w:trPr>
        <w:tc>
          <w:tcPr>
            <w:tcW w:w="4819" w:type="dxa"/>
            <w:tcBorders>
              <w:top w:val="single" w:sz="4" w:space="0" w:color="auto"/>
              <w:left w:val="single" w:sz="4" w:space="0" w:color="auto"/>
              <w:bottom w:val="single" w:sz="4" w:space="0" w:color="auto"/>
              <w:right w:val="single" w:sz="4" w:space="0" w:color="auto"/>
            </w:tcBorders>
            <w:hideMark/>
          </w:tcPr>
          <w:p w14:paraId="37A96A33" w14:textId="26CA53FF" w:rsidR="00260C18" w:rsidRDefault="00260C18" w:rsidP="00BF52F0">
            <w:pPr>
              <w:pStyle w:val="COMPara"/>
              <w:numPr>
                <w:ilvl w:val="0"/>
                <w:numId w:val="0"/>
              </w:numPr>
              <w:rPr>
                <w:lang w:val="fr-FR"/>
              </w:rPr>
            </w:pPr>
            <w:r>
              <w:rPr>
                <w:lang w:val="fr-FR"/>
              </w:rPr>
              <w:lastRenderedPageBreak/>
              <w:t xml:space="preserve">Manque de cohérence entre les informations </w:t>
            </w:r>
            <w:r w:rsidR="00BF52F0">
              <w:rPr>
                <w:lang w:val="fr-FR"/>
              </w:rPr>
              <w:t>fournies</w:t>
            </w:r>
            <w:r>
              <w:rPr>
                <w:lang w:val="fr-FR"/>
              </w:rPr>
              <w:t xml:space="preserve"> au titre des différents critères d</w:t>
            </w:r>
            <w:r w:rsidR="008052A5">
              <w:rPr>
                <w:lang w:val="fr-FR"/>
              </w:rPr>
              <w:t>’</w:t>
            </w:r>
            <w:r>
              <w:rPr>
                <w:lang w:val="fr-FR"/>
              </w:rPr>
              <w:t>inscription dans les dossiers soumis</w:t>
            </w:r>
          </w:p>
        </w:tc>
        <w:tc>
          <w:tcPr>
            <w:tcW w:w="4252" w:type="dxa"/>
            <w:tcBorders>
              <w:top w:val="single" w:sz="4" w:space="0" w:color="auto"/>
              <w:left w:val="single" w:sz="4" w:space="0" w:color="auto"/>
              <w:bottom w:val="single" w:sz="4" w:space="0" w:color="auto"/>
              <w:right w:val="single" w:sz="4" w:space="0" w:color="auto"/>
            </w:tcBorders>
            <w:hideMark/>
          </w:tcPr>
          <w:p w14:paraId="795BEA42" w14:textId="04FE8F95" w:rsidR="00260C18" w:rsidRDefault="00537C1F">
            <w:pPr>
              <w:pStyle w:val="COMPara"/>
              <w:numPr>
                <w:ilvl w:val="0"/>
                <w:numId w:val="0"/>
              </w:numPr>
              <w:jc w:val="both"/>
              <w:rPr>
                <w:lang w:val="fr-FR"/>
              </w:rPr>
            </w:pPr>
            <w:hyperlink r:id="rId31" w:history="1">
              <w:r w:rsidR="00260C18" w:rsidRPr="0048681F">
                <w:rPr>
                  <w:rStyle w:val="Hyperlink"/>
                  <w:lang w:val="fr-FR"/>
                </w:rPr>
                <w:t>Décision 11.COM 10</w:t>
              </w:r>
            </w:hyperlink>
            <w:r w:rsidR="00260C18">
              <w:rPr>
                <w:lang w:val="fr-FR"/>
              </w:rPr>
              <w:t xml:space="preserve"> (paragraphe 14)</w:t>
            </w:r>
          </w:p>
        </w:tc>
      </w:tr>
      <w:tr w:rsidR="00260C18" w14:paraId="0E44A97B" w14:textId="77777777" w:rsidTr="00CF1AF5">
        <w:trPr>
          <w:cantSplit/>
        </w:trPr>
        <w:tc>
          <w:tcPr>
            <w:tcW w:w="4819" w:type="dxa"/>
            <w:tcBorders>
              <w:top w:val="single" w:sz="4" w:space="0" w:color="auto"/>
              <w:left w:val="single" w:sz="4" w:space="0" w:color="auto"/>
              <w:bottom w:val="single" w:sz="4" w:space="0" w:color="auto"/>
              <w:right w:val="single" w:sz="4" w:space="0" w:color="auto"/>
            </w:tcBorders>
            <w:hideMark/>
          </w:tcPr>
          <w:p w14:paraId="14543703" w14:textId="3B051AA1" w:rsidR="00260C18" w:rsidRDefault="00260C18">
            <w:pPr>
              <w:pStyle w:val="COMPara"/>
              <w:numPr>
                <w:ilvl w:val="0"/>
                <w:numId w:val="0"/>
              </w:numPr>
              <w:rPr>
                <w:lang w:val="fr-FR"/>
              </w:rPr>
            </w:pPr>
            <w:r>
              <w:rPr>
                <w:lang w:val="fr-FR"/>
              </w:rPr>
              <w:t>Manque d</w:t>
            </w:r>
            <w:r w:rsidR="008052A5">
              <w:rPr>
                <w:lang w:val="fr-FR"/>
              </w:rPr>
              <w:t>’</w:t>
            </w:r>
            <w:r>
              <w:rPr>
                <w:lang w:val="fr-FR"/>
              </w:rPr>
              <w:t>attention portée aux questions de genre et à la diversité des rôles de genre dans la pratique et la sauvegarde du patrimoine culturel immatériel</w:t>
            </w:r>
          </w:p>
        </w:tc>
        <w:tc>
          <w:tcPr>
            <w:tcW w:w="4252" w:type="dxa"/>
            <w:tcBorders>
              <w:top w:val="single" w:sz="4" w:space="0" w:color="auto"/>
              <w:left w:val="single" w:sz="4" w:space="0" w:color="auto"/>
              <w:bottom w:val="single" w:sz="4" w:space="0" w:color="auto"/>
              <w:right w:val="single" w:sz="4" w:space="0" w:color="auto"/>
            </w:tcBorders>
            <w:hideMark/>
          </w:tcPr>
          <w:p w14:paraId="7DCF217D" w14:textId="0B1C0687" w:rsidR="00260C18" w:rsidRDefault="00537C1F">
            <w:pPr>
              <w:pStyle w:val="COMPara"/>
              <w:numPr>
                <w:ilvl w:val="0"/>
                <w:numId w:val="0"/>
              </w:numPr>
              <w:jc w:val="both"/>
              <w:rPr>
                <w:lang w:val="fr-FR"/>
              </w:rPr>
            </w:pPr>
            <w:hyperlink r:id="rId32" w:history="1">
              <w:r w:rsidR="00260C18" w:rsidRPr="0048681F">
                <w:rPr>
                  <w:rStyle w:val="Hyperlink"/>
                  <w:lang w:val="fr-FR"/>
                </w:rPr>
                <w:t>Décision 8.COM 8</w:t>
              </w:r>
            </w:hyperlink>
            <w:r w:rsidR="00260C18">
              <w:rPr>
                <w:lang w:val="fr-FR"/>
              </w:rPr>
              <w:t xml:space="preserve"> (paragraphe 8)</w:t>
            </w:r>
          </w:p>
        </w:tc>
      </w:tr>
      <w:tr w:rsidR="00260C18" w14:paraId="27359F9A" w14:textId="77777777" w:rsidTr="00CF1AF5">
        <w:trPr>
          <w:cantSplit/>
        </w:trPr>
        <w:tc>
          <w:tcPr>
            <w:tcW w:w="4819" w:type="dxa"/>
            <w:tcBorders>
              <w:top w:val="single" w:sz="4" w:space="0" w:color="auto"/>
              <w:left w:val="single" w:sz="4" w:space="0" w:color="auto"/>
              <w:bottom w:val="single" w:sz="4" w:space="0" w:color="auto"/>
              <w:right w:val="single" w:sz="4" w:space="0" w:color="auto"/>
            </w:tcBorders>
            <w:hideMark/>
          </w:tcPr>
          <w:p w14:paraId="7B268AE7" w14:textId="4DDB66C8" w:rsidR="00260C18" w:rsidRPr="00CF1AF5" w:rsidRDefault="00260C18">
            <w:pPr>
              <w:pStyle w:val="COMPara"/>
              <w:numPr>
                <w:ilvl w:val="0"/>
                <w:numId w:val="0"/>
              </w:numPr>
              <w:rPr>
                <w:lang w:val="fr-FR"/>
              </w:rPr>
            </w:pPr>
            <w:r>
              <w:rPr>
                <w:lang w:val="fr-FR"/>
              </w:rPr>
              <w:t>Possibles conséquences négatives de la commercialisation et d</w:t>
            </w:r>
            <w:r w:rsidR="008052A5">
              <w:rPr>
                <w:lang w:val="fr-FR"/>
              </w:rPr>
              <w:t>’</w:t>
            </w:r>
            <w:r>
              <w:rPr>
                <w:lang w:val="fr-FR"/>
              </w:rPr>
              <w:t>une augmentation du tourisme</w:t>
            </w:r>
          </w:p>
        </w:tc>
        <w:tc>
          <w:tcPr>
            <w:tcW w:w="4252" w:type="dxa"/>
            <w:tcBorders>
              <w:top w:val="single" w:sz="4" w:space="0" w:color="auto"/>
              <w:left w:val="single" w:sz="4" w:space="0" w:color="auto"/>
              <w:bottom w:val="single" w:sz="4" w:space="0" w:color="auto"/>
              <w:right w:val="single" w:sz="4" w:space="0" w:color="auto"/>
            </w:tcBorders>
            <w:hideMark/>
          </w:tcPr>
          <w:p w14:paraId="10ABBB1A" w14:textId="4778876F" w:rsidR="00260C18" w:rsidRDefault="00537C1F">
            <w:pPr>
              <w:pStyle w:val="COMPara"/>
              <w:numPr>
                <w:ilvl w:val="0"/>
                <w:numId w:val="0"/>
              </w:numPr>
              <w:jc w:val="both"/>
              <w:rPr>
                <w:lang w:val="fr-FR"/>
              </w:rPr>
            </w:pPr>
            <w:hyperlink r:id="rId33" w:history="1">
              <w:r w:rsidR="00260C18" w:rsidRPr="0048681F">
                <w:rPr>
                  <w:rStyle w:val="Hyperlink"/>
                  <w:lang w:val="fr-FR"/>
                </w:rPr>
                <w:t>Décision 12.COM 11</w:t>
              </w:r>
            </w:hyperlink>
            <w:r w:rsidR="00260C18">
              <w:rPr>
                <w:lang w:val="fr-FR"/>
              </w:rPr>
              <w:t xml:space="preserve"> (paragraphe 13)</w:t>
            </w:r>
          </w:p>
        </w:tc>
      </w:tr>
      <w:tr w:rsidR="00260C18" w14:paraId="6EC212F8" w14:textId="77777777" w:rsidTr="00CF1AF5">
        <w:trPr>
          <w:cantSplit/>
        </w:trPr>
        <w:tc>
          <w:tcPr>
            <w:tcW w:w="4819" w:type="dxa"/>
            <w:tcBorders>
              <w:top w:val="single" w:sz="4" w:space="0" w:color="auto"/>
              <w:left w:val="single" w:sz="4" w:space="0" w:color="auto"/>
              <w:bottom w:val="single" w:sz="4" w:space="0" w:color="auto"/>
              <w:right w:val="single" w:sz="4" w:space="0" w:color="auto"/>
            </w:tcBorders>
            <w:hideMark/>
          </w:tcPr>
          <w:p w14:paraId="4F38918A" w14:textId="0C6802EC" w:rsidR="00260C18" w:rsidRPr="00CF1AF5" w:rsidRDefault="00260C18">
            <w:pPr>
              <w:pStyle w:val="COMPara"/>
              <w:numPr>
                <w:ilvl w:val="0"/>
                <w:numId w:val="0"/>
              </w:numPr>
              <w:rPr>
                <w:lang w:val="fr-FR"/>
              </w:rPr>
            </w:pPr>
            <w:r>
              <w:rPr>
                <w:lang w:val="fr-FR"/>
              </w:rPr>
              <w:t>Confusion entre inscription sur</w:t>
            </w:r>
            <w:r w:rsidR="00BF52F0">
              <w:rPr>
                <w:lang w:val="fr-FR"/>
              </w:rPr>
              <w:t xml:space="preserve"> les l</w:t>
            </w:r>
            <w:r>
              <w:rPr>
                <w:lang w:val="fr-FR"/>
              </w:rPr>
              <w:t>istes et établissement d</w:t>
            </w:r>
            <w:r w:rsidR="008052A5">
              <w:rPr>
                <w:lang w:val="fr-FR"/>
              </w:rPr>
              <w:t>’</w:t>
            </w:r>
            <w:r>
              <w:rPr>
                <w:lang w:val="fr-FR"/>
              </w:rPr>
              <w:t>un système d</w:t>
            </w:r>
            <w:r w:rsidR="008052A5">
              <w:rPr>
                <w:lang w:val="fr-FR"/>
              </w:rPr>
              <w:t>’</w:t>
            </w:r>
            <w:r>
              <w:rPr>
                <w:lang w:val="fr-FR"/>
              </w:rPr>
              <w:t>appropriation</w:t>
            </w:r>
          </w:p>
        </w:tc>
        <w:tc>
          <w:tcPr>
            <w:tcW w:w="4252" w:type="dxa"/>
            <w:tcBorders>
              <w:top w:val="single" w:sz="4" w:space="0" w:color="auto"/>
              <w:left w:val="single" w:sz="4" w:space="0" w:color="auto"/>
              <w:bottom w:val="single" w:sz="4" w:space="0" w:color="auto"/>
              <w:right w:val="single" w:sz="4" w:space="0" w:color="auto"/>
            </w:tcBorders>
          </w:tcPr>
          <w:p w14:paraId="16204349" w14:textId="755AA3F9" w:rsidR="00260C18" w:rsidRPr="006750B2" w:rsidRDefault="00537C1F" w:rsidP="006750B2">
            <w:pPr>
              <w:pStyle w:val="COMPara"/>
              <w:numPr>
                <w:ilvl w:val="0"/>
                <w:numId w:val="0"/>
              </w:numPr>
              <w:jc w:val="both"/>
              <w:rPr>
                <w:lang w:val="fr-FR"/>
              </w:rPr>
            </w:pPr>
            <w:hyperlink r:id="rId34" w:history="1">
              <w:r w:rsidR="00260C18" w:rsidRPr="0048681F">
                <w:rPr>
                  <w:rStyle w:val="Hyperlink"/>
                  <w:lang w:val="fr-FR"/>
                </w:rPr>
                <w:t>Décision 12.COM 11</w:t>
              </w:r>
            </w:hyperlink>
            <w:r w:rsidR="00260C18">
              <w:rPr>
                <w:lang w:val="fr-FR"/>
              </w:rPr>
              <w:t xml:space="preserve"> (paragraphe 9)</w:t>
            </w:r>
          </w:p>
        </w:tc>
      </w:tr>
      <w:tr w:rsidR="00260C18" w14:paraId="7FA55B34" w14:textId="77777777" w:rsidTr="00CF1AF5">
        <w:trPr>
          <w:cantSplit/>
        </w:trPr>
        <w:tc>
          <w:tcPr>
            <w:tcW w:w="4819" w:type="dxa"/>
            <w:tcBorders>
              <w:top w:val="single" w:sz="4" w:space="0" w:color="auto"/>
              <w:left w:val="single" w:sz="4" w:space="0" w:color="auto"/>
              <w:bottom w:val="single" w:sz="4" w:space="0" w:color="auto"/>
              <w:right w:val="single" w:sz="4" w:space="0" w:color="auto"/>
            </w:tcBorders>
            <w:hideMark/>
          </w:tcPr>
          <w:p w14:paraId="265EB0ED" w14:textId="0D44CA50" w:rsidR="00260C18" w:rsidRPr="00CF1AF5" w:rsidRDefault="00260C18">
            <w:pPr>
              <w:pStyle w:val="COMPara"/>
              <w:numPr>
                <w:ilvl w:val="0"/>
                <w:numId w:val="0"/>
              </w:numPr>
              <w:rPr>
                <w:lang w:val="fr-FR"/>
              </w:rPr>
            </w:pPr>
            <w:r>
              <w:rPr>
                <w:lang w:val="fr-FR"/>
              </w:rPr>
              <w:t>Préoccupations suscitées par une approche descendante et centralisée de l</w:t>
            </w:r>
            <w:r w:rsidR="008052A5">
              <w:rPr>
                <w:lang w:val="fr-FR"/>
              </w:rPr>
              <w:t>’</w:t>
            </w:r>
            <w:r>
              <w:rPr>
                <w:lang w:val="fr-FR"/>
              </w:rPr>
              <w:t>élaboration des plans de sauvegarde et de la préparation des candidatures</w:t>
            </w:r>
          </w:p>
        </w:tc>
        <w:tc>
          <w:tcPr>
            <w:tcW w:w="4252" w:type="dxa"/>
            <w:tcBorders>
              <w:top w:val="single" w:sz="4" w:space="0" w:color="auto"/>
              <w:left w:val="single" w:sz="4" w:space="0" w:color="auto"/>
              <w:bottom w:val="single" w:sz="4" w:space="0" w:color="auto"/>
              <w:right w:val="single" w:sz="4" w:space="0" w:color="auto"/>
            </w:tcBorders>
            <w:hideMark/>
          </w:tcPr>
          <w:p w14:paraId="19B63F41" w14:textId="109BAFB0" w:rsidR="00260C18" w:rsidRDefault="00537C1F">
            <w:pPr>
              <w:pStyle w:val="COMPara"/>
              <w:numPr>
                <w:ilvl w:val="0"/>
                <w:numId w:val="0"/>
              </w:numPr>
              <w:jc w:val="both"/>
              <w:rPr>
                <w:lang w:val="fr-FR"/>
              </w:rPr>
            </w:pPr>
            <w:hyperlink r:id="rId35" w:history="1">
              <w:r w:rsidR="00260C18" w:rsidRPr="0048681F">
                <w:rPr>
                  <w:rStyle w:val="Hyperlink"/>
                  <w:lang w:val="fr-FR"/>
                </w:rPr>
                <w:t>Décision 11.COM 10</w:t>
              </w:r>
            </w:hyperlink>
            <w:r w:rsidR="00260C18">
              <w:rPr>
                <w:lang w:val="fr-FR"/>
              </w:rPr>
              <w:t xml:space="preserve"> (paragraphe 19)</w:t>
            </w:r>
          </w:p>
        </w:tc>
      </w:tr>
      <w:tr w:rsidR="00CA564D" w14:paraId="79DAEF50" w14:textId="77777777" w:rsidTr="00CF1AF5">
        <w:trPr>
          <w:cantSplit/>
        </w:trPr>
        <w:tc>
          <w:tcPr>
            <w:tcW w:w="4819" w:type="dxa"/>
            <w:tcBorders>
              <w:top w:val="single" w:sz="4" w:space="0" w:color="auto"/>
              <w:left w:val="single" w:sz="4" w:space="0" w:color="auto"/>
              <w:bottom w:val="single" w:sz="4" w:space="0" w:color="auto"/>
              <w:right w:val="single" w:sz="4" w:space="0" w:color="auto"/>
            </w:tcBorders>
          </w:tcPr>
          <w:p w14:paraId="0F4CFDCA" w14:textId="6CE38885" w:rsidR="00CA564D" w:rsidRPr="00A7057C" w:rsidRDefault="00E2378F" w:rsidP="00E2378F">
            <w:pPr>
              <w:pStyle w:val="COMPara"/>
              <w:numPr>
                <w:ilvl w:val="0"/>
                <w:numId w:val="0"/>
              </w:numPr>
              <w:rPr>
                <w:lang w:val="fr-FR"/>
              </w:rPr>
            </w:pPr>
            <w:r w:rsidRPr="00A7057C">
              <w:rPr>
                <w:lang w:val="fr-FR"/>
              </w:rPr>
              <w:t>Préoccupations quant à la</w:t>
            </w:r>
            <w:r w:rsidR="00C55373" w:rsidRPr="00A7057C">
              <w:rPr>
                <w:lang w:val="fr-FR"/>
              </w:rPr>
              <w:t xml:space="preserve"> professionnalisation des </w:t>
            </w:r>
            <w:r w:rsidRPr="00A7057C">
              <w:rPr>
                <w:lang w:val="fr-FR"/>
              </w:rPr>
              <w:t>sports traditionnels pouvant compromettre le</w:t>
            </w:r>
            <w:r w:rsidR="00DB3E66" w:rsidRPr="00A7057C">
              <w:rPr>
                <w:lang w:val="fr-FR"/>
              </w:rPr>
              <w:t>ur</w:t>
            </w:r>
            <w:r w:rsidRPr="00A7057C">
              <w:rPr>
                <w:lang w:val="fr-FR"/>
              </w:rPr>
              <w:t xml:space="preserve"> s</w:t>
            </w:r>
            <w:r w:rsidR="00DB3E66" w:rsidRPr="00A7057C">
              <w:rPr>
                <w:lang w:val="fr-FR"/>
              </w:rPr>
              <w:t>tatu</w:t>
            </w:r>
            <w:r w:rsidRPr="00A7057C">
              <w:rPr>
                <w:lang w:val="fr-FR"/>
              </w:rPr>
              <w:t>t en tant que patrimoine culturel immatériel</w:t>
            </w:r>
          </w:p>
        </w:tc>
        <w:tc>
          <w:tcPr>
            <w:tcW w:w="4252" w:type="dxa"/>
            <w:tcBorders>
              <w:top w:val="single" w:sz="4" w:space="0" w:color="auto"/>
              <w:left w:val="single" w:sz="4" w:space="0" w:color="auto"/>
              <w:bottom w:val="single" w:sz="4" w:space="0" w:color="auto"/>
              <w:right w:val="single" w:sz="4" w:space="0" w:color="auto"/>
            </w:tcBorders>
          </w:tcPr>
          <w:p w14:paraId="17B0EF59" w14:textId="4ED6FD3A" w:rsidR="00CA564D" w:rsidRPr="00CD484B" w:rsidRDefault="00537C1F" w:rsidP="00CD484B">
            <w:pPr>
              <w:pStyle w:val="COMPara"/>
              <w:numPr>
                <w:ilvl w:val="0"/>
                <w:numId w:val="0"/>
              </w:numPr>
              <w:rPr>
                <w:lang w:val="fr-FR"/>
              </w:rPr>
            </w:pPr>
            <w:hyperlink r:id="rId36" w:history="1">
              <w:r w:rsidR="00E2378F" w:rsidRPr="00A7057C">
                <w:rPr>
                  <w:rStyle w:val="Hyperlink"/>
                </w:rPr>
                <w:t>Document ITH/17/12.COM/11</w:t>
              </w:r>
            </w:hyperlink>
            <w:r w:rsidR="00E2378F" w:rsidRPr="00A7057C">
              <w:rPr>
                <w:lang w:val="fr-FR"/>
              </w:rPr>
              <w:t xml:space="preserve"> (paragraph</w:t>
            </w:r>
            <w:r w:rsidR="00DB3E66" w:rsidRPr="00A7057C">
              <w:rPr>
                <w:lang w:val="fr-FR"/>
              </w:rPr>
              <w:t>e</w:t>
            </w:r>
            <w:r w:rsidR="00E2378F" w:rsidRPr="00A7057C">
              <w:rPr>
                <w:lang w:val="fr-FR"/>
              </w:rPr>
              <w:t> 32)</w:t>
            </w:r>
          </w:p>
        </w:tc>
      </w:tr>
      <w:tr w:rsidR="00260C18" w14:paraId="35305AA3" w14:textId="77777777" w:rsidTr="00CF1AF5">
        <w:trPr>
          <w:cantSplit/>
        </w:trPr>
        <w:tc>
          <w:tcPr>
            <w:tcW w:w="4819" w:type="dxa"/>
            <w:tcBorders>
              <w:top w:val="single" w:sz="4" w:space="0" w:color="auto"/>
              <w:left w:val="single" w:sz="4" w:space="0" w:color="auto"/>
              <w:bottom w:val="single" w:sz="4" w:space="0" w:color="auto"/>
              <w:right w:val="single" w:sz="4" w:space="0" w:color="auto"/>
            </w:tcBorders>
            <w:hideMark/>
          </w:tcPr>
          <w:p w14:paraId="75798C6B" w14:textId="231229D8" w:rsidR="00260C18" w:rsidRDefault="00260C18">
            <w:pPr>
              <w:pStyle w:val="COMPara"/>
              <w:numPr>
                <w:ilvl w:val="0"/>
                <w:numId w:val="0"/>
              </w:numPr>
              <w:rPr>
                <w:lang w:val="fr-FR"/>
              </w:rPr>
            </w:pPr>
            <w:r>
              <w:rPr>
                <w:lang w:val="fr-FR"/>
              </w:rPr>
              <w:t>Importance du matériel audiovisuel pour démontrer le consentement des communautés et illustrer les valeurs sociales et culturelles d</w:t>
            </w:r>
            <w:r w:rsidR="008052A5">
              <w:rPr>
                <w:lang w:val="fr-FR"/>
              </w:rPr>
              <w:t>’</w:t>
            </w:r>
            <w:r>
              <w:rPr>
                <w:lang w:val="fr-FR"/>
              </w:rPr>
              <w:t>un élément sans contredire le reste du dossier</w:t>
            </w:r>
          </w:p>
        </w:tc>
        <w:tc>
          <w:tcPr>
            <w:tcW w:w="4252" w:type="dxa"/>
            <w:tcBorders>
              <w:top w:val="single" w:sz="4" w:space="0" w:color="auto"/>
              <w:left w:val="single" w:sz="4" w:space="0" w:color="auto"/>
              <w:bottom w:val="single" w:sz="4" w:space="0" w:color="auto"/>
              <w:right w:val="single" w:sz="4" w:space="0" w:color="auto"/>
            </w:tcBorders>
            <w:hideMark/>
          </w:tcPr>
          <w:p w14:paraId="530CD69D" w14:textId="46497AA5" w:rsidR="00260C18" w:rsidRDefault="00537C1F">
            <w:pPr>
              <w:pStyle w:val="COMPara"/>
              <w:numPr>
                <w:ilvl w:val="0"/>
                <w:numId w:val="0"/>
              </w:numPr>
              <w:rPr>
                <w:lang w:val="fr-FR"/>
              </w:rPr>
            </w:pPr>
            <w:hyperlink r:id="rId37" w:history="1">
              <w:r w:rsidR="00260C18" w:rsidRPr="0048681F">
                <w:rPr>
                  <w:rStyle w:val="Hyperlink"/>
                  <w:lang w:val="fr-FR"/>
                </w:rPr>
                <w:t>Décision 8.COM 8</w:t>
              </w:r>
            </w:hyperlink>
            <w:r w:rsidR="00260C18">
              <w:rPr>
                <w:lang w:val="fr-FR"/>
              </w:rPr>
              <w:t xml:space="preserve"> (paragraphe 16)</w:t>
            </w:r>
          </w:p>
          <w:p w14:paraId="2E9214AF" w14:textId="7C3EA7F6" w:rsidR="00260C18" w:rsidRPr="00CF1AF5" w:rsidRDefault="00537C1F">
            <w:pPr>
              <w:pStyle w:val="COMPara"/>
              <w:numPr>
                <w:ilvl w:val="0"/>
                <w:numId w:val="0"/>
              </w:numPr>
              <w:rPr>
                <w:rFonts w:eastAsiaTheme="minorEastAsia"/>
                <w:lang w:val="fr-FR" w:eastAsia="ko-KR"/>
              </w:rPr>
            </w:pPr>
            <w:hyperlink r:id="rId38" w:history="1">
              <w:r w:rsidR="00260C18" w:rsidRPr="0048681F">
                <w:rPr>
                  <w:rStyle w:val="Hyperlink"/>
                  <w:lang w:val="fr-FR"/>
                </w:rPr>
                <w:t>Document ITH/17/12.COM/11</w:t>
              </w:r>
            </w:hyperlink>
            <w:r w:rsidR="00260C18">
              <w:rPr>
                <w:lang w:val="fr-FR"/>
              </w:rPr>
              <w:t xml:space="preserve"> (paragraphe 26)</w:t>
            </w:r>
          </w:p>
        </w:tc>
      </w:tr>
    </w:tbl>
    <w:p w14:paraId="1B11E99F" w14:textId="7066232D" w:rsidR="00260C18" w:rsidRPr="00CD484B" w:rsidRDefault="00CF1AF5" w:rsidP="00636F9D">
      <w:pPr>
        <w:pStyle w:val="COMPara"/>
        <w:keepNext/>
        <w:numPr>
          <w:ilvl w:val="0"/>
          <w:numId w:val="5"/>
        </w:numPr>
        <w:snapToGrid w:val="0"/>
        <w:spacing w:before="360"/>
        <w:ind w:left="567" w:hanging="567"/>
        <w:jc w:val="both"/>
        <w:rPr>
          <w:rFonts w:eastAsia="SimSun"/>
          <w:b/>
          <w:lang w:val="fr-FR" w:bidi="en-US"/>
        </w:rPr>
      </w:pPr>
      <w:r>
        <w:rPr>
          <w:b/>
          <w:lang w:val="fr-FR"/>
        </w:rPr>
        <w:t>Projet de décision</w:t>
      </w:r>
    </w:p>
    <w:p w14:paraId="193C3A67" w14:textId="77777777" w:rsidR="00260C18" w:rsidRPr="00C55373" w:rsidRDefault="00260C18" w:rsidP="00CD484B">
      <w:pPr>
        <w:pStyle w:val="COMPara"/>
        <w:spacing w:before="120"/>
        <w:ind w:left="567" w:hanging="567"/>
        <w:jc w:val="both"/>
        <w:rPr>
          <w:lang w:val="fr-FR"/>
        </w:rPr>
      </w:pPr>
      <w:r w:rsidRPr="00C55373">
        <w:rPr>
          <w:lang w:val="fr-FR"/>
        </w:rPr>
        <w:t>Le Comité souhaitera peut-être adopter la décision suivante :</w:t>
      </w:r>
    </w:p>
    <w:p w14:paraId="36993964" w14:textId="77777777" w:rsidR="00260C18" w:rsidRPr="00C55373" w:rsidRDefault="00260C18" w:rsidP="00260C18">
      <w:pPr>
        <w:pStyle w:val="COMTitleDecision"/>
        <w:rPr>
          <w:rFonts w:eastAsia="SimSun"/>
          <w:lang w:val="fr-FR"/>
        </w:rPr>
      </w:pPr>
      <w:r w:rsidRPr="00C55373">
        <w:rPr>
          <w:lang w:val="fr-FR"/>
        </w:rPr>
        <w:t>PROJET DE DÉCISION 13.COM 10</w:t>
      </w:r>
    </w:p>
    <w:p w14:paraId="2F3B7F1B" w14:textId="77777777" w:rsidR="00260C18" w:rsidRPr="00C55373" w:rsidRDefault="00260C18" w:rsidP="00260C18">
      <w:pPr>
        <w:pStyle w:val="COMPreambulaDecisions"/>
        <w:rPr>
          <w:lang w:val="fr-FR"/>
        </w:rPr>
      </w:pPr>
      <w:r w:rsidRPr="00C55373">
        <w:rPr>
          <w:lang w:val="fr-FR"/>
        </w:rPr>
        <w:t>Le Comité,</w:t>
      </w:r>
    </w:p>
    <w:p w14:paraId="1887F71E" w14:textId="77777777" w:rsidR="00260C18" w:rsidRPr="00C55373" w:rsidRDefault="00260C18" w:rsidP="00636F9D">
      <w:pPr>
        <w:pStyle w:val="COMParaDecision"/>
        <w:numPr>
          <w:ilvl w:val="0"/>
          <w:numId w:val="15"/>
        </w:numPr>
        <w:tabs>
          <w:tab w:val="clear" w:pos="720"/>
          <w:tab w:val="num" w:pos="1134"/>
        </w:tabs>
        <w:ind w:left="1134" w:hanging="567"/>
        <w:rPr>
          <w:u w:val="none"/>
          <w:lang w:val="fr-FR"/>
        </w:rPr>
      </w:pPr>
      <w:r w:rsidRPr="00C55373">
        <w:rPr>
          <w:lang w:val="fr-FR"/>
        </w:rPr>
        <w:t>Rappelant</w:t>
      </w:r>
      <w:r w:rsidRPr="00C55373">
        <w:rPr>
          <w:u w:val="none"/>
          <w:lang w:val="fr-FR"/>
        </w:rPr>
        <w:t xml:space="preserve"> le chapitre I des Directives opérationnelles,</w:t>
      </w:r>
    </w:p>
    <w:p w14:paraId="331FF83D" w14:textId="2EFA8064" w:rsidR="00260C18" w:rsidRPr="00C55373" w:rsidRDefault="00260C18" w:rsidP="00636F9D">
      <w:pPr>
        <w:pStyle w:val="COMParaDecision"/>
        <w:numPr>
          <w:ilvl w:val="0"/>
          <w:numId w:val="15"/>
        </w:numPr>
        <w:ind w:left="1134" w:hanging="567"/>
        <w:rPr>
          <w:u w:val="none"/>
          <w:lang w:val="fr-FR"/>
        </w:rPr>
      </w:pPr>
      <w:r w:rsidRPr="00C55373">
        <w:rPr>
          <w:lang w:val="fr-FR"/>
        </w:rPr>
        <w:t>Ayant examiné</w:t>
      </w:r>
      <w:r w:rsidRPr="00C55373">
        <w:rPr>
          <w:u w:val="none"/>
          <w:lang w:val="fr-FR"/>
        </w:rPr>
        <w:t xml:space="preserve"> les documents ITH/18/13.COM/10, ITH/18/13.COM/</w:t>
      </w:r>
      <w:proofErr w:type="gramStart"/>
      <w:r w:rsidRPr="00C55373">
        <w:rPr>
          <w:u w:val="none"/>
          <w:lang w:val="fr-FR"/>
        </w:rPr>
        <w:t>10.a</w:t>
      </w:r>
      <w:proofErr w:type="gramEnd"/>
      <w:r w:rsidRPr="00C55373">
        <w:rPr>
          <w:u w:val="none"/>
          <w:lang w:val="fr-FR"/>
        </w:rPr>
        <w:t>, ITH/18/13.COM/10.b, ITH/18/13.COM/10.c et ITH/18/13.COM/10.d, ainsi que les dossiers soumis par les États parties,</w:t>
      </w:r>
    </w:p>
    <w:p w14:paraId="6C831ACB" w14:textId="46258CB5" w:rsidR="00260C18" w:rsidRPr="00C55373" w:rsidRDefault="00260C18" w:rsidP="00636F9D">
      <w:pPr>
        <w:pStyle w:val="COMParaDecision"/>
        <w:numPr>
          <w:ilvl w:val="0"/>
          <w:numId w:val="15"/>
        </w:numPr>
        <w:ind w:left="1134" w:hanging="567"/>
        <w:rPr>
          <w:u w:val="none"/>
          <w:lang w:val="fr-FR"/>
        </w:rPr>
      </w:pPr>
      <w:r w:rsidRPr="00C55373">
        <w:rPr>
          <w:lang w:val="fr-FR"/>
        </w:rPr>
        <w:t>Exprime sa satisfaction</w:t>
      </w:r>
      <w:r w:rsidRPr="00C55373">
        <w:rPr>
          <w:u w:val="none"/>
          <w:lang w:val="fr-FR"/>
        </w:rPr>
        <w:t xml:space="preserve"> pour le travail de l</w:t>
      </w:r>
      <w:r w:rsidR="008052A5">
        <w:rPr>
          <w:u w:val="none"/>
          <w:lang w:val="fr-FR"/>
        </w:rPr>
        <w:t>’</w:t>
      </w:r>
      <w:r w:rsidRPr="00C55373">
        <w:rPr>
          <w:u w:val="none"/>
          <w:lang w:val="fr-FR"/>
        </w:rPr>
        <w:t>Organe d</w:t>
      </w:r>
      <w:r w:rsidR="008052A5">
        <w:rPr>
          <w:u w:val="none"/>
          <w:lang w:val="fr-FR"/>
        </w:rPr>
        <w:t>’</w:t>
      </w:r>
      <w:r w:rsidRPr="00C55373">
        <w:rPr>
          <w:u w:val="none"/>
          <w:lang w:val="fr-FR"/>
        </w:rPr>
        <w:t xml:space="preserve">évaluation, </w:t>
      </w:r>
      <w:r w:rsidRPr="00C55373">
        <w:rPr>
          <w:lang w:val="fr-FR"/>
        </w:rPr>
        <w:t>remercie</w:t>
      </w:r>
      <w:r w:rsidRPr="00C55373">
        <w:rPr>
          <w:u w:val="none"/>
          <w:lang w:val="fr-FR"/>
        </w:rPr>
        <w:t xml:space="preserve"> ses membres pour la qualité du présent rapport et </w:t>
      </w:r>
      <w:r w:rsidRPr="00C55373">
        <w:rPr>
          <w:lang w:val="fr-FR"/>
        </w:rPr>
        <w:t>apprécie</w:t>
      </w:r>
      <w:r w:rsidRPr="00C55373">
        <w:rPr>
          <w:u w:val="none"/>
          <w:lang w:val="fr-FR"/>
        </w:rPr>
        <w:t xml:space="preserve"> l</w:t>
      </w:r>
      <w:r w:rsidR="008052A5">
        <w:rPr>
          <w:u w:val="none"/>
          <w:lang w:val="fr-FR"/>
        </w:rPr>
        <w:t>’</w:t>
      </w:r>
      <w:r w:rsidRPr="00C55373">
        <w:rPr>
          <w:u w:val="none"/>
          <w:lang w:val="fr-FR"/>
        </w:rPr>
        <w:t xml:space="preserve">aide apportée par </w:t>
      </w:r>
      <w:r w:rsidR="00636F9D" w:rsidRPr="00C55373">
        <w:rPr>
          <w:u w:val="none"/>
          <w:lang w:val="fr-FR"/>
        </w:rPr>
        <w:t>le Secrétariat</w:t>
      </w:r>
      <w:r w:rsidRPr="00C55373">
        <w:rPr>
          <w:u w:val="none"/>
          <w:lang w:val="fr-FR"/>
        </w:rPr>
        <w:t xml:space="preserve"> </w:t>
      </w:r>
      <w:r w:rsidR="00BF52F0" w:rsidRPr="00C55373">
        <w:rPr>
          <w:u w:val="none"/>
          <w:lang w:val="fr-FR"/>
        </w:rPr>
        <w:t>pour faciliter</w:t>
      </w:r>
      <w:r w:rsidRPr="00C55373">
        <w:rPr>
          <w:u w:val="none"/>
          <w:lang w:val="fr-FR"/>
        </w:rPr>
        <w:t xml:space="preserve"> le travail de l</w:t>
      </w:r>
      <w:r w:rsidR="008052A5">
        <w:rPr>
          <w:u w:val="none"/>
          <w:lang w:val="fr-FR"/>
        </w:rPr>
        <w:t>’</w:t>
      </w:r>
      <w:r w:rsidRPr="00C55373">
        <w:rPr>
          <w:u w:val="none"/>
          <w:lang w:val="fr-FR"/>
        </w:rPr>
        <w:t>Organe d</w:t>
      </w:r>
      <w:r w:rsidR="008052A5">
        <w:rPr>
          <w:u w:val="none"/>
          <w:lang w:val="fr-FR"/>
        </w:rPr>
        <w:t>’</w:t>
      </w:r>
      <w:r w:rsidR="00CF1AF5">
        <w:rPr>
          <w:u w:val="none"/>
          <w:lang w:val="fr-FR"/>
        </w:rPr>
        <w:t>évaluation ;</w:t>
      </w:r>
    </w:p>
    <w:p w14:paraId="56BB7203" w14:textId="5D2F5BCF" w:rsidR="00CA564D" w:rsidRPr="00C55373" w:rsidRDefault="00CA564D" w:rsidP="00636F9D">
      <w:pPr>
        <w:pStyle w:val="COMParaDecision"/>
        <w:numPr>
          <w:ilvl w:val="0"/>
          <w:numId w:val="15"/>
        </w:numPr>
        <w:ind w:left="1134" w:hanging="567"/>
        <w:rPr>
          <w:u w:val="none"/>
          <w:lang w:val="fr-FR"/>
        </w:rPr>
      </w:pPr>
      <w:r w:rsidRPr="00C55373">
        <w:rPr>
          <w:lang w:val="fr-FR"/>
        </w:rPr>
        <w:t>Prend note</w:t>
      </w:r>
      <w:r w:rsidRPr="00CD484B">
        <w:rPr>
          <w:u w:val="none"/>
          <w:lang w:val="fr-FR"/>
        </w:rPr>
        <w:t xml:space="preserve"> de la tendance continue à prioriser les candidatures à la Liste représentative du patrimoine culturel immatériel de l</w:t>
      </w:r>
      <w:r w:rsidR="008052A5">
        <w:rPr>
          <w:u w:val="none"/>
          <w:lang w:val="fr-FR"/>
        </w:rPr>
        <w:t>’</w:t>
      </w:r>
      <w:r w:rsidRPr="00CD484B">
        <w:rPr>
          <w:u w:val="none"/>
          <w:lang w:val="fr-FR"/>
        </w:rPr>
        <w:t>humanité au</w:t>
      </w:r>
      <w:r w:rsidR="003F18EF">
        <w:rPr>
          <w:u w:val="none"/>
          <w:lang w:val="fr-FR"/>
        </w:rPr>
        <w:t>x</w:t>
      </w:r>
      <w:r w:rsidRPr="00CD484B">
        <w:rPr>
          <w:u w:val="none"/>
          <w:lang w:val="fr-FR"/>
        </w:rPr>
        <w:t xml:space="preserve"> dépens de celles à la Liste du patrimoine culturel immatériel nécessitant une sauvegarde urgente et de propositions au Registre de bonnes pratiques de sauvegarde et </w:t>
      </w:r>
      <w:r w:rsidRPr="00C55373">
        <w:rPr>
          <w:lang w:val="fr-FR"/>
        </w:rPr>
        <w:t>encourage</w:t>
      </w:r>
      <w:r w:rsidRPr="00CD484B">
        <w:rPr>
          <w:u w:val="none"/>
          <w:lang w:val="fr-FR"/>
        </w:rPr>
        <w:t xml:space="preserve"> les États parties à </w:t>
      </w:r>
      <w:r w:rsidR="003F18EF">
        <w:rPr>
          <w:u w:val="none"/>
          <w:lang w:val="fr-FR"/>
        </w:rPr>
        <w:t>porter</w:t>
      </w:r>
      <w:r w:rsidRPr="00CD484B">
        <w:rPr>
          <w:u w:val="none"/>
          <w:lang w:val="fr-FR"/>
        </w:rPr>
        <w:t xml:space="preserve"> une attention </w:t>
      </w:r>
      <w:r w:rsidR="003F18EF">
        <w:rPr>
          <w:u w:val="none"/>
          <w:lang w:val="fr-FR"/>
        </w:rPr>
        <w:t>particulière</w:t>
      </w:r>
      <w:r w:rsidRPr="00CD484B">
        <w:rPr>
          <w:u w:val="none"/>
          <w:lang w:val="fr-FR"/>
        </w:rPr>
        <w:t xml:space="preserve"> à ces deux mécanismes de la Convention ;</w:t>
      </w:r>
    </w:p>
    <w:p w14:paraId="7CA7C764" w14:textId="0298DD75" w:rsidR="00260C18" w:rsidRPr="00C55373" w:rsidRDefault="00260C18" w:rsidP="00636F9D">
      <w:pPr>
        <w:pStyle w:val="COMParaDecision"/>
        <w:numPr>
          <w:ilvl w:val="0"/>
          <w:numId w:val="15"/>
        </w:numPr>
        <w:ind w:left="1134" w:hanging="567"/>
        <w:rPr>
          <w:u w:val="none"/>
          <w:lang w:val="fr-FR"/>
        </w:rPr>
      </w:pPr>
      <w:r w:rsidRPr="00C55373">
        <w:rPr>
          <w:lang w:val="fr-FR"/>
        </w:rPr>
        <w:t>Félicite</w:t>
      </w:r>
      <w:r w:rsidRPr="00C55373">
        <w:rPr>
          <w:u w:val="none"/>
          <w:lang w:val="fr-FR"/>
        </w:rPr>
        <w:t xml:space="preserve"> tout particulièrement les États soumissionnaires qui ont présenté des candidatures pour la première fois</w:t>
      </w:r>
      <w:r w:rsidR="00CF1AF5" w:rsidRPr="00CF1AF5">
        <w:rPr>
          <w:u w:val="none"/>
          <w:lang w:val="fr-FR"/>
        </w:rPr>
        <w:t> </w:t>
      </w:r>
      <w:r w:rsidRPr="00C55373">
        <w:rPr>
          <w:u w:val="none"/>
          <w:lang w:val="fr-FR"/>
        </w:rPr>
        <w:t>;</w:t>
      </w:r>
    </w:p>
    <w:p w14:paraId="4B994C07" w14:textId="0666B9EA" w:rsidR="00260C18" w:rsidRDefault="00260C18" w:rsidP="00636F9D">
      <w:pPr>
        <w:pStyle w:val="COMParaDecision"/>
        <w:numPr>
          <w:ilvl w:val="0"/>
          <w:numId w:val="15"/>
        </w:numPr>
        <w:ind w:left="1134" w:hanging="567"/>
        <w:rPr>
          <w:u w:val="none"/>
          <w:lang w:val="fr-FR"/>
        </w:rPr>
      </w:pPr>
      <w:r w:rsidRPr="00C55373">
        <w:rPr>
          <w:lang w:val="fr-FR"/>
        </w:rPr>
        <w:t>Apprécie</w:t>
      </w:r>
      <w:r w:rsidRPr="00C55373">
        <w:rPr>
          <w:u w:val="none"/>
          <w:lang w:val="fr-FR"/>
        </w:rPr>
        <w:t xml:space="preserve"> les observations formulées par l</w:t>
      </w:r>
      <w:r w:rsidR="008052A5">
        <w:rPr>
          <w:u w:val="none"/>
          <w:lang w:val="fr-FR"/>
        </w:rPr>
        <w:t>’</w:t>
      </w:r>
      <w:r w:rsidRPr="00C55373">
        <w:rPr>
          <w:u w:val="none"/>
          <w:lang w:val="fr-FR"/>
        </w:rPr>
        <w:t>Organe d</w:t>
      </w:r>
      <w:r w:rsidR="008052A5">
        <w:rPr>
          <w:u w:val="none"/>
          <w:lang w:val="fr-FR"/>
        </w:rPr>
        <w:t>’</w:t>
      </w:r>
      <w:r w:rsidRPr="00C55373">
        <w:rPr>
          <w:u w:val="none"/>
          <w:lang w:val="fr-FR"/>
        </w:rPr>
        <w:t xml:space="preserve">évaluation dans le cadre </w:t>
      </w:r>
      <w:r w:rsidR="00BF52F0" w:rsidRPr="00C55373">
        <w:rPr>
          <w:u w:val="none"/>
          <w:lang w:val="fr-FR"/>
        </w:rPr>
        <w:t>de son travail pour le</w:t>
      </w:r>
      <w:r w:rsidRPr="00C55373">
        <w:rPr>
          <w:u w:val="none"/>
          <w:lang w:val="fr-FR"/>
        </w:rPr>
        <w:t xml:space="preserve"> cycle 2018, </w:t>
      </w:r>
      <w:r w:rsidRPr="00C55373">
        <w:rPr>
          <w:lang w:val="fr-FR"/>
        </w:rPr>
        <w:t>note</w:t>
      </w:r>
      <w:r w:rsidRPr="00C55373">
        <w:rPr>
          <w:u w:val="none"/>
          <w:lang w:val="fr-FR"/>
        </w:rPr>
        <w:t xml:space="preserve"> que nombre de questions abordées dans ses précédentes décisions sont toujours pertinentes pour le cycle 2018, comme résumé </w:t>
      </w:r>
      <w:r w:rsidRPr="00C55373">
        <w:rPr>
          <w:u w:val="none"/>
          <w:lang w:val="fr-FR"/>
        </w:rPr>
        <w:lastRenderedPageBreak/>
        <w:t xml:space="preserve">dans les paragraphes </w:t>
      </w:r>
      <w:r w:rsidR="00CA564D" w:rsidRPr="00CD484B">
        <w:rPr>
          <w:u w:val="none"/>
          <w:lang w:val="fr-FR"/>
        </w:rPr>
        <w:t>6</w:t>
      </w:r>
      <w:r w:rsidR="00C55373" w:rsidRPr="00CD484B">
        <w:rPr>
          <w:u w:val="none"/>
          <w:lang w:val="fr-FR"/>
        </w:rPr>
        <w:t>6</w:t>
      </w:r>
      <w:r w:rsidR="00CA564D" w:rsidRPr="00C55373">
        <w:rPr>
          <w:u w:val="none"/>
          <w:lang w:val="fr-FR"/>
        </w:rPr>
        <w:t xml:space="preserve"> </w:t>
      </w:r>
      <w:r w:rsidRPr="00C55373">
        <w:rPr>
          <w:u w:val="none"/>
          <w:lang w:val="fr-FR"/>
        </w:rPr>
        <w:t xml:space="preserve">et </w:t>
      </w:r>
      <w:r w:rsidR="00CA564D" w:rsidRPr="00C55373">
        <w:rPr>
          <w:u w:val="none"/>
          <w:lang w:val="fr-FR"/>
        </w:rPr>
        <w:t>6</w:t>
      </w:r>
      <w:r w:rsidR="00C55373" w:rsidRPr="00C55373">
        <w:rPr>
          <w:u w:val="none"/>
          <w:lang w:val="fr-FR"/>
        </w:rPr>
        <w:t>7</w:t>
      </w:r>
      <w:r w:rsidR="00CA564D" w:rsidRPr="00C55373">
        <w:rPr>
          <w:u w:val="none"/>
          <w:lang w:val="fr-FR"/>
        </w:rPr>
        <w:t xml:space="preserve"> </w:t>
      </w:r>
      <w:r w:rsidRPr="00C55373">
        <w:rPr>
          <w:u w:val="none"/>
          <w:lang w:val="fr-FR"/>
        </w:rPr>
        <w:t xml:space="preserve">du </w:t>
      </w:r>
      <w:r w:rsidR="00BF52F0" w:rsidRPr="00C55373">
        <w:rPr>
          <w:u w:val="none"/>
          <w:lang w:val="fr-FR"/>
        </w:rPr>
        <w:t>document ITH/18/13.COM/10</w:t>
      </w:r>
      <w:r w:rsidR="00CA564D" w:rsidRPr="00C55373">
        <w:rPr>
          <w:u w:val="none"/>
          <w:lang w:val="fr-FR"/>
        </w:rPr>
        <w:t xml:space="preserve"> et </w:t>
      </w:r>
      <w:r w:rsidR="00CA564D" w:rsidRPr="00CD484B">
        <w:rPr>
          <w:lang w:val="fr-FR"/>
        </w:rPr>
        <w:t>invite</w:t>
      </w:r>
      <w:r w:rsidR="00CA564D" w:rsidRPr="00C55373">
        <w:rPr>
          <w:u w:val="none"/>
          <w:lang w:val="fr-FR"/>
        </w:rPr>
        <w:t xml:space="preserve"> les</w:t>
      </w:r>
      <w:r w:rsidR="00CA564D">
        <w:rPr>
          <w:u w:val="none"/>
          <w:lang w:val="fr-FR"/>
        </w:rPr>
        <w:t xml:space="preserve"> États parties à la Convention </w:t>
      </w:r>
      <w:r w:rsidR="00E35FB7">
        <w:rPr>
          <w:u w:val="none"/>
          <w:lang w:val="fr-FR"/>
        </w:rPr>
        <w:t xml:space="preserve">à </w:t>
      </w:r>
      <w:r w:rsidR="00CA564D">
        <w:rPr>
          <w:u w:val="none"/>
          <w:lang w:val="fr-FR"/>
        </w:rPr>
        <w:t xml:space="preserve">prendre en considération </w:t>
      </w:r>
      <w:r w:rsidR="00E35FB7">
        <w:rPr>
          <w:u w:val="none"/>
          <w:lang w:val="fr-FR"/>
        </w:rPr>
        <w:t xml:space="preserve">ces questions </w:t>
      </w:r>
      <w:r w:rsidR="00CA564D">
        <w:rPr>
          <w:u w:val="none"/>
          <w:lang w:val="fr-FR"/>
        </w:rPr>
        <w:t>lors de la soumission de futures candidatures</w:t>
      </w:r>
      <w:r>
        <w:rPr>
          <w:u w:val="none"/>
          <w:lang w:val="fr-FR"/>
        </w:rPr>
        <w:t> ;</w:t>
      </w:r>
    </w:p>
    <w:p w14:paraId="53067665" w14:textId="139CEE5F" w:rsidR="00260C18" w:rsidRDefault="00260C18" w:rsidP="00636F9D">
      <w:pPr>
        <w:pStyle w:val="COMParaDecision"/>
        <w:keepNext/>
        <w:keepLines/>
        <w:numPr>
          <w:ilvl w:val="0"/>
          <w:numId w:val="15"/>
        </w:numPr>
        <w:ind w:left="1134" w:hanging="567"/>
        <w:rPr>
          <w:u w:val="none"/>
          <w:lang w:val="fr-FR"/>
        </w:rPr>
      </w:pPr>
      <w:r>
        <w:rPr>
          <w:lang w:val="fr-FR"/>
        </w:rPr>
        <w:t>Prend note</w:t>
      </w:r>
      <w:r w:rsidR="00B63B09">
        <w:rPr>
          <w:lang w:val="fr-FR"/>
        </w:rPr>
        <w:t xml:space="preserve"> en outre</w:t>
      </w:r>
      <w:r>
        <w:rPr>
          <w:u w:val="none"/>
          <w:lang w:val="fr-FR"/>
        </w:rPr>
        <w:t xml:space="preserve"> des progrès réalisés grâce à l</w:t>
      </w:r>
      <w:r w:rsidR="008052A5">
        <w:rPr>
          <w:u w:val="none"/>
          <w:lang w:val="fr-FR"/>
        </w:rPr>
        <w:t>’</w:t>
      </w:r>
      <w:r>
        <w:rPr>
          <w:u w:val="none"/>
          <w:lang w:val="fr-FR"/>
        </w:rPr>
        <w:t>utilisation des formulaires ICH-01 et ICH-02 qui présentent désormais une version révisée de la section</w:t>
      </w:r>
      <w:r w:rsidR="00BF52F0">
        <w:rPr>
          <w:u w:val="none"/>
          <w:lang w:val="fr-FR"/>
        </w:rPr>
        <w:t> </w:t>
      </w:r>
      <w:r>
        <w:rPr>
          <w:u w:val="none"/>
          <w:lang w:val="fr-FR"/>
        </w:rPr>
        <w:t>5</w:t>
      </w:r>
      <w:r w:rsidR="00BF52F0">
        <w:rPr>
          <w:u w:val="none"/>
          <w:lang w:val="fr-FR"/>
        </w:rPr>
        <w:t>,</w:t>
      </w:r>
      <w:r>
        <w:rPr>
          <w:u w:val="none"/>
          <w:lang w:val="fr-FR"/>
        </w:rPr>
        <w:t xml:space="preserve"> </w:t>
      </w:r>
      <w:r w:rsidR="0084676E">
        <w:rPr>
          <w:u w:val="none"/>
          <w:lang w:val="fr-FR"/>
        </w:rPr>
        <w:t>permettant</w:t>
      </w:r>
      <w:r>
        <w:rPr>
          <w:u w:val="none"/>
          <w:lang w:val="fr-FR"/>
        </w:rPr>
        <w:t xml:space="preserve"> de </w:t>
      </w:r>
      <w:r w:rsidR="00BF52F0">
        <w:rPr>
          <w:u w:val="none"/>
          <w:lang w:val="fr-FR"/>
        </w:rPr>
        <w:t xml:space="preserve">limiter le nombre de </w:t>
      </w:r>
      <w:r>
        <w:rPr>
          <w:u w:val="none"/>
          <w:lang w:val="fr-FR"/>
        </w:rPr>
        <w:t>candidatures</w:t>
      </w:r>
      <w:r w:rsidR="00BF52F0">
        <w:rPr>
          <w:u w:val="none"/>
          <w:lang w:val="fr-FR"/>
        </w:rPr>
        <w:t xml:space="preserve"> renvoyées</w:t>
      </w:r>
      <w:r>
        <w:rPr>
          <w:u w:val="none"/>
          <w:lang w:val="fr-FR"/>
        </w:rPr>
        <w:t xml:space="preserve"> au titre des critères U.5 et R.5, et </w:t>
      </w:r>
      <w:r>
        <w:rPr>
          <w:lang w:val="fr-FR"/>
        </w:rPr>
        <w:t>accueille avec satisfaction</w:t>
      </w:r>
      <w:r>
        <w:rPr>
          <w:u w:val="none"/>
          <w:lang w:val="fr-FR"/>
        </w:rPr>
        <w:t xml:space="preserve"> le lien établi entre les candidatures aux </w:t>
      </w:r>
      <w:r w:rsidR="00BF52F0">
        <w:rPr>
          <w:u w:val="none"/>
          <w:lang w:val="fr-FR"/>
        </w:rPr>
        <w:t>l</w:t>
      </w:r>
      <w:r>
        <w:rPr>
          <w:u w:val="none"/>
          <w:lang w:val="fr-FR"/>
        </w:rPr>
        <w:t>istes de la Convention et le mécanisme de rapports périodiques ;</w:t>
      </w:r>
    </w:p>
    <w:p w14:paraId="39F8CFF7" w14:textId="369B5F45" w:rsidR="00260C18" w:rsidRPr="00CF1AF5" w:rsidRDefault="00260C18" w:rsidP="00260C18">
      <w:pPr>
        <w:pStyle w:val="COMParaDecision"/>
        <w:ind w:left="567"/>
        <w:rPr>
          <w:rFonts w:eastAsiaTheme="minorEastAsia"/>
          <w:b/>
          <w:u w:val="none"/>
          <w:lang w:val="fr-FR" w:eastAsia="ko-KR"/>
        </w:rPr>
      </w:pPr>
      <w:r>
        <w:rPr>
          <w:b/>
          <w:u w:val="none"/>
          <w:lang w:val="fr-FR"/>
        </w:rPr>
        <w:t>Questions d</w:t>
      </w:r>
      <w:r w:rsidR="008052A5">
        <w:rPr>
          <w:b/>
          <w:u w:val="none"/>
          <w:lang w:val="fr-FR"/>
        </w:rPr>
        <w:t>’</w:t>
      </w:r>
      <w:r>
        <w:rPr>
          <w:b/>
          <w:u w:val="none"/>
          <w:lang w:val="fr-FR"/>
        </w:rPr>
        <w:t>ordre général</w:t>
      </w:r>
    </w:p>
    <w:p w14:paraId="194F1751" w14:textId="5A9494AD" w:rsidR="00260C18" w:rsidRDefault="00260C18" w:rsidP="00636F9D">
      <w:pPr>
        <w:pStyle w:val="COMParaDecision"/>
        <w:numPr>
          <w:ilvl w:val="0"/>
          <w:numId w:val="15"/>
        </w:numPr>
        <w:ind w:left="1134" w:hanging="567"/>
        <w:rPr>
          <w:u w:val="none"/>
          <w:lang w:val="fr-FR"/>
        </w:rPr>
      </w:pPr>
      <w:r>
        <w:rPr>
          <w:lang w:val="fr-FR"/>
        </w:rPr>
        <w:t>Met en garde</w:t>
      </w:r>
      <w:r>
        <w:rPr>
          <w:u w:val="none"/>
          <w:lang w:val="fr-FR"/>
        </w:rPr>
        <w:t xml:space="preserve"> les États parties contre le risque de planifier et de mettre en œuvre des plans de sauvegarde qui ne ciblent que des aspects particuliers d</w:t>
      </w:r>
      <w:r w:rsidR="008052A5">
        <w:rPr>
          <w:u w:val="none"/>
          <w:lang w:val="fr-FR"/>
        </w:rPr>
        <w:t>’</w:t>
      </w:r>
      <w:r>
        <w:rPr>
          <w:u w:val="none"/>
          <w:lang w:val="fr-FR"/>
        </w:rPr>
        <w:t xml:space="preserve">une pratique sans prendre en considération le contexte général dans lequel le patrimoine culturel immatériel, </w:t>
      </w:r>
      <w:r>
        <w:rPr>
          <w:u w:val="none"/>
          <w:lang w:val="fr-FR" w:eastAsia="en-US"/>
        </w:rPr>
        <w:t>en particulier</w:t>
      </w:r>
      <w:r>
        <w:rPr>
          <w:u w:val="none"/>
          <w:lang w:val="fr-FR"/>
        </w:rPr>
        <w:t xml:space="preserve"> le patrimoine nécessitant une sauvegarde urgente, est pratiqué car ces mesures sont susceptibles ne pas traiter les menaces profondes qui pèsent sur la transmission continue de l</w:t>
      </w:r>
      <w:r w:rsidR="008052A5">
        <w:rPr>
          <w:u w:val="none"/>
          <w:lang w:val="fr-FR"/>
        </w:rPr>
        <w:t>’</w:t>
      </w:r>
      <w:r>
        <w:rPr>
          <w:u w:val="none"/>
          <w:lang w:val="fr-FR"/>
        </w:rPr>
        <w:t>élément et risquent donc de ne pas sauvegarder durablement le patrimoine vivant ;</w:t>
      </w:r>
    </w:p>
    <w:p w14:paraId="0A3E3713" w14:textId="1C3712D0" w:rsidR="00260C18" w:rsidRDefault="00260C18" w:rsidP="00636F9D">
      <w:pPr>
        <w:pStyle w:val="COMParaDecision"/>
        <w:numPr>
          <w:ilvl w:val="0"/>
          <w:numId w:val="15"/>
        </w:numPr>
        <w:tabs>
          <w:tab w:val="clear" w:pos="720"/>
          <w:tab w:val="num" w:pos="1134"/>
        </w:tabs>
        <w:ind w:left="1134" w:hanging="567"/>
        <w:rPr>
          <w:u w:val="none"/>
          <w:lang w:val="fr-FR"/>
        </w:rPr>
      </w:pPr>
      <w:r>
        <w:rPr>
          <w:lang w:val="fr-FR"/>
        </w:rPr>
        <w:t>Note</w:t>
      </w:r>
      <w:r>
        <w:rPr>
          <w:u w:val="none"/>
          <w:lang w:val="fr-FR"/>
        </w:rPr>
        <w:t xml:space="preserve"> que plusieurs dossiers de candidature font référence à d</w:t>
      </w:r>
      <w:r w:rsidR="008052A5">
        <w:rPr>
          <w:u w:val="none"/>
          <w:lang w:val="fr-FR"/>
        </w:rPr>
        <w:t>’</w:t>
      </w:r>
      <w:r>
        <w:rPr>
          <w:u w:val="none"/>
          <w:lang w:val="fr-FR"/>
        </w:rPr>
        <w:t>autres programmes de l</w:t>
      </w:r>
      <w:r w:rsidR="008052A5">
        <w:rPr>
          <w:u w:val="none"/>
          <w:lang w:val="fr-FR"/>
        </w:rPr>
        <w:t>’</w:t>
      </w:r>
      <w:r>
        <w:rPr>
          <w:u w:val="none"/>
          <w:lang w:val="fr-FR"/>
        </w:rPr>
        <w:t>UNESCO tels que la Convention de 1972 concernant la protection du patrimoine mondial</w:t>
      </w:r>
      <w:r w:rsidR="00D620C1">
        <w:rPr>
          <w:u w:val="none"/>
          <w:lang w:val="fr-FR"/>
        </w:rPr>
        <w:t>,</w:t>
      </w:r>
      <w:r>
        <w:rPr>
          <w:u w:val="none"/>
          <w:lang w:val="fr-FR"/>
        </w:rPr>
        <w:t xml:space="preserve"> culturel et naturel, la Convention de 2005 sur la protection et la promotion de la diversité des expressions culturelles ou le Réseau des villes créatives, et </w:t>
      </w:r>
      <w:r>
        <w:rPr>
          <w:lang w:val="fr-FR"/>
        </w:rPr>
        <w:t>rappelle</w:t>
      </w:r>
      <w:r>
        <w:rPr>
          <w:u w:val="none"/>
          <w:lang w:val="fr-FR"/>
        </w:rPr>
        <w:t xml:space="preserve"> aux États parties que bien que ces instruments et programmes contribuent tous au mandat de l</w:t>
      </w:r>
      <w:r w:rsidR="008052A5">
        <w:rPr>
          <w:u w:val="none"/>
          <w:lang w:val="fr-FR"/>
        </w:rPr>
        <w:t>’</w:t>
      </w:r>
      <w:r>
        <w:rPr>
          <w:u w:val="none"/>
          <w:lang w:val="fr-FR"/>
        </w:rPr>
        <w:t>UNESCO et qu</w:t>
      </w:r>
      <w:r w:rsidR="008052A5">
        <w:rPr>
          <w:u w:val="none"/>
          <w:lang w:val="fr-FR"/>
        </w:rPr>
        <w:t>’</w:t>
      </w:r>
      <w:r>
        <w:rPr>
          <w:u w:val="none"/>
          <w:lang w:val="fr-FR"/>
        </w:rPr>
        <w:t>il convienne d</w:t>
      </w:r>
      <w:r w:rsidR="008052A5">
        <w:rPr>
          <w:u w:val="none"/>
          <w:lang w:val="fr-FR"/>
        </w:rPr>
        <w:t>’</w:t>
      </w:r>
      <w:r>
        <w:rPr>
          <w:u w:val="none"/>
          <w:lang w:val="fr-FR"/>
        </w:rPr>
        <w:t xml:space="preserve">encourager des synergies entre ceux-ci, les </w:t>
      </w:r>
      <w:r w:rsidR="00403691">
        <w:rPr>
          <w:u w:val="none"/>
          <w:lang w:val="fr-FR"/>
        </w:rPr>
        <w:t xml:space="preserve">buts </w:t>
      </w:r>
      <w:r w:rsidR="00636F9D">
        <w:rPr>
          <w:u w:val="none"/>
          <w:lang w:val="fr-FR"/>
        </w:rPr>
        <w:t xml:space="preserve">et critères </w:t>
      </w:r>
      <w:r>
        <w:rPr>
          <w:u w:val="none"/>
          <w:lang w:val="fr-FR"/>
        </w:rPr>
        <w:t>sur lesquels ces instruments et programmes reposent diffèrent de ceux de la Convention de 2003 pour la sauvegarde du patrimoine culturel immatériel ;</w:t>
      </w:r>
    </w:p>
    <w:p w14:paraId="0FD393AB" w14:textId="3D1AF149" w:rsidR="00260C18" w:rsidRDefault="00260C18" w:rsidP="00260C18">
      <w:pPr>
        <w:pStyle w:val="COMParaDecision"/>
        <w:ind w:left="360" w:firstLine="207"/>
        <w:rPr>
          <w:b/>
          <w:u w:val="none"/>
          <w:lang w:val="fr-FR"/>
        </w:rPr>
      </w:pPr>
      <w:r>
        <w:rPr>
          <w:b/>
          <w:u w:val="none"/>
          <w:lang w:val="fr-FR"/>
        </w:rPr>
        <w:t>Questions particuliè</w:t>
      </w:r>
      <w:r w:rsidR="00811AFD">
        <w:rPr>
          <w:b/>
          <w:u w:val="none"/>
          <w:lang w:val="fr-FR"/>
        </w:rPr>
        <w:t>res relatives aux critères des l</w:t>
      </w:r>
      <w:r>
        <w:rPr>
          <w:b/>
          <w:u w:val="none"/>
          <w:lang w:val="fr-FR"/>
        </w:rPr>
        <w:t>istes</w:t>
      </w:r>
    </w:p>
    <w:p w14:paraId="002BE126" w14:textId="20D03C4D" w:rsidR="00106A26" w:rsidRDefault="00106A26" w:rsidP="00CF1AF5">
      <w:pPr>
        <w:pStyle w:val="COMParaDecision"/>
        <w:numPr>
          <w:ilvl w:val="0"/>
          <w:numId w:val="15"/>
        </w:numPr>
        <w:ind w:left="1134" w:hanging="567"/>
        <w:rPr>
          <w:u w:val="none"/>
          <w:lang w:val="fr-FR"/>
        </w:rPr>
      </w:pPr>
      <w:r>
        <w:rPr>
          <w:lang w:val="fr-FR"/>
        </w:rPr>
        <w:t>Rappelle</w:t>
      </w:r>
      <w:r>
        <w:rPr>
          <w:u w:val="none"/>
          <w:lang w:val="fr-FR"/>
        </w:rPr>
        <w:t xml:space="preserve"> les décisions </w:t>
      </w:r>
      <w:hyperlink r:id="rId39" w:history="1">
        <w:r>
          <w:rPr>
            <w:rStyle w:val="Hyperlink"/>
            <w:lang w:val="fr-FR"/>
          </w:rPr>
          <w:t>12.COM</w:t>
        </w:r>
        <w:r w:rsidR="00CF1AF5" w:rsidRPr="00CF1AF5">
          <w:rPr>
            <w:rStyle w:val="Hyperlink"/>
            <w:lang w:val="fr-FR"/>
          </w:rPr>
          <w:t> </w:t>
        </w:r>
        <w:r>
          <w:rPr>
            <w:rStyle w:val="Hyperlink"/>
            <w:lang w:val="fr-FR"/>
          </w:rPr>
          <w:t>11</w:t>
        </w:r>
      </w:hyperlink>
      <w:r>
        <w:rPr>
          <w:u w:val="none"/>
          <w:lang w:val="fr-FR"/>
        </w:rPr>
        <w:t xml:space="preserve"> et </w:t>
      </w:r>
      <w:hyperlink r:id="rId40" w:history="1">
        <w:r>
          <w:rPr>
            <w:rStyle w:val="Hyperlink"/>
            <w:lang w:val="fr-FR"/>
          </w:rPr>
          <w:t>12.COM</w:t>
        </w:r>
        <w:r w:rsidR="00CF1AF5" w:rsidRPr="00CF1AF5">
          <w:rPr>
            <w:rStyle w:val="Hyperlink"/>
            <w:lang w:val="fr-FR"/>
          </w:rPr>
          <w:t> </w:t>
        </w:r>
        <w:r>
          <w:rPr>
            <w:rStyle w:val="Hyperlink"/>
            <w:lang w:val="fr-FR"/>
          </w:rPr>
          <w:t>14</w:t>
        </w:r>
      </w:hyperlink>
      <w:r>
        <w:rPr>
          <w:u w:val="none"/>
          <w:lang w:val="fr-FR"/>
        </w:rPr>
        <w:t xml:space="preserve"> et </w:t>
      </w:r>
      <w:r>
        <w:rPr>
          <w:lang w:val="fr-FR"/>
        </w:rPr>
        <w:t>salue</w:t>
      </w:r>
      <w:r>
        <w:rPr>
          <w:u w:val="none"/>
          <w:lang w:val="fr-FR"/>
        </w:rPr>
        <w:t xml:space="preserve"> à cet égard la généreuse contribution volontaire supplémentaire au Fonds du patrimoine culturel immatériel </w:t>
      </w:r>
      <w:r w:rsidR="00C7093D">
        <w:rPr>
          <w:u w:val="none"/>
          <w:lang w:val="fr-FR"/>
        </w:rPr>
        <w:t xml:space="preserve">de la part du gouvernement du Japon </w:t>
      </w:r>
      <w:r w:rsidRPr="000E2A95">
        <w:rPr>
          <w:u w:val="none"/>
          <w:lang w:val="fr-FR"/>
        </w:rPr>
        <w:t xml:space="preserve">pour </w:t>
      </w:r>
      <w:r w:rsidR="007A7DB7">
        <w:rPr>
          <w:u w:val="none"/>
          <w:lang w:val="fr-FR"/>
        </w:rPr>
        <w:t>organiser</w:t>
      </w:r>
      <w:r w:rsidR="00477959" w:rsidRPr="00477959">
        <w:rPr>
          <w:u w:val="none"/>
          <w:lang w:val="fr-FR"/>
        </w:rPr>
        <w:t xml:space="preserve"> </w:t>
      </w:r>
      <w:r w:rsidR="00477959" w:rsidRPr="000E2A95">
        <w:rPr>
          <w:u w:val="none"/>
          <w:lang w:val="fr-FR"/>
        </w:rPr>
        <w:t>une réunion préliminaire d’experts</w:t>
      </w:r>
      <w:r w:rsidR="00477959">
        <w:rPr>
          <w:u w:val="none"/>
          <w:lang w:val="fr-FR"/>
        </w:rPr>
        <w:t xml:space="preserve"> et </w:t>
      </w:r>
      <w:r w:rsidRPr="000E2A95">
        <w:rPr>
          <w:u w:val="none"/>
          <w:lang w:val="fr-FR"/>
        </w:rPr>
        <w:t>soutenir l’organisation d’un groupe de travail intergouvernemental à composition non limitée</w:t>
      </w:r>
      <w:r w:rsidR="007A7DB7">
        <w:rPr>
          <w:u w:val="none"/>
          <w:lang w:val="fr-FR"/>
        </w:rPr>
        <w:t> ; ces deux réunions seront</w:t>
      </w:r>
      <w:r w:rsidRPr="000E2A95">
        <w:rPr>
          <w:u w:val="none"/>
          <w:lang w:val="fr-FR"/>
        </w:rPr>
        <w:t xml:space="preserve"> destiné</w:t>
      </w:r>
      <w:r w:rsidR="007A7DB7">
        <w:rPr>
          <w:u w:val="none"/>
          <w:lang w:val="fr-FR"/>
        </w:rPr>
        <w:t>es</w:t>
      </w:r>
      <w:r w:rsidRPr="000E2A95">
        <w:rPr>
          <w:u w:val="none"/>
          <w:lang w:val="fr-FR"/>
        </w:rPr>
        <w:t xml:space="preserve"> à </w:t>
      </w:r>
      <w:r w:rsidR="008253EA" w:rsidRPr="000E2A95">
        <w:rPr>
          <w:u w:val="none"/>
          <w:lang w:val="fr-FR"/>
        </w:rPr>
        <w:t>mener à bien une réflexion</w:t>
      </w:r>
      <w:r w:rsidRPr="000E2A95">
        <w:rPr>
          <w:u w:val="none"/>
          <w:lang w:val="fr-FR"/>
        </w:rPr>
        <w:t xml:space="preserve">, entre autres, </w:t>
      </w:r>
      <w:r w:rsidR="008253EA" w:rsidRPr="000E2A95">
        <w:rPr>
          <w:u w:val="none"/>
          <w:lang w:val="fr-FR"/>
        </w:rPr>
        <w:t xml:space="preserve">sur </w:t>
      </w:r>
      <w:r w:rsidRPr="000E2A95">
        <w:rPr>
          <w:u w:val="none"/>
          <w:lang w:val="fr-FR"/>
        </w:rPr>
        <w:t>la nature et</w:t>
      </w:r>
      <w:r w:rsidR="008253EA" w:rsidRPr="000E2A95">
        <w:rPr>
          <w:u w:val="none"/>
          <w:lang w:val="fr-FR"/>
        </w:rPr>
        <w:t xml:space="preserve"> les</w:t>
      </w:r>
      <w:r w:rsidRPr="000E2A95">
        <w:rPr>
          <w:u w:val="none"/>
          <w:lang w:val="fr-FR"/>
        </w:rPr>
        <w:t xml:space="preserve"> objectifs des listes et du registre établis par la Convention et </w:t>
      </w:r>
      <w:r w:rsidR="00BE0BFA">
        <w:rPr>
          <w:u w:val="none"/>
          <w:lang w:val="fr-FR"/>
        </w:rPr>
        <w:t>sur</w:t>
      </w:r>
      <w:r w:rsidRPr="000E2A95">
        <w:rPr>
          <w:u w:val="none"/>
          <w:lang w:val="fr-FR"/>
        </w:rPr>
        <w:t xml:space="preserve"> la pertinence des différents critères pour chacun de ces mécanismes</w:t>
      </w:r>
      <w:r>
        <w:rPr>
          <w:u w:val="none"/>
          <w:lang w:val="fr-FR"/>
        </w:rPr>
        <w:t>, en particulier le critère R.2 en relation avec la nature et l’objectif de la Liste représentative du patrimoine culturel immatériel de l’humanité</w:t>
      </w:r>
      <w:r w:rsidR="00CF1AF5" w:rsidRPr="00CF1AF5">
        <w:rPr>
          <w:u w:val="none"/>
          <w:lang w:val="fr-FR"/>
        </w:rPr>
        <w:t> </w:t>
      </w:r>
      <w:r>
        <w:rPr>
          <w:u w:val="none"/>
          <w:lang w:val="fr-FR"/>
        </w:rPr>
        <w:t>;</w:t>
      </w:r>
    </w:p>
    <w:p w14:paraId="79574B19" w14:textId="60F14BE2" w:rsidR="00260C18" w:rsidRDefault="00260C18" w:rsidP="00CF1AF5">
      <w:pPr>
        <w:pStyle w:val="COMParaDecision"/>
        <w:numPr>
          <w:ilvl w:val="0"/>
          <w:numId w:val="15"/>
        </w:numPr>
        <w:ind w:left="1134" w:hanging="567"/>
        <w:rPr>
          <w:u w:val="none"/>
          <w:lang w:val="fr-FR"/>
        </w:rPr>
      </w:pPr>
      <w:r>
        <w:rPr>
          <w:lang w:val="fr-FR"/>
        </w:rPr>
        <w:t>Rappelle en outre</w:t>
      </w:r>
      <w:r>
        <w:rPr>
          <w:u w:val="none"/>
          <w:lang w:val="fr-FR"/>
        </w:rPr>
        <w:t xml:space="preserve"> les décisions </w:t>
      </w:r>
      <w:hyperlink r:id="rId41" w:history="1">
        <w:r>
          <w:rPr>
            <w:rStyle w:val="Hyperlink"/>
            <w:lang w:val="fr-FR"/>
          </w:rPr>
          <w:t>9.COM</w:t>
        </w:r>
        <w:r w:rsidR="00CF1AF5" w:rsidRPr="00CF1AF5">
          <w:rPr>
            <w:rStyle w:val="Hyperlink"/>
            <w:lang w:val="fr-FR"/>
          </w:rPr>
          <w:t> </w:t>
        </w:r>
        <w:r>
          <w:rPr>
            <w:rStyle w:val="Hyperlink"/>
            <w:lang w:val="fr-FR"/>
          </w:rPr>
          <w:t>10</w:t>
        </w:r>
      </w:hyperlink>
      <w:r>
        <w:rPr>
          <w:u w:val="none"/>
          <w:lang w:val="fr-FR"/>
        </w:rPr>
        <w:t xml:space="preserve"> et </w:t>
      </w:r>
      <w:hyperlink r:id="rId42" w:history="1">
        <w:r>
          <w:rPr>
            <w:rStyle w:val="Hyperlink"/>
            <w:lang w:val="fr-FR"/>
          </w:rPr>
          <w:t>10.COM</w:t>
        </w:r>
        <w:r w:rsidR="00CF1AF5" w:rsidRPr="00CF1AF5">
          <w:rPr>
            <w:rStyle w:val="Hyperlink"/>
            <w:lang w:val="fr-FR"/>
          </w:rPr>
          <w:t> </w:t>
        </w:r>
        <w:r>
          <w:rPr>
            <w:rStyle w:val="Hyperlink"/>
            <w:lang w:val="fr-FR"/>
          </w:rPr>
          <w:t>10</w:t>
        </w:r>
      </w:hyperlink>
      <w:r>
        <w:rPr>
          <w:u w:val="none"/>
          <w:lang w:val="fr-FR"/>
        </w:rPr>
        <w:t xml:space="preserve"> relatives aux critères U.4 et R.4 et </w:t>
      </w:r>
      <w:r>
        <w:rPr>
          <w:lang w:val="fr-FR"/>
        </w:rPr>
        <w:t>tient à rappeler</w:t>
      </w:r>
      <w:r>
        <w:rPr>
          <w:u w:val="none"/>
          <w:lang w:val="fr-FR"/>
        </w:rPr>
        <w:t xml:space="preserve"> aux États parties la nécessité de vérifier la représentativité des individus, groupes et entités qui donnent leur consentement au nom des communautés et de veiller à ce que les preuves du consentement fassent spécifiquement référence à la candidature de l</w:t>
      </w:r>
      <w:r w:rsidR="008052A5">
        <w:rPr>
          <w:u w:val="none"/>
          <w:lang w:val="fr-FR"/>
        </w:rPr>
        <w:t>’</w:t>
      </w:r>
      <w:r>
        <w:rPr>
          <w:u w:val="none"/>
          <w:lang w:val="fr-FR"/>
        </w:rPr>
        <w:t>élément et n</w:t>
      </w:r>
      <w:r w:rsidR="008052A5">
        <w:rPr>
          <w:u w:val="none"/>
          <w:lang w:val="fr-FR"/>
        </w:rPr>
        <w:t>’</w:t>
      </w:r>
      <w:r>
        <w:rPr>
          <w:u w:val="none"/>
          <w:lang w:val="fr-FR"/>
        </w:rPr>
        <w:t xml:space="preserve">utilisent </w:t>
      </w:r>
      <w:r w:rsidR="00410E3F">
        <w:rPr>
          <w:u w:val="none"/>
          <w:lang w:val="fr-FR"/>
        </w:rPr>
        <w:t xml:space="preserve">pas </w:t>
      </w:r>
      <w:r>
        <w:rPr>
          <w:u w:val="none"/>
          <w:lang w:val="fr-FR"/>
        </w:rPr>
        <w:t>de concepts inappropriés, en contradiction avec les dispositions de la Convention ;</w:t>
      </w:r>
    </w:p>
    <w:p w14:paraId="2C28CB1A" w14:textId="7A3E6545" w:rsidR="00CC72C0" w:rsidRPr="00260C18" w:rsidRDefault="00260C18" w:rsidP="00CF1AF5">
      <w:pPr>
        <w:pStyle w:val="COMParaDecision"/>
        <w:numPr>
          <w:ilvl w:val="0"/>
          <w:numId w:val="15"/>
        </w:numPr>
        <w:ind w:left="1134" w:hanging="567"/>
        <w:rPr>
          <w:lang w:val="fr-FR"/>
        </w:rPr>
      </w:pPr>
      <w:r>
        <w:rPr>
          <w:lang w:val="fr-FR"/>
        </w:rPr>
        <w:t>Rappelle également</w:t>
      </w:r>
      <w:r>
        <w:rPr>
          <w:u w:val="none"/>
          <w:lang w:val="fr-FR"/>
        </w:rPr>
        <w:t xml:space="preserve"> la décision </w:t>
      </w:r>
      <w:hyperlink r:id="rId43" w:history="1">
        <w:r>
          <w:rPr>
            <w:rStyle w:val="Hyperlink"/>
            <w:lang w:val="fr-FR"/>
          </w:rPr>
          <w:t>10.COM</w:t>
        </w:r>
        <w:r w:rsidR="00CF1AF5" w:rsidRPr="00CF1AF5">
          <w:rPr>
            <w:rStyle w:val="Hyperlink"/>
            <w:lang w:val="fr-FR"/>
          </w:rPr>
          <w:t> </w:t>
        </w:r>
        <w:r>
          <w:rPr>
            <w:rStyle w:val="Hyperlink"/>
            <w:lang w:val="fr-FR"/>
          </w:rPr>
          <w:t>10</w:t>
        </w:r>
      </w:hyperlink>
      <w:r>
        <w:rPr>
          <w:u w:val="none"/>
          <w:lang w:val="fr-FR"/>
        </w:rPr>
        <w:t xml:space="preserve"> relative aux critères U.5 et R.5, </w:t>
      </w:r>
      <w:r>
        <w:rPr>
          <w:lang w:val="fr-FR"/>
        </w:rPr>
        <w:t>tient à rappeler</w:t>
      </w:r>
      <w:r>
        <w:rPr>
          <w:u w:val="none"/>
          <w:lang w:val="fr-FR"/>
        </w:rPr>
        <w:t xml:space="preserve"> aux États parties que la réalisation d</w:t>
      </w:r>
      <w:r w:rsidR="008052A5">
        <w:rPr>
          <w:u w:val="none"/>
          <w:lang w:val="fr-FR"/>
        </w:rPr>
        <w:t>’</w:t>
      </w:r>
      <w:r>
        <w:rPr>
          <w:u w:val="none"/>
          <w:lang w:val="fr-FR"/>
        </w:rPr>
        <w:t>inventaires du patrimoine culturel immatériel, dressés et régulièrement mis à jour avec la participation des communautés, est l</w:t>
      </w:r>
      <w:r w:rsidR="008052A5">
        <w:rPr>
          <w:u w:val="none"/>
          <w:lang w:val="fr-FR"/>
        </w:rPr>
        <w:t>’</w:t>
      </w:r>
      <w:r>
        <w:rPr>
          <w:u w:val="none"/>
          <w:lang w:val="fr-FR"/>
        </w:rPr>
        <w:t xml:space="preserve">une des obligations essentielles de la Convention, et </w:t>
      </w:r>
      <w:r>
        <w:rPr>
          <w:lang w:val="fr-FR"/>
        </w:rPr>
        <w:t>encourage</w:t>
      </w:r>
      <w:r>
        <w:rPr>
          <w:u w:val="none"/>
          <w:lang w:val="fr-FR"/>
        </w:rPr>
        <w:t xml:space="preserve"> les États parties à utiliser la </w:t>
      </w:r>
      <w:r w:rsidR="00410E3F">
        <w:rPr>
          <w:u w:val="none"/>
          <w:lang w:val="fr-FR"/>
        </w:rPr>
        <w:t>« </w:t>
      </w:r>
      <w:r>
        <w:rPr>
          <w:u w:val="none"/>
          <w:lang w:val="fr-FR"/>
        </w:rPr>
        <w:t>Note d</w:t>
      </w:r>
      <w:r w:rsidR="008052A5">
        <w:rPr>
          <w:u w:val="none"/>
          <w:lang w:val="fr-FR"/>
        </w:rPr>
        <w:t>’</w:t>
      </w:r>
      <w:r>
        <w:rPr>
          <w:u w:val="none"/>
          <w:lang w:val="fr-FR"/>
        </w:rPr>
        <w:t>orientation pour la réalisation d</w:t>
      </w:r>
      <w:r w:rsidR="008052A5">
        <w:rPr>
          <w:u w:val="none"/>
          <w:lang w:val="fr-FR"/>
        </w:rPr>
        <w:t>’</w:t>
      </w:r>
      <w:r>
        <w:rPr>
          <w:u w:val="none"/>
          <w:lang w:val="fr-FR"/>
        </w:rPr>
        <w:t>inventaires du patrimoine culturel immatériel</w:t>
      </w:r>
      <w:r w:rsidR="00410E3F">
        <w:rPr>
          <w:u w:val="none"/>
          <w:lang w:val="fr-FR"/>
        </w:rPr>
        <w:t> »</w:t>
      </w:r>
      <w:r>
        <w:rPr>
          <w:u w:val="none"/>
          <w:lang w:val="fr-FR"/>
        </w:rPr>
        <w:t>, rédigée par le Secrétariat afin de les aider dans les efforts qu</w:t>
      </w:r>
      <w:r w:rsidR="008052A5">
        <w:rPr>
          <w:u w:val="none"/>
          <w:lang w:val="fr-FR"/>
        </w:rPr>
        <w:t>’</w:t>
      </w:r>
      <w:r w:rsidR="00CF1AF5">
        <w:rPr>
          <w:u w:val="none"/>
          <w:lang w:val="fr-FR"/>
        </w:rPr>
        <w:t>ils déploient dans ce domaine.</w:t>
      </w:r>
    </w:p>
    <w:sectPr w:rsidR="00CC72C0" w:rsidRPr="00260C18" w:rsidSect="00655736">
      <w:headerReference w:type="even" r:id="rId44"/>
      <w:headerReference w:type="default" r:id="rId45"/>
      <w:headerReference w:type="first" r:id="rId46"/>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B48C97" w16cid:durableId="1F1AED16"/>
  <w16cid:commentId w16cid:paraId="23A9CFC9" w16cid:durableId="1F1AED17"/>
  <w16cid:commentId w16cid:paraId="4A11E24A" w16cid:durableId="1F1B0166"/>
  <w16cid:commentId w16cid:paraId="068A1CE5" w16cid:durableId="1F1B3F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C35B" w14:textId="77777777" w:rsidR="005528F4" w:rsidRDefault="005528F4" w:rsidP="00655736">
      <w:r>
        <w:separator/>
      </w:r>
    </w:p>
  </w:endnote>
  <w:endnote w:type="continuationSeparator" w:id="0">
    <w:p w14:paraId="586ABDE1" w14:textId="77777777" w:rsidR="005528F4" w:rsidRDefault="005528F4"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ヒラギノ明朝 ProN W3">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16583" w14:textId="77777777" w:rsidR="005528F4" w:rsidRDefault="005528F4" w:rsidP="00655736">
      <w:r>
        <w:separator/>
      </w:r>
    </w:p>
  </w:footnote>
  <w:footnote w:type="continuationSeparator" w:id="0">
    <w:p w14:paraId="4E48BAB0" w14:textId="77777777" w:rsidR="005528F4" w:rsidRDefault="005528F4" w:rsidP="00655736">
      <w:r>
        <w:continuationSeparator/>
      </w:r>
    </w:p>
  </w:footnote>
  <w:footnote w:id="1">
    <w:p w14:paraId="07F62693" w14:textId="51B35185" w:rsidR="005528F4" w:rsidRPr="00FD2F7A" w:rsidRDefault="005528F4" w:rsidP="00FD5FD6">
      <w:pPr>
        <w:pStyle w:val="FootnoteText"/>
        <w:ind w:left="567" w:hanging="567"/>
        <w:rPr>
          <w:rFonts w:ascii="Arial" w:hAnsi="Arial" w:cs="Arial"/>
          <w:sz w:val="18"/>
          <w:szCs w:val="18"/>
        </w:rPr>
      </w:pPr>
      <w:r w:rsidRPr="006750B2">
        <w:rPr>
          <w:rStyle w:val="FootnoteReference"/>
          <w:rFonts w:ascii="Arial" w:hAnsi="Arial" w:cs="Arial"/>
          <w:sz w:val="18"/>
          <w:szCs w:val="18"/>
          <w:vertAlign w:val="baseline"/>
        </w:rPr>
        <w:footnoteRef/>
      </w:r>
      <w:r w:rsidR="006750B2">
        <w:rPr>
          <w:rFonts w:ascii="Arial" w:hAnsi="Arial" w:cs="Arial"/>
          <w:sz w:val="18"/>
          <w:szCs w:val="18"/>
        </w:rPr>
        <w:t>.</w:t>
      </w:r>
      <w:r w:rsidR="006750B2">
        <w:rPr>
          <w:rFonts w:ascii="Arial" w:hAnsi="Arial" w:cs="Arial"/>
          <w:sz w:val="18"/>
          <w:szCs w:val="18"/>
        </w:rPr>
        <w:tab/>
      </w:r>
      <w:hyperlink r:id="rId1" w:history="1">
        <w:r w:rsidR="00FD5FD6" w:rsidRPr="00AB4C26">
          <w:rPr>
            <w:rStyle w:val="Hyperlink"/>
            <w:rFonts w:ascii="Arial" w:hAnsi="Arial" w:cs="Arial"/>
            <w:sz w:val="18"/>
            <w:szCs w:val="18"/>
          </w:rPr>
          <w:t>https://ich.unesco.org/doc/src/Guidance_note_on_inventorying_FR.pdf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5EE9" w14:textId="253043BE" w:rsidR="005528F4" w:rsidRPr="00C23A97" w:rsidRDefault="005528F4">
    <w:pPr>
      <w:pStyle w:val="Header"/>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Pr>
        <w:rFonts w:ascii="Arial" w:hAnsi="Arial" w:cs="Arial"/>
        <w:sz w:val="20"/>
        <w:szCs w:val="20"/>
        <w:lang w:val="en-GB"/>
      </w:rPr>
      <w:t>10</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537C1F">
      <w:rPr>
        <w:rStyle w:val="PageNumber"/>
        <w:rFonts w:ascii="Arial" w:hAnsi="Arial" w:cs="Arial"/>
        <w:noProof/>
        <w:sz w:val="20"/>
        <w:szCs w:val="20"/>
        <w:lang w:val="en-GB"/>
      </w:rPr>
      <w:t>20</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3700" w14:textId="6A654FBA" w:rsidR="005528F4" w:rsidRPr="0063300C" w:rsidRDefault="005528F4" w:rsidP="0063300C">
    <w:pPr>
      <w:pStyle w:val="Header"/>
      <w:jc w:val="right"/>
      <w:rPr>
        <w:rFonts w:ascii="Arial" w:hAnsi="Arial" w:cs="Arial"/>
        <w:lang w:val="en-GB"/>
      </w:rPr>
    </w:pPr>
    <w:r>
      <w:rPr>
        <w:rFonts w:ascii="Arial" w:hAnsi="Arial" w:cs="Arial"/>
        <w:sz w:val="20"/>
        <w:szCs w:val="20"/>
        <w:lang w:val="en-GB"/>
      </w:rPr>
      <w:t>ITH/18/13.COM</w:t>
    </w:r>
    <w:r w:rsidRPr="0063300C">
      <w:rPr>
        <w:rFonts w:ascii="Arial" w:hAnsi="Arial" w:cs="Arial"/>
        <w:sz w:val="20"/>
        <w:szCs w:val="20"/>
        <w:lang w:val="en-GB"/>
      </w:rPr>
      <w:t>/</w:t>
    </w:r>
    <w:r>
      <w:rPr>
        <w:rFonts w:ascii="Arial" w:hAnsi="Arial" w:cs="Arial"/>
        <w:sz w:val="20"/>
        <w:szCs w:val="20"/>
        <w:lang w:val="en-GB"/>
      </w:rPr>
      <w:t>10</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537C1F">
      <w:rPr>
        <w:rStyle w:val="PageNumber"/>
        <w:rFonts w:ascii="Arial" w:hAnsi="Arial" w:cs="Arial"/>
        <w:noProof/>
        <w:sz w:val="20"/>
        <w:szCs w:val="20"/>
        <w:lang w:val="en-GB"/>
      </w:rPr>
      <w:t>21</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622E" w14:textId="77777777" w:rsidR="00707D36" w:rsidRPr="00707D36" w:rsidRDefault="00707D36" w:rsidP="00707D36">
    <w:pPr>
      <w:pStyle w:val="Header"/>
      <w:rPr>
        <w:bCs/>
        <w:lang w:val="en-US"/>
      </w:rPr>
    </w:pPr>
  </w:p>
  <w:p w14:paraId="624BE37C" w14:textId="6ABE00E6" w:rsidR="005528F4" w:rsidRPr="00F90CD1" w:rsidRDefault="005528F4" w:rsidP="00655736">
    <w:pPr>
      <w:pStyle w:val="Header"/>
      <w:spacing w:after="520"/>
      <w:jc w:val="right"/>
      <w:rPr>
        <w:rFonts w:ascii="Arial" w:hAnsi="Arial" w:cs="Arial"/>
        <w:b/>
        <w:sz w:val="44"/>
        <w:szCs w:val="44"/>
        <w:lang w:val="en-US"/>
      </w:rPr>
    </w:pPr>
    <w:r>
      <w:rPr>
        <w:noProof/>
        <w:lang w:val="en-US" w:eastAsia="ko-KR"/>
      </w:rPr>
      <w:drawing>
        <wp:anchor distT="0" distB="0" distL="114300" distR="114300" simplePos="0" relativeHeight="251665920" behindDoc="0" locked="0" layoutInCell="1" allowOverlap="1" wp14:anchorId="5DD9F1C4" wp14:editId="09B37411">
          <wp:simplePos x="0" y="0"/>
          <wp:positionH relativeFrom="page">
            <wp:posOffset>342265</wp:posOffset>
          </wp:positionH>
          <wp:positionV relativeFrom="page">
            <wp:posOffset>255905</wp:posOffset>
          </wp:positionV>
          <wp:extent cx="2037600" cy="1530000"/>
          <wp:effectExtent l="0" t="0" r="1270" b="0"/>
          <wp:wrapNone/>
          <wp:docPr id="11" name="Picture 1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CD1">
      <w:rPr>
        <w:rFonts w:ascii="Arial" w:hAnsi="Arial" w:cs="Arial"/>
        <w:b/>
        <w:sz w:val="44"/>
        <w:szCs w:val="44"/>
        <w:lang w:val="en-US"/>
      </w:rPr>
      <w:t>1</w:t>
    </w:r>
    <w:r w:rsidRPr="00F90CD1">
      <w:rPr>
        <w:rFonts w:ascii="Arial" w:eastAsiaTheme="minorEastAsia" w:hAnsi="Arial" w:cs="Arial"/>
        <w:b/>
        <w:sz w:val="44"/>
        <w:szCs w:val="44"/>
        <w:lang w:val="en-US" w:eastAsia="ko-KR"/>
      </w:rPr>
      <w:t>3</w:t>
    </w:r>
    <w:r w:rsidRPr="00F90CD1">
      <w:rPr>
        <w:rFonts w:ascii="Arial" w:hAnsi="Arial" w:cs="Arial"/>
        <w:b/>
        <w:sz w:val="44"/>
        <w:szCs w:val="44"/>
        <w:lang w:val="en-US"/>
      </w:rPr>
      <w:t xml:space="preserve"> COM</w:t>
    </w:r>
  </w:p>
  <w:p w14:paraId="1462E7FD" w14:textId="7A859C4C" w:rsidR="005528F4" w:rsidRPr="00F90CD1" w:rsidRDefault="005528F4" w:rsidP="00655736">
    <w:pPr>
      <w:jc w:val="right"/>
      <w:rPr>
        <w:rFonts w:ascii="Arial" w:hAnsi="Arial" w:cs="Arial"/>
        <w:b/>
        <w:sz w:val="22"/>
        <w:szCs w:val="22"/>
        <w:lang w:val="en-US"/>
      </w:rPr>
    </w:pPr>
    <w:r w:rsidRPr="00F90CD1">
      <w:rPr>
        <w:rFonts w:ascii="Arial" w:hAnsi="Arial" w:cs="Arial"/>
        <w:b/>
        <w:sz w:val="22"/>
        <w:szCs w:val="22"/>
        <w:lang w:val="en-US"/>
      </w:rPr>
      <w:t>ITH/1</w:t>
    </w:r>
    <w:r w:rsidRPr="00F90CD1">
      <w:rPr>
        <w:rFonts w:ascii="Arial" w:eastAsiaTheme="minorEastAsia" w:hAnsi="Arial" w:cs="Arial"/>
        <w:b/>
        <w:sz w:val="22"/>
        <w:szCs w:val="22"/>
        <w:lang w:val="en-US" w:eastAsia="ko-KR"/>
      </w:rPr>
      <w:t>8</w:t>
    </w:r>
    <w:r w:rsidRPr="00F90CD1">
      <w:rPr>
        <w:rFonts w:ascii="Arial" w:hAnsi="Arial" w:cs="Arial"/>
        <w:b/>
        <w:sz w:val="22"/>
        <w:szCs w:val="22"/>
        <w:lang w:val="en-US"/>
      </w:rPr>
      <w:t>/1</w:t>
    </w:r>
    <w:r w:rsidRPr="00F90CD1">
      <w:rPr>
        <w:rFonts w:ascii="Arial" w:eastAsiaTheme="minorEastAsia" w:hAnsi="Arial" w:cs="Arial"/>
        <w:b/>
        <w:sz w:val="22"/>
        <w:szCs w:val="22"/>
        <w:lang w:val="en-US" w:eastAsia="ko-KR"/>
      </w:rPr>
      <w:t>3</w:t>
    </w:r>
    <w:r w:rsidRPr="00F90CD1">
      <w:rPr>
        <w:rFonts w:ascii="Arial" w:hAnsi="Arial" w:cs="Arial"/>
        <w:b/>
        <w:sz w:val="22"/>
        <w:szCs w:val="22"/>
        <w:lang w:val="en-US"/>
      </w:rPr>
      <w:t>.COM/10</w:t>
    </w:r>
  </w:p>
  <w:p w14:paraId="316A8384" w14:textId="37C16F10" w:rsidR="005528F4" w:rsidRPr="00F90CD1" w:rsidRDefault="005528F4" w:rsidP="00537C1F">
    <w:pPr>
      <w:jc w:val="right"/>
      <w:rPr>
        <w:rFonts w:ascii="Arial" w:eastAsiaTheme="minorEastAsia" w:hAnsi="Arial" w:cs="Arial"/>
        <w:b/>
        <w:sz w:val="22"/>
        <w:szCs w:val="22"/>
        <w:lang w:val="en-US" w:eastAsia="ko-KR"/>
      </w:rPr>
    </w:pPr>
    <w:r w:rsidRPr="00F90CD1">
      <w:rPr>
        <w:rFonts w:ascii="Arial" w:hAnsi="Arial" w:cs="Arial"/>
        <w:b/>
        <w:sz w:val="22"/>
        <w:szCs w:val="22"/>
        <w:lang w:val="en-US"/>
      </w:rPr>
      <w:t xml:space="preserve">Paris, </w:t>
    </w:r>
    <w:r>
      <w:rPr>
        <w:rFonts w:ascii="Arial" w:hAnsi="Arial" w:cs="Arial"/>
        <w:b/>
        <w:sz w:val="22"/>
        <w:szCs w:val="22"/>
        <w:lang w:val="en-US"/>
      </w:rPr>
      <w:t xml:space="preserve">le </w:t>
    </w:r>
    <w:r w:rsidR="00537C1F">
      <w:rPr>
        <w:rFonts w:ascii="Arial" w:hAnsi="Arial" w:cs="Arial"/>
        <w:b/>
        <w:sz w:val="22"/>
        <w:szCs w:val="22"/>
        <w:lang w:val="en-US"/>
      </w:rPr>
      <w:t>24</w:t>
    </w:r>
    <w:r>
      <w:rPr>
        <w:rFonts w:ascii="Arial" w:hAnsi="Arial" w:cs="Arial"/>
        <w:b/>
        <w:sz w:val="22"/>
        <w:szCs w:val="22"/>
        <w:lang w:val="en-US"/>
      </w:rPr>
      <w:t xml:space="preserve"> </w:t>
    </w:r>
    <w:proofErr w:type="spellStart"/>
    <w:r>
      <w:rPr>
        <w:rFonts w:ascii="Arial" w:hAnsi="Arial" w:cs="Arial"/>
        <w:b/>
        <w:sz w:val="22"/>
        <w:szCs w:val="22"/>
        <w:lang w:val="en-US"/>
      </w:rPr>
      <w:t>octobre</w:t>
    </w:r>
    <w:proofErr w:type="spellEnd"/>
    <w:r w:rsidRPr="00F90CD1">
      <w:rPr>
        <w:rFonts w:ascii="Arial" w:hAnsi="Arial" w:cs="Arial"/>
        <w:b/>
        <w:sz w:val="22"/>
        <w:szCs w:val="22"/>
        <w:lang w:val="en-US"/>
      </w:rPr>
      <w:t xml:space="preserve"> 2018</w:t>
    </w:r>
  </w:p>
  <w:p w14:paraId="5E44380B" w14:textId="3475420C" w:rsidR="005528F4" w:rsidRPr="00F32C23" w:rsidRDefault="005528F4" w:rsidP="000048ED">
    <w:pPr>
      <w:jc w:val="right"/>
      <w:rPr>
        <w:rFonts w:ascii="Arial" w:hAnsi="Arial" w:cs="Arial"/>
        <w:b/>
        <w:sz w:val="22"/>
        <w:szCs w:val="22"/>
        <w:lang w:val="en-GB"/>
      </w:rPr>
    </w:pPr>
    <w:r w:rsidRPr="002A47B3">
      <w:rPr>
        <w:rFonts w:ascii="Arial" w:hAnsi="Arial" w:cs="Arial"/>
        <w:b/>
        <w:sz w:val="22"/>
        <w:szCs w:val="22"/>
      </w:rPr>
      <w:t>Original :</w:t>
    </w:r>
    <w:r>
      <w:rPr>
        <w:rFonts w:ascii="Arial" w:hAnsi="Arial" w:cs="Arial"/>
        <w:b/>
        <w:sz w:val="22"/>
        <w:szCs w:val="22"/>
      </w:rPr>
      <w:t xml:space="preserve"> </w:t>
    </w:r>
    <w:r w:rsidRPr="002A47B3">
      <w:rPr>
        <w:rFonts w:ascii="Arial" w:hAnsi="Arial" w:cs="Arial"/>
        <w:b/>
        <w:sz w:val="22"/>
        <w:szCs w:val="22"/>
      </w:rPr>
      <w:t>anglais</w:t>
    </w:r>
  </w:p>
  <w:p w14:paraId="7A26D6B5" w14:textId="77777777" w:rsidR="005528F4" w:rsidRPr="00F32C23" w:rsidRDefault="005528F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25D2452"/>
    <w:multiLevelType w:val="hybridMultilevel"/>
    <w:tmpl w:val="CCB6EE14"/>
    <w:lvl w:ilvl="0" w:tplc="16308D88">
      <w:start w:val="1"/>
      <w:numFmt w:val="lowerRoman"/>
      <w:lvlText w:val="(%1)"/>
      <w:lvlJc w:val="left"/>
      <w:pPr>
        <w:ind w:left="1571" w:hanging="720"/>
      </w:pPr>
      <w:rPr>
        <w:rFonts w:hint="default"/>
        <w:b w:val="0"/>
        <w:bCs/>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15:restartNumberingAfterBreak="0">
    <w:nsid w:val="13C07088"/>
    <w:multiLevelType w:val="hybridMultilevel"/>
    <w:tmpl w:val="95A6AE6C"/>
    <w:lvl w:ilvl="0" w:tplc="040C0015">
      <w:start w:val="2"/>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27703232"/>
    <w:multiLevelType w:val="hybridMultilevel"/>
    <w:tmpl w:val="F3885764"/>
    <w:lvl w:ilvl="0" w:tplc="2CD6584C">
      <w:start w:val="1"/>
      <w:numFmt w:val="lowerLetter"/>
      <w:lvlText w:val="%1."/>
      <w:lvlJc w:val="left"/>
      <w:pPr>
        <w:ind w:left="1571" w:hanging="720"/>
      </w:pPr>
      <w:rPr>
        <w:rFonts w:ascii="Arial" w:eastAsia="Times New Roman" w:hAnsi="Arial" w:cs="Arial"/>
        <w:b w:val="0"/>
        <w:bCs/>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35F07BFE"/>
    <w:multiLevelType w:val="hybridMultilevel"/>
    <w:tmpl w:val="BBDA25F0"/>
    <w:lvl w:ilvl="0" w:tplc="18887D84">
      <w:start w:val="1"/>
      <w:numFmt w:val="decimal"/>
      <w:pStyle w:val="COMPara"/>
      <w:lvlText w:val="%1."/>
      <w:lvlJc w:val="left"/>
      <w:pPr>
        <w:ind w:left="720" w:hanging="360"/>
      </w:pPr>
      <w:rPr>
        <w:b w:val="0"/>
        <w:i w:val="0"/>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7570A0"/>
    <w:multiLevelType w:val="hybridMultilevel"/>
    <w:tmpl w:val="37865680"/>
    <w:lvl w:ilvl="0" w:tplc="FA669E78">
      <w:start w:val="1"/>
      <w:numFmt w:val="lowerRoman"/>
      <w:lvlText w:val="(%1)"/>
      <w:lvlJc w:val="left"/>
      <w:pPr>
        <w:ind w:left="1571" w:hanging="720"/>
      </w:pPr>
      <w:rPr>
        <w:rFonts w:hint="default"/>
        <w:b w:val="0"/>
        <w:bCs/>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 w15:restartNumberingAfterBreak="0">
    <w:nsid w:val="38AA1B47"/>
    <w:multiLevelType w:val="hybridMultilevel"/>
    <w:tmpl w:val="123E15E0"/>
    <w:lvl w:ilvl="0" w:tplc="04090015">
      <w:start w:val="3"/>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AB7CDD"/>
    <w:multiLevelType w:val="multilevel"/>
    <w:tmpl w:val="BEE007D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SimSu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08B317E"/>
    <w:multiLevelType w:val="hybridMultilevel"/>
    <w:tmpl w:val="37564EA8"/>
    <w:lvl w:ilvl="0" w:tplc="FE64066A">
      <w:start w:val="1"/>
      <w:numFmt w:val="lowerRoman"/>
      <w:lvlText w:val="(%1)"/>
      <w:lvlJc w:val="left"/>
      <w:pPr>
        <w:ind w:left="1571" w:hanging="720"/>
      </w:pPr>
      <w:rPr>
        <w:rFonts w:hint="default"/>
        <w:b w:val="0"/>
        <w:bCs/>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15:restartNumberingAfterBreak="0">
    <w:nsid w:val="5F581064"/>
    <w:multiLevelType w:val="hybridMultilevel"/>
    <w:tmpl w:val="23BC3E10"/>
    <w:lvl w:ilvl="0" w:tplc="68F851E2">
      <w:start w:val="1"/>
      <w:numFmt w:val="lowerRoman"/>
      <w:lvlText w:val="(%1)"/>
      <w:lvlJc w:val="left"/>
      <w:pPr>
        <w:ind w:left="1571" w:hanging="720"/>
      </w:pPr>
      <w:rPr>
        <w:rFonts w:hint="default"/>
        <w:b w:val="0"/>
        <w:bCs w:val="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5F976E42"/>
    <w:multiLevelType w:val="hybridMultilevel"/>
    <w:tmpl w:val="4F640CEE"/>
    <w:lvl w:ilvl="0" w:tplc="0409000F">
      <w:start w:val="7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0D3274"/>
    <w:multiLevelType w:val="hybridMultilevel"/>
    <w:tmpl w:val="573E3FBE"/>
    <w:lvl w:ilvl="0" w:tplc="51E2D0B6">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66CA1EB0"/>
    <w:multiLevelType w:val="hybridMultilevel"/>
    <w:tmpl w:val="158C200A"/>
    <w:lvl w:ilvl="0" w:tplc="D10AF67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695AF7"/>
    <w:multiLevelType w:val="hybridMultilevel"/>
    <w:tmpl w:val="7CD69776"/>
    <w:lvl w:ilvl="0" w:tplc="329A8AA6">
      <w:start w:val="1"/>
      <w:numFmt w:val="lowerRoman"/>
      <w:lvlText w:val="(%1)"/>
      <w:lvlJc w:val="left"/>
      <w:pPr>
        <w:ind w:left="1287" w:hanging="720"/>
      </w:pPr>
      <w:rPr>
        <w:rFonts w:hint="default"/>
        <w:b w:val="0"/>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7F2E4A5F"/>
    <w:multiLevelType w:val="hybridMultilevel"/>
    <w:tmpl w:val="F6C8DD34"/>
    <w:lvl w:ilvl="0" w:tplc="C396D872">
      <w:start w:val="1"/>
      <w:numFmt w:val="lowerRoman"/>
      <w:lvlText w:val="(%1)"/>
      <w:lvlJc w:val="left"/>
      <w:pPr>
        <w:ind w:left="1571" w:hanging="720"/>
      </w:pPr>
      <w:rPr>
        <w:rFonts w:ascii="Arial" w:eastAsia="Times New Roman" w:hAnsi="Arial" w:cs="Arial"/>
        <w:b w:val="0"/>
        <w:bCs w:val="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 w:numId="2">
    <w:abstractNumId w:val="4"/>
  </w:num>
  <w:num w:numId="3">
    <w:abstractNumId w:val="7"/>
  </w:num>
  <w:num w:numId="4">
    <w:abstractNumId w:val="13"/>
  </w:num>
  <w:num w:numId="5">
    <w:abstractNumId w:val="2"/>
  </w:num>
  <w:num w:numId="6">
    <w:abstractNumId w:val="4"/>
    <w:lvlOverride w:ilvl="0">
      <w:startOverride w:val="1"/>
    </w:lvlOverride>
  </w:num>
  <w:num w:numId="7">
    <w:abstractNumId w:val="12"/>
  </w:num>
  <w:num w:numId="8">
    <w:abstractNumId w:val="5"/>
  </w:num>
  <w:num w:numId="9">
    <w:abstractNumId w:val="9"/>
  </w:num>
  <w:num w:numId="10">
    <w:abstractNumId w:val="1"/>
  </w:num>
  <w:num w:numId="11">
    <w:abstractNumId w:val="3"/>
  </w:num>
  <w:num w:numId="12">
    <w:abstractNumId w:val="10"/>
  </w:num>
  <w:num w:numId="13">
    <w:abstractNumId w:val="15"/>
  </w:num>
  <w:num w:numId="14">
    <w:abstractNumId w:val="1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activeWritingStyle w:appName="MSWord" w:lang="es-ES_tradnl"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078A"/>
    <w:rsid w:val="00003627"/>
    <w:rsid w:val="000036D3"/>
    <w:rsid w:val="00003ACC"/>
    <w:rsid w:val="000048ED"/>
    <w:rsid w:val="00004A49"/>
    <w:rsid w:val="00006B1A"/>
    <w:rsid w:val="000112E7"/>
    <w:rsid w:val="00013A7C"/>
    <w:rsid w:val="00013C83"/>
    <w:rsid w:val="00014E6A"/>
    <w:rsid w:val="0001695C"/>
    <w:rsid w:val="00017110"/>
    <w:rsid w:val="00020BF0"/>
    <w:rsid w:val="000216FD"/>
    <w:rsid w:val="0002282D"/>
    <w:rsid w:val="00022854"/>
    <w:rsid w:val="00025C1B"/>
    <w:rsid w:val="0002647E"/>
    <w:rsid w:val="00026C92"/>
    <w:rsid w:val="00027FD2"/>
    <w:rsid w:val="00031178"/>
    <w:rsid w:val="0003124D"/>
    <w:rsid w:val="00032F2F"/>
    <w:rsid w:val="000332CB"/>
    <w:rsid w:val="000340BB"/>
    <w:rsid w:val="00034968"/>
    <w:rsid w:val="00037441"/>
    <w:rsid w:val="00041A66"/>
    <w:rsid w:val="00042B0A"/>
    <w:rsid w:val="00043853"/>
    <w:rsid w:val="000440DC"/>
    <w:rsid w:val="000448AD"/>
    <w:rsid w:val="00045CC5"/>
    <w:rsid w:val="0004693F"/>
    <w:rsid w:val="000470F4"/>
    <w:rsid w:val="00050CBF"/>
    <w:rsid w:val="00050DCA"/>
    <w:rsid w:val="00051206"/>
    <w:rsid w:val="000513B4"/>
    <w:rsid w:val="0005176E"/>
    <w:rsid w:val="00051BBF"/>
    <w:rsid w:val="00054FB3"/>
    <w:rsid w:val="00056251"/>
    <w:rsid w:val="00056B3E"/>
    <w:rsid w:val="00057872"/>
    <w:rsid w:val="00062FA4"/>
    <w:rsid w:val="00063114"/>
    <w:rsid w:val="0006356B"/>
    <w:rsid w:val="00065750"/>
    <w:rsid w:val="0007035D"/>
    <w:rsid w:val="00070F59"/>
    <w:rsid w:val="00071E0B"/>
    <w:rsid w:val="00074714"/>
    <w:rsid w:val="000748CD"/>
    <w:rsid w:val="000749EE"/>
    <w:rsid w:val="00074E96"/>
    <w:rsid w:val="00075B60"/>
    <w:rsid w:val="000765F7"/>
    <w:rsid w:val="000774CB"/>
    <w:rsid w:val="00077AB7"/>
    <w:rsid w:val="00080F22"/>
    <w:rsid w:val="0008163F"/>
    <w:rsid w:val="00081CD8"/>
    <w:rsid w:val="00081F13"/>
    <w:rsid w:val="00082718"/>
    <w:rsid w:val="000854F9"/>
    <w:rsid w:val="0008581D"/>
    <w:rsid w:val="00085A97"/>
    <w:rsid w:val="000869E1"/>
    <w:rsid w:val="00091B89"/>
    <w:rsid w:val="000922C0"/>
    <w:rsid w:val="00092F0E"/>
    <w:rsid w:val="00093FF4"/>
    <w:rsid w:val="00094080"/>
    <w:rsid w:val="00094B92"/>
    <w:rsid w:val="00097103"/>
    <w:rsid w:val="00097260"/>
    <w:rsid w:val="000A0BE2"/>
    <w:rsid w:val="000A2605"/>
    <w:rsid w:val="000A2A3A"/>
    <w:rsid w:val="000A2CAA"/>
    <w:rsid w:val="000A3106"/>
    <w:rsid w:val="000A3F6E"/>
    <w:rsid w:val="000A6A77"/>
    <w:rsid w:val="000A7F0E"/>
    <w:rsid w:val="000B17B1"/>
    <w:rsid w:val="000B1C8F"/>
    <w:rsid w:val="000B3C3C"/>
    <w:rsid w:val="000B4236"/>
    <w:rsid w:val="000B4884"/>
    <w:rsid w:val="000B522E"/>
    <w:rsid w:val="000B6203"/>
    <w:rsid w:val="000B6BD4"/>
    <w:rsid w:val="000B71F8"/>
    <w:rsid w:val="000B76E1"/>
    <w:rsid w:val="000C04C1"/>
    <w:rsid w:val="000C0D61"/>
    <w:rsid w:val="000C1EA7"/>
    <w:rsid w:val="000C36D0"/>
    <w:rsid w:val="000C459B"/>
    <w:rsid w:val="000C6BBF"/>
    <w:rsid w:val="000D02B7"/>
    <w:rsid w:val="000D36DB"/>
    <w:rsid w:val="000D5CED"/>
    <w:rsid w:val="000D6041"/>
    <w:rsid w:val="000D64C3"/>
    <w:rsid w:val="000E2A95"/>
    <w:rsid w:val="000E39BC"/>
    <w:rsid w:val="000E454B"/>
    <w:rsid w:val="000E6074"/>
    <w:rsid w:val="000E6544"/>
    <w:rsid w:val="000E7BED"/>
    <w:rsid w:val="000F09AA"/>
    <w:rsid w:val="000F0DFB"/>
    <w:rsid w:val="000F0F12"/>
    <w:rsid w:val="000F1906"/>
    <w:rsid w:val="000F1918"/>
    <w:rsid w:val="000F35C4"/>
    <w:rsid w:val="000F3A3F"/>
    <w:rsid w:val="000F4929"/>
    <w:rsid w:val="000F492C"/>
    <w:rsid w:val="000F5D2D"/>
    <w:rsid w:val="000F6361"/>
    <w:rsid w:val="000F6988"/>
    <w:rsid w:val="000F7208"/>
    <w:rsid w:val="00100F30"/>
    <w:rsid w:val="0010143C"/>
    <w:rsid w:val="001021F8"/>
    <w:rsid w:val="00102557"/>
    <w:rsid w:val="001026CE"/>
    <w:rsid w:val="0010270E"/>
    <w:rsid w:val="001037C1"/>
    <w:rsid w:val="00103A82"/>
    <w:rsid w:val="00104D3E"/>
    <w:rsid w:val="00105B59"/>
    <w:rsid w:val="001065A7"/>
    <w:rsid w:val="00106A26"/>
    <w:rsid w:val="001076F2"/>
    <w:rsid w:val="00110BED"/>
    <w:rsid w:val="00110F7E"/>
    <w:rsid w:val="00111675"/>
    <w:rsid w:val="00113049"/>
    <w:rsid w:val="00114D6C"/>
    <w:rsid w:val="00115C2F"/>
    <w:rsid w:val="00117233"/>
    <w:rsid w:val="0011779C"/>
    <w:rsid w:val="00117CB6"/>
    <w:rsid w:val="00117D19"/>
    <w:rsid w:val="00120144"/>
    <w:rsid w:val="00120542"/>
    <w:rsid w:val="001209DD"/>
    <w:rsid w:val="00121FA1"/>
    <w:rsid w:val="00123454"/>
    <w:rsid w:val="001247F0"/>
    <w:rsid w:val="00124DE4"/>
    <w:rsid w:val="001262B6"/>
    <w:rsid w:val="00126A7F"/>
    <w:rsid w:val="00130279"/>
    <w:rsid w:val="00132F84"/>
    <w:rsid w:val="00135711"/>
    <w:rsid w:val="00135841"/>
    <w:rsid w:val="0013586B"/>
    <w:rsid w:val="00136228"/>
    <w:rsid w:val="001404EB"/>
    <w:rsid w:val="00141183"/>
    <w:rsid w:val="00141D99"/>
    <w:rsid w:val="00142014"/>
    <w:rsid w:val="00142AF2"/>
    <w:rsid w:val="00142E63"/>
    <w:rsid w:val="0014375D"/>
    <w:rsid w:val="00145349"/>
    <w:rsid w:val="00146414"/>
    <w:rsid w:val="00146582"/>
    <w:rsid w:val="00147252"/>
    <w:rsid w:val="001504E0"/>
    <w:rsid w:val="001510B5"/>
    <w:rsid w:val="0015567A"/>
    <w:rsid w:val="001556B1"/>
    <w:rsid w:val="00157F71"/>
    <w:rsid w:val="00157F9F"/>
    <w:rsid w:val="001607C6"/>
    <w:rsid w:val="00161D00"/>
    <w:rsid w:val="00164D56"/>
    <w:rsid w:val="001671C8"/>
    <w:rsid w:val="001679CB"/>
    <w:rsid w:val="00167ABB"/>
    <w:rsid w:val="00167B10"/>
    <w:rsid w:val="00172461"/>
    <w:rsid w:val="0017402F"/>
    <w:rsid w:val="0017423B"/>
    <w:rsid w:val="00177EC1"/>
    <w:rsid w:val="001821BF"/>
    <w:rsid w:val="001825AA"/>
    <w:rsid w:val="00182B65"/>
    <w:rsid w:val="00184DE9"/>
    <w:rsid w:val="001857AE"/>
    <w:rsid w:val="00195C8F"/>
    <w:rsid w:val="00195CC4"/>
    <w:rsid w:val="00196498"/>
    <w:rsid w:val="00196C1B"/>
    <w:rsid w:val="001978C1"/>
    <w:rsid w:val="001A130B"/>
    <w:rsid w:val="001A1E2C"/>
    <w:rsid w:val="001A2A97"/>
    <w:rsid w:val="001A483A"/>
    <w:rsid w:val="001A6B53"/>
    <w:rsid w:val="001A6DFE"/>
    <w:rsid w:val="001B0F73"/>
    <w:rsid w:val="001B1B42"/>
    <w:rsid w:val="001B1F97"/>
    <w:rsid w:val="001B22F3"/>
    <w:rsid w:val="001B7C0D"/>
    <w:rsid w:val="001C0B8A"/>
    <w:rsid w:val="001C180B"/>
    <w:rsid w:val="001C2DB7"/>
    <w:rsid w:val="001C3A90"/>
    <w:rsid w:val="001C3B69"/>
    <w:rsid w:val="001C3D1E"/>
    <w:rsid w:val="001C58E8"/>
    <w:rsid w:val="001C5B97"/>
    <w:rsid w:val="001C5C04"/>
    <w:rsid w:val="001C6A4D"/>
    <w:rsid w:val="001D228A"/>
    <w:rsid w:val="001D246F"/>
    <w:rsid w:val="001D31A8"/>
    <w:rsid w:val="001D3CA4"/>
    <w:rsid w:val="001D416B"/>
    <w:rsid w:val="001D4653"/>
    <w:rsid w:val="001D4776"/>
    <w:rsid w:val="001D5719"/>
    <w:rsid w:val="001D5C04"/>
    <w:rsid w:val="001D7C22"/>
    <w:rsid w:val="001E018A"/>
    <w:rsid w:val="001E41D7"/>
    <w:rsid w:val="001E42BC"/>
    <w:rsid w:val="001E4ABD"/>
    <w:rsid w:val="001E6F74"/>
    <w:rsid w:val="001F26CF"/>
    <w:rsid w:val="001F4C8A"/>
    <w:rsid w:val="001F5762"/>
    <w:rsid w:val="001F7B39"/>
    <w:rsid w:val="001F7ED8"/>
    <w:rsid w:val="00200BF2"/>
    <w:rsid w:val="002024A8"/>
    <w:rsid w:val="0020300E"/>
    <w:rsid w:val="002055FE"/>
    <w:rsid w:val="00205F96"/>
    <w:rsid w:val="0020665B"/>
    <w:rsid w:val="002076DA"/>
    <w:rsid w:val="00207BCE"/>
    <w:rsid w:val="00207D4D"/>
    <w:rsid w:val="0021118D"/>
    <w:rsid w:val="00212E5F"/>
    <w:rsid w:val="00215FAE"/>
    <w:rsid w:val="0021781E"/>
    <w:rsid w:val="002204C2"/>
    <w:rsid w:val="00220AA8"/>
    <w:rsid w:val="00221DBB"/>
    <w:rsid w:val="00222A2D"/>
    <w:rsid w:val="00223029"/>
    <w:rsid w:val="00223582"/>
    <w:rsid w:val="002255DD"/>
    <w:rsid w:val="002262D9"/>
    <w:rsid w:val="00226A84"/>
    <w:rsid w:val="00226FA3"/>
    <w:rsid w:val="002313C5"/>
    <w:rsid w:val="002334E9"/>
    <w:rsid w:val="0023397A"/>
    <w:rsid w:val="00234745"/>
    <w:rsid w:val="00234D0C"/>
    <w:rsid w:val="002351A6"/>
    <w:rsid w:val="00235761"/>
    <w:rsid w:val="00236060"/>
    <w:rsid w:val="00236A23"/>
    <w:rsid w:val="002371FE"/>
    <w:rsid w:val="00237F85"/>
    <w:rsid w:val="002407AF"/>
    <w:rsid w:val="00242A85"/>
    <w:rsid w:val="00244B66"/>
    <w:rsid w:val="002455FF"/>
    <w:rsid w:val="002459E0"/>
    <w:rsid w:val="00246380"/>
    <w:rsid w:val="002466DB"/>
    <w:rsid w:val="00246B56"/>
    <w:rsid w:val="00252419"/>
    <w:rsid w:val="00253841"/>
    <w:rsid w:val="00256975"/>
    <w:rsid w:val="002573BE"/>
    <w:rsid w:val="00257821"/>
    <w:rsid w:val="00260C18"/>
    <w:rsid w:val="0026124A"/>
    <w:rsid w:val="00262BED"/>
    <w:rsid w:val="002633F2"/>
    <w:rsid w:val="00263FED"/>
    <w:rsid w:val="00264425"/>
    <w:rsid w:val="002648A5"/>
    <w:rsid w:val="00264A67"/>
    <w:rsid w:val="00264C95"/>
    <w:rsid w:val="00264D05"/>
    <w:rsid w:val="00265C7E"/>
    <w:rsid w:val="002667D9"/>
    <w:rsid w:val="00266972"/>
    <w:rsid w:val="0026753C"/>
    <w:rsid w:val="002736CB"/>
    <w:rsid w:val="0027466B"/>
    <w:rsid w:val="002749F5"/>
    <w:rsid w:val="00274AC9"/>
    <w:rsid w:val="00276644"/>
    <w:rsid w:val="00276D02"/>
    <w:rsid w:val="0028155F"/>
    <w:rsid w:val="002816C1"/>
    <w:rsid w:val="0028259F"/>
    <w:rsid w:val="00282B2E"/>
    <w:rsid w:val="0028326A"/>
    <w:rsid w:val="002838A5"/>
    <w:rsid w:val="00283FAE"/>
    <w:rsid w:val="00285BB4"/>
    <w:rsid w:val="0028712F"/>
    <w:rsid w:val="00287517"/>
    <w:rsid w:val="002902A6"/>
    <w:rsid w:val="00291AEF"/>
    <w:rsid w:val="00292793"/>
    <w:rsid w:val="00293113"/>
    <w:rsid w:val="00294765"/>
    <w:rsid w:val="00294E41"/>
    <w:rsid w:val="00296D34"/>
    <w:rsid w:val="002A1DF2"/>
    <w:rsid w:val="002A28B8"/>
    <w:rsid w:val="002A3794"/>
    <w:rsid w:val="002A3F61"/>
    <w:rsid w:val="002A47B3"/>
    <w:rsid w:val="002A47D6"/>
    <w:rsid w:val="002A541A"/>
    <w:rsid w:val="002A5F90"/>
    <w:rsid w:val="002B0BD7"/>
    <w:rsid w:val="002B22B4"/>
    <w:rsid w:val="002B34C0"/>
    <w:rsid w:val="002B3B57"/>
    <w:rsid w:val="002B4A4E"/>
    <w:rsid w:val="002B4BB6"/>
    <w:rsid w:val="002B58B2"/>
    <w:rsid w:val="002C09E3"/>
    <w:rsid w:val="002C1A55"/>
    <w:rsid w:val="002C1D91"/>
    <w:rsid w:val="002C6880"/>
    <w:rsid w:val="002C73B3"/>
    <w:rsid w:val="002C74EC"/>
    <w:rsid w:val="002D2A35"/>
    <w:rsid w:val="002D3F28"/>
    <w:rsid w:val="002D6153"/>
    <w:rsid w:val="002E0278"/>
    <w:rsid w:val="002E1BC5"/>
    <w:rsid w:val="002E340E"/>
    <w:rsid w:val="002E4058"/>
    <w:rsid w:val="002E6E40"/>
    <w:rsid w:val="002F0AF0"/>
    <w:rsid w:val="002F0E14"/>
    <w:rsid w:val="002F1AE0"/>
    <w:rsid w:val="002F4C30"/>
    <w:rsid w:val="002F77D5"/>
    <w:rsid w:val="003014F0"/>
    <w:rsid w:val="00303539"/>
    <w:rsid w:val="003036C0"/>
    <w:rsid w:val="00303C5E"/>
    <w:rsid w:val="00304C0E"/>
    <w:rsid w:val="0030552A"/>
    <w:rsid w:val="00305C79"/>
    <w:rsid w:val="003066AF"/>
    <w:rsid w:val="00306741"/>
    <w:rsid w:val="003068B8"/>
    <w:rsid w:val="00306A1B"/>
    <w:rsid w:val="00306C1E"/>
    <w:rsid w:val="00306CC9"/>
    <w:rsid w:val="00313298"/>
    <w:rsid w:val="00313F15"/>
    <w:rsid w:val="00316A14"/>
    <w:rsid w:val="00316E64"/>
    <w:rsid w:val="00320A0F"/>
    <w:rsid w:val="00323C43"/>
    <w:rsid w:val="00326532"/>
    <w:rsid w:val="00326AB8"/>
    <w:rsid w:val="00327981"/>
    <w:rsid w:val="00330257"/>
    <w:rsid w:val="00333369"/>
    <w:rsid w:val="00333F9E"/>
    <w:rsid w:val="00336C15"/>
    <w:rsid w:val="00337CEB"/>
    <w:rsid w:val="00341006"/>
    <w:rsid w:val="00342DC7"/>
    <w:rsid w:val="00342EDE"/>
    <w:rsid w:val="003438C9"/>
    <w:rsid w:val="00344B58"/>
    <w:rsid w:val="0034539A"/>
    <w:rsid w:val="003458CA"/>
    <w:rsid w:val="00345C2B"/>
    <w:rsid w:val="00345CB4"/>
    <w:rsid w:val="003470B7"/>
    <w:rsid w:val="00347257"/>
    <w:rsid w:val="0035415A"/>
    <w:rsid w:val="003543BC"/>
    <w:rsid w:val="003565D9"/>
    <w:rsid w:val="00357E91"/>
    <w:rsid w:val="00361A2B"/>
    <w:rsid w:val="0036364B"/>
    <w:rsid w:val="00365108"/>
    <w:rsid w:val="00366562"/>
    <w:rsid w:val="003677AC"/>
    <w:rsid w:val="003732DC"/>
    <w:rsid w:val="003733E2"/>
    <w:rsid w:val="00373D1A"/>
    <w:rsid w:val="0037415B"/>
    <w:rsid w:val="00375D42"/>
    <w:rsid w:val="00375D76"/>
    <w:rsid w:val="00376D0A"/>
    <w:rsid w:val="00380904"/>
    <w:rsid w:val="003825CC"/>
    <w:rsid w:val="00383259"/>
    <w:rsid w:val="0039144D"/>
    <w:rsid w:val="0039174A"/>
    <w:rsid w:val="003921D2"/>
    <w:rsid w:val="0039246C"/>
    <w:rsid w:val="00392612"/>
    <w:rsid w:val="0039307F"/>
    <w:rsid w:val="00393DE7"/>
    <w:rsid w:val="0039501B"/>
    <w:rsid w:val="003974C7"/>
    <w:rsid w:val="003977FC"/>
    <w:rsid w:val="003A077C"/>
    <w:rsid w:val="003A0DF3"/>
    <w:rsid w:val="003A11D1"/>
    <w:rsid w:val="003A12BB"/>
    <w:rsid w:val="003A1683"/>
    <w:rsid w:val="003A1D27"/>
    <w:rsid w:val="003A3DC3"/>
    <w:rsid w:val="003A675D"/>
    <w:rsid w:val="003A754C"/>
    <w:rsid w:val="003B0866"/>
    <w:rsid w:val="003B129A"/>
    <w:rsid w:val="003B20A3"/>
    <w:rsid w:val="003B2939"/>
    <w:rsid w:val="003B7631"/>
    <w:rsid w:val="003C02C4"/>
    <w:rsid w:val="003C1BF6"/>
    <w:rsid w:val="003C28F3"/>
    <w:rsid w:val="003C52E2"/>
    <w:rsid w:val="003C5A25"/>
    <w:rsid w:val="003C685A"/>
    <w:rsid w:val="003C6D93"/>
    <w:rsid w:val="003D069C"/>
    <w:rsid w:val="003D1879"/>
    <w:rsid w:val="003D1B38"/>
    <w:rsid w:val="003D2A16"/>
    <w:rsid w:val="003D44AA"/>
    <w:rsid w:val="003D5F28"/>
    <w:rsid w:val="003D603D"/>
    <w:rsid w:val="003D62EE"/>
    <w:rsid w:val="003D7646"/>
    <w:rsid w:val="003D7D22"/>
    <w:rsid w:val="003E122C"/>
    <w:rsid w:val="003E26A2"/>
    <w:rsid w:val="003E2CD9"/>
    <w:rsid w:val="003E2D15"/>
    <w:rsid w:val="003E31D7"/>
    <w:rsid w:val="003E5EAE"/>
    <w:rsid w:val="003E6F66"/>
    <w:rsid w:val="003F021E"/>
    <w:rsid w:val="003F113A"/>
    <w:rsid w:val="003F18EF"/>
    <w:rsid w:val="003F206B"/>
    <w:rsid w:val="003F2602"/>
    <w:rsid w:val="003F3E63"/>
    <w:rsid w:val="004003D2"/>
    <w:rsid w:val="00401075"/>
    <w:rsid w:val="0040343E"/>
    <w:rsid w:val="00403691"/>
    <w:rsid w:val="00405538"/>
    <w:rsid w:val="00405DBD"/>
    <w:rsid w:val="00407480"/>
    <w:rsid w:val="00410E3F"/>
    <w:rsid w:val="00411717"/>
    <w:rsid w:val="00414643"/>
    <w:rsid w:val="00414901"/>
    <w:rsid w:val="00414D2F"/>
    <w:rsid w:val="004150CF"/>
    <w:rsid w:val="00417250"/>
    <w:rsid w:val="00417A54"/>
    <w:rsid w:val="00422010"/>
    <w:rsid w:val="00422D7E"/>
    <w:rsid w:val="00422F4E"/>
    <w:rsid w:val="00426624"/>
    <w:rsid w:val="00431F7C"/>
    <w:rsid w:val="004321BE"/>
    <w:rsid w:val="004334A8"/>
    <w:rsid w:val="004342F7"/>
    <w:rsid w:val="00435C40"/>
    <w:rsid w:val="004360BA"/>
    <w:rsid w:val="00436FD5"/>
    <w:rsid w:val="004371F8"/>
    <w:rsid w:val="0043792F"/>
    <w:rsid w:val="00437985"/>
    <w:rsid w:val="0044114B"/>
    <w:rsid w:val="00441415"/>
    <w:rsid w:val="004421E5"/>
    <w:rsid w:val="0044250F"/>
    <w:rsid w:val="0044320F"/>
    <w:rsid w:val="00444A5C"/>
    <w:rsid w:val="00445E47"/>
    <w:rsid w:val="0044662A"/>
    <w:rsid w:val="00446F9E"/>
    <w:rsid w:val="00447444"/>
    <w:rsid w:val="00450B45"/>
    <w:rsid w:val="00452284"/>
    <w:rsid w:val="004523E0"/>
    <w:rsid w:val="0045344E"/>
    <w:rsid w:val="00454A3B"/>
    <w:rsid w:val="00455C21"/>
    <w:rsid w:val="00457C8E"/>
    <w:rsid w:val="00461260"/>
    <w:rsid w:val="0046169B"/>
    <w:rsid w:val="00461B18"/>
    <w:rsid w:val="00463847"/>
    <w:rsid w:val="00463926"/>
    <w:rsid w:val="00463CF8"/>
    <w:rsid w:val="00464606"/>
    <w:rsid w:val="00465AB3"/>
    <w:rsid w:val="004668FC"/>
    <w:rsid w:val="00466C73"/>
    <w:rsid w:val="00467AC4"/>
    <w:rsid w:val="00471B39"/>
    <w:rsid w:val="0047336A"/>
    <w:rsid w:val="004756A0"/>
    <w:rsid w:val="00476B0E"/>
    <w:rsid w:val="00477959"/>
    <w:rsid w:val="00480F7B"/>
    <w:rsid w:val="00481070"/>
    <w:rsid w:val="00481C64"/>
    <w:rsid w:val="0048399A"/>
    <w:rsid w:val="0048413D"/>
    <w:rsid w:val="0048564B"/>
    <w:rsid w:val="004856CA"/>
    <w:rsid w:val="0048681F"/>
    <w:rsid w:val="00486E1B"/>
    <w:rsid w:val="00487E25"/>
    <w:rsid w:val="00487E67"/>
    <w:rsid w:val="00490C61"/>
    <w:rsid w:val="00490CCB"/>
    <w:rsid w:val="00492167"/>
    <w:rsid w:val="0049376A"/>
    <w:rsid w:val="00494230"/>
    <w:rsid w:val="004943A1"/>
    <w:rsid w:val="00494806"/>
    <w:rsid w:val="00496566"/>
    <w:rsid w:val="0049705E"/>
    <w:rsid w:val="00497711"/>
    <w:rsid w:val="00497C8B"/>
    <w:rsid w:val="004A0F83"/>
    <w:rsid w:val="004A2509"/>
    <w:rsid w:val="004A272A"/>
    <w:rsid w:val="004A2839"/>
    <w:rsid w:val="004A34A0"/>
    <w:rsid w:val="004A448D"/>
    <w:rsid w:val="004A7A67"/>
    <w:rsid w:val="004B0E47"/>
    <w:rsid w:val="004B1E8A"/>
    <w:rsid w:val="004B27C1"/>
    <w:rsid w:val="004B3F96"/>
    <w:rsid w:val="004B5EE7"/>
    <w:rsid w:val="004B6806"/>
    <w:rsid w:val="004B76B8"/>
    <w:rsid w:val="004C1163"/>
    <w:rsid w:val="004C13D3"/>
    <w:rsid w:val="004C1AEC"/>
    <w:rsid w:val="004C417B"/>
    <w:rsid w:val="004C4352"/>
    <w:rsid w:val="004C43A0"/>
    <w:rsid w:val="004C57DC"/>
    <w:rsid w:val="004C6501"/>
    <w:rsid w:val="004C696E"/>
    <w:rsid w:val="004D10D4"/>
    <w:rsid w:val="004D2166"/>
    <w:rsid w:val="004D5155"/>
    <w:rsid w:val="004D6414"/>
    <w:rsid w:val="004E0111"/>
    <w:rsid w:val="004E31C6"/>
    <w:rsid w:val="004E3B37"/>
    <w:rsid w:val="004E5C95"/>
    <w:rsid w:val="004E6941"/>
    <w:rsid w:val="004E783D"/>
    <w:rsid w:val="004F0DC0"/>
    <w:rsid w:val="004F3DC3"/>
    <w:rsid w:val="004F4017"/>
    <w:rsid w:val="004F4A95"/>
    <w:rsid w:val="004F7409"/>
    <w:rsid w:val="005008A8"/>
    <w:rsid w:val="005067C4"/>
    <w:rsid w:val="00511DCD"/>
    <w:rsid w:val="005128EF"/>
    <w:rsid w:val="00512FBF"/>
    <w:rsid w:val="00513C99"/>
    <w:rsid w:val="00514542"/>
    <w:rsid w:val="00517934"/>
    <w:rsid w:val="0052123C"/>
    <w:rsid w:val="00523612"/>
    <w:rsid w:val="00524947"/>
    <w:rsid w:val="00525836"/>
    <w:rsid w:val="00525B46"/>
    <w:rsid w:val="00526B7B"/>
    <w:rsid w:val="005273E3"/>
    <w:rsid w:val="005308CE"/>
    <w:rsid w:val="0053194C"/>
    <w:rsid w:val="00531CE2"/>
    <w:rsid w:val="0053318C"/>
    <w:rsid w:val="005363EC"/>
    <w:rsid w:val="00536D14"/>
    <w:rsid w:val="00537C1F"/>
    <w:rsid w:val="00540E67"/>
    <w:rsid w:val="005417F0"/>
    <w:rsid w:val="005430D1"/>
    <w:rsid w:val="005445F8"/>
    <w:rsid w:val="00544B07"/>
    <w:rsid w:val="00545FF3"/>
    <w:rsid w:val="005462E1"/>
    <w:rsid w:val="00546385"/>
    <w:rsid w:val="005468CE"/>
    <w:rsid w:val="005528F4"/>
    <w:rsid w:val="005530E6"/>
    <w:rsid w:val="00553A29"/>
    <w:rsid w:val="00556155"/>
    <w:rsid w:val="005564A6"/>
    <w:rsid w:val="00561073"/>
    <w:rsid w:val="005616A1"/>
    <w:rsid w:val="00562811"/>
    <w:rsid w:val="005632B8"/>
    <w:rsid w:val="00563510"/>
    <w:rsid w:val="00565856"/>
    <w:rsid w:val="00565D8E"/>
    <w:rsid w:val="00567DEB"/>
    <w:rsid w:val="00570031"/>
    <w:rsid w:val="00570B1A"/>
    <w:rsid w:val="0057115A"/>
    <w:rsid w:val="005719D9"/>
    <w:rsid w:val="005725D2"/>
    <w:rsid w:val="005730AB"/>
    <w:rsid w:val="0057439C"/>
    <w:rsid w:val="0057518A"/>
    <w:rsid w:val="00575C3D"/>
    <w:rsid w:val="005770CA"/>
    <w:rsid w:val="00581404"/>
    <w:rsid w:val="00581D6B"/>
    <w:rsid w:val="00581FFF"/>
    <w:rsid w:val="005839D2"/>
    <w:rsid w:val="005844B1"/>
    <w:rsid w:val="005872EF"/>
    <w:rsid w:val="0058780B"/>
    <w:rsid w:val="00590AE4"/>
    <w:rsid w:val="00590E45"/>
    <w:rsid w:val="0059255D"/>
    <w:rsid w:val="00592B47"/>
    <w:rsid w:val="0059406A"/>
    <w:rsid w:val="005A049E"/>
    <w:rsid w:val="005A55FE"/>
    <w:rsid w:val="005A5E81"/>
    <w:rsid w:val="005A6724"/>
    <w:rsid w:val="005A715B"/>
    <w:rsid w:val="005B0127"/>
    <w:rsid w:val="005B0715"/>
    <w:rsid w:val="005B2393"/>
    <w:rsid w:val="005B445A"/>
    <w:rsid w:val="005B5446"/>
    <w:rsid w:val="005B7A35"/>
    <w:rsid w:val="005B7A50"/>
    <w:rsid w:val="005C1A86"/>
    <w:rsid w:val="005C4065"/>
    <w:rsid w:val="005C4B73"/>
    <w:rsid w:val="005C4B96"/>
    <w:rsid w:val="005C55FD"/>
    <w:rsid w:val="005C6032"/>
    <w:rsid w:val="005C60CE"/>
    <w:rsid w:val="005C73BD"/>
    <w:rsid w:val="005C7CCB"/>
    <w:rsid w:val="005D107A"/>
    <w:rsid w:val="005D3602"/>
    <w:rsid w:val="005D6BE3"/>
    <w:rsid w:val="005D6E9D"/>
    <w:rsid w:val="005D7219"/>
    <w:rsid w:val="005D78B5"/>
    <w:rsid w:val="005E1D2B"/>
    <w:rsid w:val="005E2292"/>
    <w:rsid w:val="005E4C89"/>
    <w:rsid w:val="005E7004"/>
    <w:rsid w:val="005E7074"/>
    <w:rsid w:val="005E76F4"/>
    <w:rsid w:val="005F2BAF"/>
    <w:rsid w:val="005F2BE2"/>
    <w:rsid w:val="005F4005"/>
    <w:rsid w:val="005F488F"/>
    <w:rsid w:val="005F6EEF"/>
    <w:rsid w:val="00600A8E"/>
    <w:rsid w:val="00600D93"/>
    <w:rsid w:val="006021E0"/>
    <w:rsid w:val="006021EE"/>
    <w:rsid w:val="00603347"/>
    <w:rsid w:val="0060677B"/>
    <w:rsid w:val="00612CAA"/>
    <w:rsid w:val="00613EEF"/>
    <w:rsid w:val="006151A8"/>
    <w:rsid w:val="00616E90"/>
    <w:rsid w:val="00620B32"/>
    <w:rsid w:val="0062247E"/>
    <w:rsid w:val="006225D6"/>
    <w:rsid w:val="006239F8"/>
    <w:rsid w:val="00623F6F"/>
    <w:rsid w:val="00624947"/>
    <w:rsid w:val="0062532A"/>
    <w:rsid w:val="00630A6D"/>
    <w:rsid w:val="00630C1B"/>
    <w:rsid w:val="00631F46"/>
    <w:rsid w:val="00632027"/>
    <w:rsid w:val="00632056"/>
    <w:rsid w:val="0063300C"/>
    <w:rsid w:val="00636444"/>
    <w:rsid w:val="00636F9D"/>
    <w:rsid w:val="00637EC1"/>
    <w:rsid w:val="00640B25"/>
    <w:rsid w:val="006423B0"/>
    <w:rsid w:val="00642AB8"/>
    <w:rsid w:val="00642D8E"/>
    <w:rsid w:val="0064338F"/>
    <w:rsid w:val="00643890"/>
    <w:rsid w:val="0064757D"/>
    <w:rsid w:val="00647B64"/>
    <w:rsid w:val="00650D14"/>
    <w:rsid w:val="00651DA2"/>
    <w:rsid w:val="006526E1"/>
    <w:rsid w:val="00653005"/>
    <w:rsid w:val="00653919"/>
    <w:rsid w:val="006554F6"/>
    <w:rsid w:val="00655736"/>
    <w:rsid w:val="0065576B"/>
    <w:rsid w:val="00655EC9"/>
    <w:rsid w:val="00657209"/>
    <w:rsid w:val="00660356"/>
    <w:rsid w:val="006626D8"/>
    <w:rsid w:val="00662945"/>
    <w:rsid w:val="00662FE2"/>
    <w:rsid w:val="00663B8D"/>
    <w:rsid w:val="00664A0D"/>
    <w:rsid w:val="00664C82"/>
    <w:rsid w:val="00665113"/>
    <w:rsid w:val="0066545B"/>
    <w:rsid w:val="00666345"/>
    <w:rsid w:val="00666981"/>
    <w:rsid w:val="006702E9"/>
    <w:rsid w:val="0067339A"/>
    <w:rsid w:val="00673981"/>
    <w:rsid w:val="006744B4"/>
    <w:rsid w:val="00674562"/>
    <w:rsid w:val="00674DD9"/>
    <w:rsid w:val="006750B2"/>
    <w:rsid w:val="0067595D"/>
    <w:rsid w:val="006776A1"/>
    <w:rsid w:val="00680B9F"/>
    <w:rsid w:val="006833DD"/>
    <w:rsid w:val="00684241"/>
    <w:rsid w:val="00684D78"/>
    <w:rsid w:val="00685222"/>
    <w:rsid w:val="0068760D"/>
    <w:rsid w:val="00690529"/>
    <w:rsid w:val="00690BE7"/>
    <w:rsid w:val="00692055"/>
    <w:rsid w:val="0069349B"/>
    <w:rsid w:val="00693A03"/>
    <w:rsid w:val="00696930"/>
    <w:rsid w:val="00696C8D"/>
    <w:rsid w:val="006974DA"/>
    <w:rsid w:val="006A033F"/>
    <w:rsid w:val="006A2AC2"/>
    <w:rsid w:val="006A307B"/>
    <w:rsid w:val="006A3617"/>
    <w:rsid w:val="006A5BE9"/>
    <w:rsid w:val="006B0316"/>
    <w:rsid w:val="006B06EB"/>
    <w:rsid w:val="006B230E"/>
    <w:rsid w:val="006B471B"/>
    <w:rsid w:val="006B639F"/>
    <w:rsid w:val="006B68B7"/>
    <w:rsid w:val="006C1C32"/>
    <w:rsid w:val="006C23AB"/>
    <w:rsid w:val="006C4DFD"/>
    <w:rsid w:val="006C5B62"/>
    <w:rsid w:val="006C68A8"/>
    <w:rsid w:val="006D0D69"/>
    <w:rsid w:val="006D11D0"/>
    <w:rsid w:val="006D1B9B"/>
    <w:rsid w:val="006D2BCA"/>
    <w:rsid w:val="006D3DC9"/>
    <w:rsid w:val="006D468C"/>
    <w:rsid w:val="006D5B34"/>
    <w:rsid w:val="006D5FF7"/>
    <w:rsid w:val="006D6077"/>
    <w:rsid w:val="006D7446"/>
    <w:rsid w:val="006E0C61"/>
    <w:rsid w:val="006E16B1"/>
    <w:rsid w:val="006E268D"/>
    <w:rsid w:val="006E3DB5"/>
    <w:rsid w:val="006E444C"/>
    <w:rsid w:val="006E46E4"/>
    <w:rsid w:val="006F381B"/>
    <w:rsid w:val="006F396B"/>
    <w:rsid w:val="006F42A7"/>
    <w:rsid w:val="006F43E4"/>
    <w:rsid w:val="006F58CF"/>
    <w:rsid w:val="006F68FC"/>
    <w:rsid w:val="00700086"/>
    <w:rsid w:val="007027E4"/>
    <w:rsid w:val="00702BC8"/>
    <w:rsid w:val="0070312D"/>
    <w:rsid w:val="00703777"/>
    <w:rsid w:val="00703A55"/>
    <w:rsid w:val="007047A4"/>
    <w:rsid w:val="00706755"/>
    <w:rsid w:val="00706B9C"/>
    <w:rsid w:val="00707D36"/>
    <w:rsid w:val="0071045D"/>
    <w:rsid w:val="007136F2"/>
    <w:rsid w:val="00713864"/>
    <w:rsid w:val="00713DF5"/>
    <w:rsid w:val="00714232"/>
    <w:rsid w:val="00715E9A"/>
    <w:rsid w:val="007178B9"/>
    <w:rsid w:val="00717DA5"/>
    <w:rsid w:val="00724AAB"/>
    <w:rsid w:val="00724EC7"/>
    <w:rsid w:val="00725453"/>
    <w:rsid w:val="00731014"/>
    <w:rsid w:val="007318A4"/>
    <w:rsid w:val="00733300"/>
    <w:rsid w:val="00735867"/>
    <w:rsid w:val="00735E44"/>
    <w:rsid w:val="00737183"/>
    <w:rsid w:val="0074143F"/>
    <w:rsid w:val="007415D7"/>
    <w:rsid w:val="00741B03"/>
    <w:rsid w:val="00742412"/>
    <w:rsid w:val="0074368F"/>
    <w:rsid w:val="00744484"/>
    <w:rsid w:val="007445E6"/>
    <w:rsid w:val="007449E6"/>
    <w:rsid w:val="00746367"/>
    <w:rsid w:val="00746DF9"/>
    <w:rsid w:val="00747566"/>
    <w:rsid w:val="00747A79"/>
    <w:rsid w:val="0075230E"/>
    <w:rsid w:val="00754AC7"/>
    <w:rsid w:val="00755FB6"/>
    <w:rsid w:val="007604E4"/>
    <w:rsid w:val="00760F76"/>
    <w:rsid w:val="007639BD"/>
    <w:rsid w:val="00763F66"/>
    <w:rsid w:val="007642B9"/>
    <w:rsid w:val="0076560A"/>
    <w:rsid w:val="007658A3"/>
    <w:rsid w:val="00765ED0"/>
    <w:rsid w:val="007674B2"/>
    <w:rsid w:val="00771B0F"/>
    <w:rsid w:val="00771DA8"/>
    <w:rsid w:val="007723BF"/>
    <w:rsid w:val="00772FB0"/>
    <w:rsid w:val="00773188"/>
    <w:rsid w:val="00773B0F"/>
    <w:rsid w:val="007801AA"/>
    <w:rsid w:val="00783385"/>
    <w:rsid w:val="00783782"/>
    <w:rsid w:val="00783DF6"/>
    <w:rsid w:val="00784B8C"/>
    <w:rsid w:val="00784DD2"/>
    <w:rsid w:val="0078606F"/>
    <w:rsid w:val="00786610"/>
    <w:rsid w:val="007879E1"/>
    <w:rsid w:val="0079325F"/>
    <w:rsid w:val="00793AAE"/>
    <w:rsid w:val="00793ABF"/>
    <w:rsid w:val="007A0815"/>
    <w:rsid w:val="007A2177"/>
    <w:rsid w:val="007A3A38"/>
    <w:rsid w:val="007A5D4F"/>
    <w:rsid w:val="007A6848"/>
    <w:rsid w:val="007A6C6F"/>
    <w:rsid w:val="007A6FD8"/>
    <w:rsid w:val="007A7DB7"/>
    <w:rsid w:val="007A7DC4"/>
    <w:rsid w:val="007B1067"/>
    <w:rsid w:val="007B1473"/>
    <w:rsid w:val="007B3491"/>
    <w:rsid w:val="007B41E0"/>
    <w:rsid w:val="007B425F"/>
    <w:rsid w:val="007B6E8A"/>
    <w:rsid w:val="007B775F"/>
    <w:rsid w:val="007C018C"/>
    <w:rsid w:val="007C0403"/>
    <w:rsid w:val="007C7290"/>
    <w:rsid w:val="007D227E"/>
    <w:rsid w:val="007D6288"/>
    <w:rsid w:val="007D71D9"/>
    <w:rsid w:val="007E0B6B"/>
    <w:rsid w:val="007E1B28"/>
    <w:rsid w:val="007E2016"/>
    <w:rsid w:val="007E2887"/>
    <w:rsid w:val="007E32E9"/>
    <w:rsid w:val="007E6780"/>
    <w:rsid w:val="007F103C"/>
    <w:rsid w:val="007F730D"/>
    <w:rsid w:val="00802F20"/>
    <w:rsid w:val="00803247"/>
    <w:rsid w:val="0080384D"/>
    <w:rsid w:val="00803A4C"/>
    <w:rsid w:val="008042CC"/>
    <w:rsid w:val="0080438E"/>
    <w:rsid w:val="00804A49"/>
    <w:rsid w:val="008052A5"/>
    <w:rsid w:val="0080578B"/>
    <w:rsid w:val="00805F25"/>
    <w:rsid w:val="00806056"/>
    <w:rsid w:val="0080606D"/>
    <w:rsid w:val="0080633F"/>
    <w:rsid w:val="00806F32"/>
    <w:rsid w:val="0080710C"/>
    <w:rsid w:val="00810490"/>
    <w:rsid w:val="00811AFD"/>
    <w:rsid w:val="00812152"/>
    <w:rsid w:val="00813E73"/>
    <w:rsid w:val="0081429D"/>
    <w:rsid w:val="00815BC6"/>
    <w:rsid w:val="00816396"/>
    <w:rsid w:val="0082197E"/>
    <w:rsid w:val="00821AC8"/>
    <w:rsid w:val="00823A11"/>
    <w:rsid w:val="00824032"/>
    <w:rsid w:val="008253EA"/>
    <w:rsid w:val="0083093E"/>
    <w:rsid w:val="0083116B"/>
    <w:rsid w:val="00833948"/>
    <w:rsid w:val="0083440A"/>
    <w:rsid w:val="008351BE"/>
    <w:rsid w:val="00840402"/>
    <w:rsid w:val="00840CDB"/>
    <w:rsid w:val="008414A1"/>
    <w:rsid w:val="008423E2"/>
    <w:rsid w:val="00843062"/>
    <w:rsid w:val="008435DA"/>
    <w:rsid w:val="00843CA4"/>
    <w:rsid w:val="00844595"/>
    <w:rsid w:val="00844AF1"/>
    <w:rsid w:val="008456FD"/>
    <w:rsid w:val="008458A3"/>
    <w:rsid w:val="00845B00"/>
    <w:rsid w:val="0084676E"/>
    <w:rsid w:val="0085116B"/>
    <w:rsid w:val="008533C2"/>
    <w:rsid w:val="0085405E"/>
    <w:rsid w:val="0085414A"/>
    <w:rsid w:val="00854722"/>
    <w:rsid w:val="00855E37"/>
    <w:rsid w:val="008561A3"/>
    <w:rsid w:val="0086269D"/>
    <w:rsid w:val="00862FDD"/>
    <w:rsid w:val="0086306C"/>
    <w:rsid w:val="0086543A"/>
    <w:rsid w:val="008662E8"/>
    <w:rsid w:val="008666C1"/>
    <w:rsid w:val="00871E95"/>
    <w:rsid w:val="00872418"/>
    <w:rsid w:val="008724E5"/>
    <w:rsid w:val="00872691"/>
    <w:rsid w:val="00872DA1"/>
    <w:rsid w:val="0087363A"/>
    <w:rsid w:val="00874422"/>
    <w:rsid w:val="00876A9F"/>
    <w:rsid w:val="00876E79"/>
    <w:rsid w:val="008777DE"/>
    <w:rsid w:val="00881F02"/>
    <w:rsid w:val="00882657"/>
    <w:rsid w:val="00882AE6"/>
    <w:rsid w:val="00884A9D"/>
    <w:rsid w:val="0088512B"/>
    <w:rsid w:val="0088589B"/>
    <w:rsid w:val="00886D83"/>
    <w:rsid w:val="00887031"/>
    <w:rsid w:val="00890B25"/>
    <w:rsid w:val="00890DA1"/>
    <w:rsid w:val="00894EE3"/>
    <w:rsid w:val="0089764B"/>
    <w:rsid w:val="008A2B2D"/>
    <w:rsid w:val="008A2D21"/>
    <w:rsid w:val="008A3A10"/>
    <w:rsid w:val="008A4E1E"/>
    <w:rsid w:val="008A562D"/>
    <w:rsid w:val="008A6474"/>
    <w:rsid w:val="008A6DCE"/>
    <w:rsid w:val="008A7609"/>
    <w:rsid w:val="008A7AEA"/>
    <w:rsid w:val="008A7DDC"/>
    <w:rsid w:val="008B01C7"/>
    <w:rsid w:val="008B1108"/>
    <w:rsid w:val="008B165D"/>
    <w:rsid w:val="008B2DBC"/>
    <w:rsid w:val="008B2FC1"/>
    <w:rsid w:val="008B3634"/>
    <w:rsid w:val="008B3E65"/>
    <w:rsid w:val="008B3E6D"/>
    <w:rsid w:val="008B4017"/>
    <w:rsid w:val="008B4AB4"/>
    <w:rsid w:val="008B7036"/>
    <w:rsid w:val="008B7693"/>
    <w:rsid w:val="008C067F"/>
    <w:rsid w:val="008C1F63"/>
    <w:rsid w:val="008C296C"/>
    <w:rsid w:val="008C4B47"/>
    <w:rsid w:val="008C7667"/>
    <w:rsid w:val="008D41EB"/>
    <w:rsid w:val="008D4305"/>
    <w:rsid w:val="008D5075"/>
    <w:rsid w:val="008D528F"/>
    <w:rsid w:val="008E04C1"/>
    <w:rsid w:val="008E1194"/>
    <w:rsid w:val="008E1A85"/>
    <w:rsid w:val="008E1C4F"/>
    <w:rsid w:val="008E2606"/>
    <w:rsid w:val="008E2B9A"/>
    <w:rsid w:val="008E2CB9"/>
    <w:rsid w:val="008E4924"/>
    <w:rsid w:val="008E6E91"/>
    <w:rsid w:val="008E72F4"/>
    <w:rsid w:val="008F141D"/>
    <w:rsid w:val="008F178B"/>
    <w:rsid w:val="008F18C9"/>
    <w:rsid w:val="008F20A3"/>
    <w:rsid w:val="008F2D23"/>
    <w:rsid w:val="008F4296"/>
    <w:rsid w:val="008F5EEB"/>
    <w:rsid w:val="008F62C0"/>
    <w:rsid w:val="009019BE"/>
    <w:rsid w:val="0090278D"/>
    <w:rsid w:val="00905444"/>
    <w:rsid w:val="00906B35"/>
    <w:rsid w:val="00907A96"/>
    <w:rsid w:val="00907C9C"/>
    <w:rsid w:val="009102D2"/>
    <w:rsid w:val="00912962"/>
    <w:rsid w:val="00913DB4"/>
    <w:rsid w:val="00914D24"/>
    <w:rsid w:val="009163A7"/>
    <w:rsid w:val="00916E5E"/>
    <w:rsid w:val="00920E14"/>
    <w:rsid w:val="00922A36"/>
    <w:rsid w:val="009239EE"/>
    <w:rsid w:val="009247C8"/>
    <w:rsid w:val="00925CEA"/>
    <w:rsid w:val="00926BC2"/>
    <w:rsid w:val="00930CBA"/>
    <w:rsid w:val="00931BA1"/>
    <w:rsid w:val="00934001"/>
    <w:rsid w:val="009355CF"/>
    <w:rsid w:val="00936E71"/>
    <w:rsid w:val="00937AC1"/>
    <w:rsid w:val="009412F5"/>
    <w:rsid w:val="009435FF"/>
    <w:rsid w:val="00945B40"/>
    <w:rsid w:val="00946D0B"/>
    <w:rsid w:val="00950251"/>
    <w:rsid w:val="00951476"/>
    <w:rsid w:val="00951A87"/>
    <w:rsid w:val="009552D4"/>
    <w:rsid w:val="00955877"/>
    <w:rsid w:val="009564B0"/>
    <w:rsid w:val="00966867"/>
    <w:rsid w:val="00966A5A"/>
    <w:rsid w:val="00971FE7"/>
    <w:rsid w:val="00973F06"/>
    <w:rsid w:val="00973F5F"/>
    <w:rsid w:val="00975A74"/>
    <w:rsid w:val="00976387"/>
    <w:rsid w:val="00977B15"/>
    <w:rsid w:val="00980AD1"/>
    <w:rsid w:val="00983094"/>
    <w:rsid w:val="00983C0E"/>
    <w:rsid w:val="00984C55"/>
    <w:rsid w:val="00990AEB"/>
    <w:rsid w:val="00992AE7"/>
    <w:rsid w:val="00993B4B"/>
    <w:rsid w:val="00996A1B"/>
    <w:rsid w:val="009A098F"/>
    <w:rsid w:val="009A1683"/>
    <w:rsid w:val="009A18CD"/>
    <w:rsid w:val="009A4C1D"/>
    <w:rsid w:val="009A5A04"/>
    <w:rsid w:val="009A5EB5"/>
    <w:rsid w:val="009A67CD"/>
    <w:rsid w:val="009A68D3"/>
    <w:rsid w:val="009A6AB0"/>
    <w:rsid w:val="009B3D41"/>
    <w:rsid w:val="009B4E6B"/>
    <w:rsid w:val="009B5C10"/>
    <w:rsid w:val="009B6D3A"/>
    <w:rsid w:val="009B757D"/>
    <w:rsid w:val="009B7C24"/>
    <w:rsid w:val="009C08EB"/>
    <w:rsid w:val="009C13D9"/>
    <w:rsid w:val="009C15C3"/>
    <w:rsid w:val="009C1940"/>
    <w:rsid w:val="009C2172"/>
    <w:rsid w:val="009C2823"/>
    <w:rsid w:val="009C3776"/>
    <w:rsid w:val="009C3956"/>
    <w:rsid w:val="009C3C7C"/>
    <w:rsid w:val="009C4D1B"/>
    <w:rsid w:val="009C5AB3"/>
    <w:rsid w:val="009C61FC"/>
    <w:rsid w:val="009D3315"/>
    <w:rsid w:val="009D5428"/>
    <w:rsid w:val="009D57E9"/>
    <w:rsid w:val="009D5950"/>
    <w:rsid w:val="009D5B4F"/>
    <w:rsid w:val="009D6A71"/>
    <w:rsid w:val="009D6D38"/>
    <w:rsid w:val="009D7978"/>
    <w:rsid w:val="009E4385"/>
    <w:rsid w:val="009E5D5E"/>
    <w:rsid w:val="009E6C7D"/>
    <w:rsid w:val="009E78F3"/>
    <w:rsid w:val="009F052D"/>
    <w:rsid w:val="009F1DA2"/>
    <w:rsid w:val="009F31F7"/>
    <w:rsid w:val="009F39E6"/>
    <w:rsid w:val="009F65EB"/>
    <w:rsid w:val="00A00A7A"/>
    <w:rsid w:val="00A00B94"/>
    <w:rsid w:val="00A02751"/>
    <w:rsid w:val="00A03DA3"/>
    <w:rsid w:val="00A042C2"/>
    <w:rsid w:val="00A0646B"/>
    <w:rsid w:val="00A119A8"/>
    <w:rsid w:val="00A11BFF"/>
    <w:rsid w:val="00A1250B"/>
    <w:rsid w:val="00A12558"/>
    <w:rsid w:val="00A12DC5"/>
    <w:rsid w:val="00A13903"/>
    <w:rsid w:val="00A14DAE"/>
    <w:rsid w:val="00A1543B"/>
    <w:rsid w:val="00A156F3"/>
    <w:rsid w:val="00A17721"/>
    <w:rsid w:val="00A17973"/>
    <w:rsid w:val="00A21BD5"/>
    <w:rsid w:val="00A249BF"/>
    <w:rsid w:val="00A27617"/>
    <w:rsid w:val="00A2788D"/>
    <w:rsid w:val="00A27943"/>
    <w:rsid w:val="00A30FE5"/>
    <w:rsid w:val="00A3156C"/>
    <w:rsid w:val="00A323E6"/>
    <w:rsid w:val="00A33E18"/>
    <w:rsid w:val="00A34436"/>
    <w:rsid w:val="00A34AD1"/>
    <w:rsid w:val="00A34ED5"/>
    <w:rsid w:val="00A41005"/>
    <w:rsid w:val="00A41138"/>
    <w:rsid w:val="00A43DD9"/>
    <w:rsid w:val="00A447A8"/>
    <w:rsid w:val="00A44815"/>
    <w:rsid w:val="00A45DBF"/>
    <w:rsid w:val="00A45E75"/>
    <w:rsid w:val="00A46546"/>
    <w:rsid w:val="00A47732"/>
    <w:rsid w:val="00A547DF"/>
    <w:rsid w:val="00A54CF8"/>
    <w:rsid w:val="00A54E4D"/>
    <w:rsid w:val="00A56F1D"/>
    <w:rsid w:val="00A57E31"/>
    <w:rsid w:val="00A57E33"/>
    <w:rsid w:val="00A60374"/>
    <w:rsid w:val="00A62B14"/>
    <w:rsid w:val="00A63B03"/>
    <w:rsid w:val="00A6473C"/>
    <w:rsid w:val="00A6536A"/>
    <w:rsid w:val="00A664D3"/>
    <w:rsid w:val="00A66862"/>
    <w:rsid w:val="00A6754F"/>
    <w:rsid w:val="00A7057C"/>
    <w:rsid w:val="00A7240E"/>
    <w:rsid w:val="00A755A2"/>
    <w:rsid w:val="00A76C4A"/>
    <w:rsid w:val="00A80981"/>
    <w:rsid w:val="00A81B7B"/>
    <w:rsid w:val="00A81BE2"/>
    <w:rsid w:val="00A8274A"/>
    <w:rsid w:val="00A82F5D"/>
    <w:rsid w:val="00A8350C"/>
    <w:rsid w:val="00A85318"/>
    <w:rsid w:val="00A8565E"/>
    <w:rsid w:val="00A86FD7"/>
    <w:rsid w:val="00A91B75"/>
    <w:rsid w:val="00A92EC9"/>
    <w:rsid w:val="00A94067"/>
    <w:rsid w:val="00A9502A"/>
    <w:rsid w:val="00A95AE2"/>
    <w:rsid w:val="00A95E36"/>
    <w:rsid w:val="00AA092D"/>
    <w:rsid w:val="00AA0F50"/>
    <w:rsid w:val="00AA1861"/>
    <w:rsid w:val="00AA47B8"/>
    <w:rsid w:val="00AA4D3A"/>
    <w:rsid w:val="00AA6439"/>
    <w:rsid w:val="00AA6660"/>
    <w:rsid w:val="00AB0F0B"/>
    <w:rsid w:val="00AB2B8E"/>
    <w:rsid w:val="00AB2C36"/>
    <w:rsid w:val="00AB35B0"/>
    <w:rsid w:val="00AB3DA8"/>
    <w:rsid w:val="00AB5032"/>
    <w:rsid w:val="00AB5DFF"/>
    <w:rsid w:val="00AB6DDE"/>
    <w:rsid w:val="00AB70B6"/>
    <w:rsid w:val="00AC0650"/>
    <w:rsid w:val="00AC10A6"/>
    <w:rsid w:val="00AC2650"/>
    <w:rsid w:val="00AC3B5D"/>
    <w:rsid w:val="00AC439C"/>
    <w:rsid w:val="00AC6CFB"/>
    <w:rsid w:val="00AD03BA"/>
    <w:rsid w:val="00AD14A0"/>
    <w:rsid w:val="00AD1A86"/>
    <w:rsid w:val="00AD1F29"/>
    <w:rsid w:val="00AD4821"/>
    <w:rsid w:val="00AE103E"/>
    <w:rsid w:val="00AE3B91"/>
    <w:rsid w:val="00AE6CEC"/>
    <w:rsid w:val="00AE7E07"/>
    <w:rsid w:val="00AF03A8"/>
    <w:rsid w:val="00AF0A07"/>
    <w:rsid w:val="00AF19D8"/>
    <w:rsid w:val="00AF3AA6"/>
    <w:rsid w:val="00AF42B2"/>
    <w:rsid w:val="00AF46C6"/>
    <w:rsid w:val="00AF4AEC"/>
    <w:rsid w:val="00AF5A20"/>
    <w:rsid w:val="00AF5CC7"/>
    <w:rsid w:val="00AF625E"/>
    <w:rsid w:val="00AF7024"/>
    <w:rsid w:val="00AF7031"/>
    <w:rsid w:val="00B00A19"/>
    <w:rsid w:val="00B00D6F"/>
    <w:rsid w:val="00B011F6"/>
    <w:rsid w:val="00B01223"/>
    <w:rsid w:val="00B01776"/>
    <w:rsid w:val="00B01869"/>
    <w:rsid w:val="00B02DBB"/>
    <w:rsid w:val="00B031BA"/>
    <w:rsid w:val="00B0397E"/>
    <w:rsid w:val="00B04BCB"/>
    <w:rsid w:val="00B0599F"/>
    <w:rsid w:val="00B05FAE"/>
    <w:rsid w:val="00B06D86"/>
    <w:rsid w:val="00B07554"/>
    <w:rsid w:val="00B079A7"/>
    <w:rsid w:val="00B1146D"/>
    <w:rsid w:val="00B13139"/>
    <w:rsid w:val="00B141FA"/>
    <w:rsid w:val="00B149F9"/>
    <w:rsid w:val="00B15CAF"/>
    <w:rsid w:val="00B16EFC"/>
    <w:rsid w:val="00B20338"/>
    <w:rsid w:val="00B20DE6"/>
    <w:rsid w:val="00B21FAC"/>
    <w:rsid w:val="00B22931"/>
    <w:rsid w:val="00B232EF"/>
    <w:rsid w:val="00B247DF"/>
    <w:rsid w:val="00B24E8B"/>
    <w:rsid w:val="00B2576F"/>
    <w:rsid w:val="00B259AC"/>
    <w:rsid w:val="00B26ABF"/>
    <w:rsid w:val="00B27403"/>
    <w:rsid w:val="00B2780E"/>
    <w:rsid w:val="00B27FEE"/>
    <w:rsid w:val="00B302F7"/>
    <w:rsid w:val="00B308AD"/>
    <w:rsid w:val="00B33779"/>
    <w:rsid w:val="00B3416A"/>
    <w:rsid w:val="00B34512"/>
    <w:rsid w:val="00B3565A"/>
    <w:rsid w:val="00B42AD1"/>
    <w:rsid w:val="00B42D3A"/>
    <w:rsid w:val="00B42DB9"/>
    <w:rsid w:val="00B43D12"/>
    <w:rsid w:val="00B46CA4"/>
    <w:rsid w:val="00B46D1B"/>
    <w:rsid w:val="00B47496"/>
    <w:rsid w:val="00B47DC3"/>
    <w:rsid w:val="00B50B7D"/>
    <w:rsid w:val="00B54975"/>
    <w:rsid w:val="00B549B8"/>
    <w:rsid w:val="00B55DA5"/>
    <w:rsid w:val="00B60548"/>
    <w:rsid w:val="00B61526"/>
    <w:rsid w:val="00B61C4C"/>
    <w:rsid w:val="00B61D32"/>
    <w:rsid w:val="00B63B09"/>
    <w:rsid w:val="00B64E54"/>
    <w:rsid w:val="00B663AE"/>
    <w:rsid w:val="00B71BBD"/>
    <w:rsid w:val="00B73134"/>
    <w:rsid w:val="00B732C7"/>
    <w:rsid w:val="00B73587"/>
    <w:rsid w:val="00B74A34"/>
    <w:rsid w:val="00B75086"/>
    <w:rsid w:val="00B77448"/>
    <w:rsid w:val="00B84ED1"/>
    <w:rsid w:val="00B85A00"/>
    <w:rsid w:val="00B90C5C"/>
    <w:rsid w:val="00B92348"/>
    <w:rsid w:val="00B935A2"/>
    <w:rsid w:val="00B94022"/>
    <w:rsid w:val="00B9460C"/>
    <w:rsid w:val="00B962E1"/>
    <w:rsid w:val="00B96612"/>
    <w:rsid w:val="00BA034A"/>
    <w:rsid w:val="00BA16A3"/>
    <w:rsid w:val="00BA22C0"/>
    <w:rsid w:val="00BA3626"/>
    <w:rsid w:val="00BA48EF"/>
    <w:rsid w:val="00BA5E72"/>
    <w:rsid w:val="00BA71E4"/>
    <w:rsid w:val="00BA7DFB"/>
    <w:rsid w:val="00BB0002"/>
    <w:rsid w:val="00BB04AF"/>
    <w:rsid w:val="00BB0FD4"/>
    <w:rsid w:val="00BB10CC"/>
    <w:rsid w:val="00BB28C0"/>
    <w:rsid w:val="00BB6C73"/>
    <w:rsid w:val="00BC0524"/>
    <w:rsid w:val="00BC099E"/>
    <w:rsid w:val="00BC421D"/>
    <w:rsid w:val="00BC44F1"/>
    <w:rsid w:val="00BC4582"/>
    <w:rsid w:val="00BC5941"/>
    <w:rsid w:val="00BC72CD"/>
    <w:rsid w:val="00BC7E30"/>
    <w:rsid w:val="00BC7FED"/>
    <w:rsid w:val="00BD1315"/>
    <w:rsid w:val="00BD33A7"/>
    <w:rsid w:val="00BD3D49"/>
    <w:rsid w:val="00BD43C2"/>
    <w:rsid w:val="00BD52C9"/>
    <w:rsid w:val="00BE05F9"/>
    <w:rsid w:val="00BE0BFA"/>
    <w:rsid w:val="00BE0FCC"/>
    <w:rsid w:val="00BE13D5"/>
    <w:rsid w:val="00BE1940"/>
    <w:rsid w:val="00BE2EB8"/>
    <w:rsid w:val="00BE3289"/>
    <w:rsid w:val="00BE4FDF"/>
    <w:rsid w:val="00BE6012"/>
    <w:rsid w:val="00BE6354"/>
    <w:rsid w:val="00BE641E"/>
    <w:rsid w:val="00BF048C"/>
    <w:rsid w:val="00BF2AD3"/>
    <w:rsid w:val="00BF52F0"/>
    <w:rsid w:val="00BF67EE"/>
    <w:rsid w:val="00C008E6"/>
    <w:rsid w:val="00C00E63"/>
    <w:rsid w:val="00C030A2"/>
    <w:rsid w:val="00C03AE6"/>
    <w:rsid w:val="00C05C13"/>
    <w:rsid w:val="00C113D7"/>
    <w:rsid w:val="00C11F98"/>
    <w:rsid w:val="00C132FF"/>
    <w:rsid w:val="00C138D1"/>
    <w:rsid w:val="00C1672B"/>
    <w:rsid w:val="00C173A7"/>
    <w:rsid w:val="00C17F60"/>
    <w:rsid w:val="00C2037C"/>
    <w:rsid w:val="00C22F28"/>
    <w:rsid w:val="00C23A97"/>
    <w:rsid w:val="00C261B8"/>
    <w:rsid w:val="00C26785"/>
    <w:rsid w:val="00C31101"/>
    <w:rsid w:val="00C31CD9"/>
    <w:rsid w:val="00C3345B"/>
    <w:rsid w:val="00C36238"/>
    <w:rsid w:val="00C374DE"/>
    <w:rsid w:val="00C37984"/>
    <w:rsid w:val="00C4137D"/>
    <w:rsid w:val="00C41566"/>
    <w:rsid w:val="00C41BB8"/>
    <w:rsid w:val="00C4241E"/>
    <w:rsid w:val="00C42A57"/>
    <w:rsid w:val="00C42D1A"/>
    <w:rsid w:val="00C432E4"/>
    <w:rsid w:val="00C44E2D"/>
    <w:rsid w:val="00C4623D"/>
    <w:rsid w:val="00C51D6B"/>
    <w:rsid w:val="00C521C5"/>
    <w:rsid w:val="00C527DC"/>
    <w:rsid w:val="00C53CCB"/>
    <w:rsid w:val="00C54CC1"/>
    <w:rsid w:val="00C55373"/>
    <w:rsid w:val="00C55857"/>
    <w:rsid w:val="00C56A56"/>
    <w:rsid w:val="00C56BDE"/>
    <w:rsid w:val="00C57A92"/>
    <w:rsid w:val="00C63AED"/>
    <w:rsid w:val="00C64762"/>
    <w:rsid w:val="00C64855"/>
    <w:rsid w:val="00C649FA"/>
    <w:rsid w:val="00C64E3F"/>
    <w:rsid w:val="00C7093D"/>
    <w:rsid w:val="00C70EA7"/>
    <w:rsid w:val="00C713EA"/>
    <w:rsid w:val="00C719B3"/>
    <w:rsid w:val="00C72225"/>
    <w:rsid w:val="00C73B37"/>
    <w:rsid w:val="00C74243"/>
    <w:rsid w:val="00C7433F"/>
    <w:rsid w:val="00C748C4"/>
    <w:rsid w:val="00C7516E"/>
    <w:rsid w:val="00C75770"/>
    <w:rsid w:val="00C76579"/>
    <w:rsid w:val="00C7764A"/>
    <w:rsid w:val="00C801A0"/>
    <w:rsid w:val="00C80580"/>
    <w:rsid w:val="00C8069B"/>
    <w:rsid w:val="00C80994"/>
    <w:rsid w:val="00C80D3D"/>
    <w:rsid w:val="00C873A8"/>
    <w:rsid w:val="00C87450"/>
    <w:rsid w:val="00C905FA"/>
    <w:rsid w:val="00C92094"/>
    <w:rsid w:val="00C94C7A"/>
    <w:rsid w:val="00C95051"/>
    <w:rsid w:val="00C9541F"/>
    <w:rsid w:val="00C95729"/>
    <w:rsid w:val="00C95D2F"/>
    <w:rsid w:val="00CA068B"/>
    <w:rsid w:val="00CA17EA"/>
    <w:rsid w:val="00CA2F5D"/>
    <w:rsid w:val="00CA3B13"/>
    <w:rsid w:val="00CA4BA3"/>
    <w:rsid w:val="00CA4D87"/>
    <w:rsid w:val="00CA564D"/>
    <w:rsid w:val="00CA56BB"/>
    <w:rsid w:val="00CA69FE"/>
    <w:rsid w:val="00CB0542"/>
    <w:rsid w:val="00CB12B1"/>
    <w:rsid w:val="00CB1681"/>
    <w:rsid w:val="00CB1794"/>
    <w:rsid w:val="00CB1EDF"/>
    <w:rsid w:val="00CB49BE"/>
    <w:rsid w:val="00CB5274"/>
    <w:rsid w:val="00CB7699"/>
    <w:rsid w:val="00CC0045"/>
    <w:rsid w:val="00CC11CA"/>
    <w:rsid w:val="00CC1563"/>
    <w:rsid w:val="00CC1D78"/>
    <w:rsid w:val="00CC2777"/>
    <w:rsid w:val="00CC4749"/>
    <w:rsid w:val="00CC4FC5"/>
    <w:rsid w:val="00CC64A3"/>
    <w:rsid w:val="00CC72C0"/>
    <w:rsid w:val="00CD0E43"/>
    <w:rsid w:val="00CD11E6"/>
    <w:rsid w:val="00CD1695"/>
    <w:rsid w:val="00CD186F"/>
    <w:rsid w:val="00CD320D"/>
    <w:rsid w:val="00CD3FC5"/>
    <w:rsid w:val="00CD4160"/>
    <w:rsid w:val="00CD484B"/>
    <w:rsid w:val="00CD5060"/>
    <w:rsid w:val="00CD69FB"/>
    <w:rsid w:val="00CD6AD7"/>
    <w:rsid w:val="00CD6D03"/>
    <w:rsid w:val="00CD6FD7"/>
    <w:rsid w:val="00CE079E"/>
    <w:rsid w:val="00CE0AD2"/>
    <w:rsid w:val="00CE0B3A"/>
    <w:rsid w:val="00CE1235"/>
    <w:rsid w:val="00CE25B1"/>
    <w:rsid w:val="00CE2DCA"/>
    <w:rsid w:val="00CE35DB"/>
    <w:rsid w:val="00CE6A9E"/>
    <w:rsid w:val="00CE6F71"/>
    <w:rsid w:val="00CE7731"/>
    <w:rsid w:val="00CE7869"/>
    <w:rsid w:val="00CF0136"/>
    <w:rsid w:val="00CF13F1"/>
    <w:rsid w:val="00CF1AF5"/>
    <w:rsid w:val="00CF1E12"/>
    <w:rsid w:val="00CF2CED"/>
    <w:rsid w:val="00CF32E7"/>
    <w:rsid w:val="00CF333F"/>
    <w:rsid w:val="00CF3B6F"/>
    <w:rsid w:val="00CF5586"/>
    <w:rsid w:val="00CF74F0"/>
    <w:rsid w:val="00D00B2B"/>
    <w:rsid w:val="00D01B77"/>
    <w:rsid w:val="00D0238C"/>
    <w:rsid w:val="00D03BC0"/>
    <w:rsid w:val="00D03CBD"/>
    <w:rsid w:val="00D043E8"/>
    <w:rsid w:val="00D053C3"/>
    <w:rsid w:val="00D0552A"/>
    <w:rsid w:val="00D10310"/>
    <w:rsid w:val="00D10DD0"/>
    <w:rsid w:val="00D13113"/>
    <w:rsid w:val="00D14CB6"/>
    <w:rsid w:val="00D15627"/>
    <w:rsid w:val="00D16F66"/>
    <w:rsid w:val="00D201A0"/>
    <w:rsid w:val="00D20B20"/>
    <w:rsid w:val="00D222C0"/>
    <w:rsid w:val="00D24877"/>
    <w:rsid w:val="00D256D8"/>
    <w:rsid w:val="00D26541"/>
    <w:rsid w:val="00D279F9"/>
    <w:rsid w:val="00D310F4"/>
    <w:rsid w:val="00D31216"/>
    <w:rsid w:val="00D31F81"/>
    <w:rsid w:val="00D326BE"/>
    <w:rsid w:val="00D3514F"/>
    <w:rsid w:val="00D37951"/>
    <w:rsid w:val="00D42FD8"/>
    <w:rsid w:val="00D469EC"/>
    <w:rsid w:val="00D47772"/>
    <w:rsid w:val="00D5174C"/>
    <w:rsid w:val="00D5281E"/>
    <w:rsid w:val="00D53B29"/>
    <w:rsid w:val="00D5644B"/>
    <w:rsid w:val="00D56A27"/>
    <w:rsid w:val="00D57B11"/>
    <w:rsid w:val="00D57E11"/>
    <w:rsid w:val="00D57FC6"/>
    <w:rsid w:val="00D604E5"/>
    <w:rsid w:val="00D620C1"/>
    <w:rsid w:val="00D6410E"/>
    <w:rsid w:val="00D6470D"/>
    <w:rsid w:val="00D677E5"/>
    <w:rsid w:val="00D67D98"/>
    <w:rsid w:val="00D71896"/>
    <w:rsid w:val="00D71B8A"/>
    <w:rsid w:val="00D7332A"/>
    <w:rsid w:val="00D73824"/>
    <w:rsid w:val="00D74CC1"/>
    <w:rsid w:val="00D75BA8"/>
    <w:rsid w:val="00D7624A"/>
    <w:rsid w:val="00D77DDE"/>
    <w:rsid w:val="00D81310"/>
    <w:rsid w:val="00D8250F"/>
    <w:rsid w:val="00D8343B"/>
    <w:rsid w:val="00D871BB"/>
    <w:rsid w:val="00D8753C"/>
    <w:rsid w:val="00D900BC"/>
    <w:rsid w:val="00D90A63"/>
    <w:rsid w:val="00D91ABD"/>
    <w:rsid w:val="00D91B3A"/>
    <w:rsid w:val="00D92B1E"/>
    <w:rsid w:val="00D95C4C"/>
    <w:rsid w:val="00D973F7"/>
    <w:rsid w:val="00D97662"/>
    <w:rsid w:val="00DA0B02"/>
    <w:rsid w:val="00DA175B"/>
    <w:rsid w:val="00DA26A5"/>
    <w:rsid w:val="00DA36ED"/>
    <w:rsid w:val="00DA44DA"/>
    <w:rsid w:val="00DA4941"/>
    <w:rsid w:val="00DB11D8"/>
    <w:rsid w:val="00DB1314"/>
    <w:rsid w:val="00DB1374"/>
    <w:rsid w:val="00DB3E66"/>
    <w:rsid w:val="00DB64FD"/>
    <w:rsid w:val="00DB6FFE"/>
    <w:rsid w:val="00DB7ABB"/>
    <w:rsid w:val="00DC032C"/>
    <w:rsid w:val="00DC0400"/>
    <w:rsid w:val="00DC1684"/>
    <w:rsid w:val="00DC23E9"/>
    <w:rsid w:val="00DC2CB4"/>
    <w:rsid w:val="00DC3545"/>
    <w:rsid w:val="00DC375B"/>
    <w:rsid w:val="00DC3AE3"/>
    <w:rsid w:val="00DC3FA7"/>
    <w:rsid w:val="00DC402C"/>
    <w:rsid w:val="00DC40FD"/>
    <w:rsid w:val="00DC4391"/>
    <w:rsid w:val="00DC7EB4"/>
    <w:rsid w:val="00DD111C"/>
    <w:rsid w:val="00DD3A5F"/>
    <w:rsid w:val="00DD41A1"/>
    <w:rsid w:val="00DD4D6D"/>
    <w:rsid w:val="00DD62EF"/>
    <w:rsid w:val="00DD6FC2"/>
    <w:rsid w:val="00DE1ACE"/>
    <w:rsid w:val="00DE33B0"/>
    <w:rsid w:val="00DE34F1"/>
    <w:rsid w:val="00DE47E8"/>
    <w:rsid w:val="00DE58E9"/>
    <w:rsid w:val="00DE6160"/>
    <w:rsid w:val="00DE7EFB"/>
    <w:rsid w:val="00DF0287"/>
    <w:rsid w:val="00DF07EE"/>
    <w:rsid w:val="00DF0977"/>
    <w:rsid w:val="00DF12D2"/>
    <w:rsid w:val="00DF1871"/>
    <w:rsid w:val="00DF1C83"/>
    <w:rsid w:val="00DF22FC"/>
    <w:rsid w:val="00DF325A"/>
    <w:rsid w:val="00DF4942"/>
    <w:rsid w:val="00DF4F1C"/>
    <w:rsid w:val="00DF5576"/>
    <w:rsid w:val="00DF5BE3"/>
    <w:rsid w:val="00DF7587"/>
    <w:rsid w:val="00E01430"/>
    <w:rsid w:val="00E01651"/>
    <w:rsid w:val="00E02BCF"/>
    <w:rsid w:val="00E03D0B"/>
    <w:rsid w:val="00E04E3B"/>
    <w:rsid w:val="00E125A1"/>
    <w:rsid w:val="00E126D1"/>
    <w:rsid w:val="00E147CA"/>
    <w:rsid w:val="00E14878"/>
    <w:rsid w:val="00E155FA"/>
    <w:rsid w:val="00E16589"/>
    <w:rsid w:val="00E171CF"/>
    <w:rsid w:val="00E2114E"/>
    <w:rsid w:val="00E21718"/>
    <w:rsid w:val="00E218DD"/>
    <w:rsid w:val="00E21E50"/>
    <w:rsid w:val="00E22369"/>
    <w:rsid w:val="00E22750"/>
    <w:rsid w:val="00E2342C"/>
    <w:rsid w:val="00E2378F"/>
    <w:rsid w:val="00E23CC8"/>
    <w:rsid w:val="00E23D9F"/>
    <w:rsid w:val="00E23EAE"/>
    <w:rsid w:val="00E244E1"/>
    <w:rsid w:val="00E2462A"/>
    <w:rsid w:val="00E24D4A"/>
    <w:rsid w:val="00E26844"/>
    <w:rsid w:val="00E26996"/>
    <w:rsid w:val="00E30120"/>
    <w:rsid w:val="00E30419"/>
    <w:rsid w:val="00E3484B"/>
    <w:rsid w:val="00E35B5D"/>
    <w:rsid w:val="00E35FB7"/>
    <w:rsid w:val="00E36068"/>
    <w:rsid w:val="00E360C8"/>
    <w:rsid w:val="00E371BE"/>
    <w:rsid w:val="00E4299A"/>
    <w:rsid w:val="00E440D6"/>
    <w:rsid w:val="00E44AB7"/>
    <w:rsid w:val="00E465DB"/>
    <w:rsid w:val="00E46BEA"/>
    <w:rsid w:val="00E47CBC"/>
    <w:rsid w:val="00E508A1"/>
    <w:rsid w:val="00E51A57"/>
    <w:rsid w:val="00E52DC4"/>
    <w:rsid w:val="00E5614D"/>
    <w:rsid w:val="00E57B9F"/>
    <w:rsid w:val="00E57CE7"/>
    <w:rsid w:val="00E61900"/>
    <w:rsid w:val="00E61B5E"/>
    <w:rsid w:val="00E627B1"/>
    <w:rsid w:val="00E6511B"/>
    <w:rsid w:val="00E65A61"/>
    <w:rsid w:val="00E6706F"/>
    <w:rsid w:val="00E67424"/>
    <w:rsid w:val="00E70169"/>
    <w:rsid w:val="00E70DD2"/>
    <w:rsid w:val="00E717A4"/>
    <w:rsid w:val="00E72496"/>
    <w:rsid w:val="00E735C1"/>
    <w:rsid w:val="00E761AD"/>
    <w:rsid w:val="00E819E4"/>
    <w:rsid w:val="00E83083"/>
    <w:rsid w:val="00E8602A"/>
    <w:rsid w:val="00E8620A"/>
    <w:rsid w:val="00E862AD"/>
    <w:rsid w:val="00E864AE"/>
    <w:rsid w:val="00E86A40"/>
    <w:rsid w:val="00E87160"/>
    <w:rsid w:val="00E8743F"/>
    <w:rsid w:val="00E87D9A"/>
    <w:rsid w:val="00E9171A"/>
    <w:rsid w:val="00E919EB"/>
    <w:rsid w:val="00E91EC6"/>
    <w:rsid w:val="00E93549"/>
    <w:rsid w:val="00E9376C"/>
    <w:rsid w:val="00E945E0"/>
    <w:rsid w:val="00E97EFB"/>
    <w:rsid w:val="00EA1DB7"/>
    <w:rsid w:val="00EA1EBE"/>
    <w:rsid w:val="00EA335E"/>
    <w:rsid w:val="00EA4CC8"/>
    <w:rsid w:val="00EA528C"/>
    <w:rsid w:val="00EA561D"/>
    <w:rsid w:val="00EA580C"/>
    <w:rsid w:val="00EB0999"/>
    <w:rsid w:val="00EB0E57"/>
    <w:rsid w:val="00EB4AD1"/>
    <w:rsid w:val="00EB6F76"/>
    <w:rsid w:val="00EB77F3"/>
    <w:rsid w:val="00EC09DC"/>
    <w:rsid w:val="00EC232B"/>
    <w:rsid w:val="00EC3400"/>
    <w:rsid w:val="00EC414E"/>
    <w:rsid w:val="00EC6F8D"/>
    <w:rsid w:val="00ED00D2"/>
    <w:rsid w:val="00ED1495"/>
    <w:rsid w:val="00ED35E6"/>
    <w:rsid w:val="00ED5744"/>
    <w:rsid w:val="00ED671D"/>
    <w:rsid w:val="00EE0460"/>
    <w:rsid w:val="00EE05C0"/>
    <w:rsid w:val="00EE2011"/>
    <w:rsid w:val="00EE2175"/>
    <w:rsid w:val="00EE3BF5"/>
    <w:rsid w:val="00EE4287"/>
    <w:rsid w:val="00EE49F4"/>
    <w:rsid w:val="00EE4AAC"/>
    <w:rsid w:val="00EE532D"/>
    <w:rsid w:val="00EE7EAB"/>
    <w:rsid w:val="00EF0D34"/>
    <w:rsid w:val="00EF160E"/>
    <w:rsid w:val="00EF28A5"/>
    <w:rsid w:val="00EF2941"/>
    <w:rsid w:val="00EF34E2"/>
    <w:rsid w:val="00EF3673"/>
    <w:rsid w:val="00EF5154"/>
    <w:rsid w:val="00EF5960"/>
    <w:rsid w:val="00EF635F"/>
    <w:rsid w:val="00EF7354"/>
    <w:rsid w:val="00F00FCF"/>
    <w:rsid w:val="00F02A5D"/>
    <w:rsid w:val="00F034E7"/>
    <w:rsid w:val="00F0394C"/>
    <w:rsid w:val="00F04A1E"/>
    <w:rsid w:val="00F04D9D"/>
    <w:rsid w:val="00F05309"/>
    <w:rsid w:val="00F054CA"/>
    <w:rsid w:val="00F05AE1"/>
    <w:rsid w:val="00F0601D"/>
    <w:rsid w:val="00F10B52"/>
    <w:rsid w:val="00F11345"/>
    <w:rsid w:val="00F12385"/>
    <w:rsid w:val="00F13ECA"/>
    <w:rsid w:val="00F20149"/>
    <w:rsid w:val="00F203A1"/>
    <w:rsid w:val="00F20480"/>
    <w:rsid w:val="00F21BEA"/>
    <w:rsid w:val="00F22E70"/>
    <w:rsid w:val="00F23AE0"/>
    <w:rsid w:val="00F25C10"/>
    <w:rsid w:val="00F26743"/>
    <w:rsid w:val="00F26A0F"/>
    <w:rsid w:val="00F30DC6"/>
    <w:rsid w:val="00F31551"/>
    <w:rsid w:val="00F316F3"/>
    <w:rsid w:val="00F32C23"/>
    <w:rsid w:val="00F351E0"/>
    <w:rsid w:val="00F35A6A"/>
    <w:rsid w:val="00F35B44"/>
    <w:rsid w:val="00F361CE"/>
    <w:rsid w:val="00F36A31"/>
    <w:rsid w:val="00F40492"/>
    <w:rsid w:val="00F40FD4"/>
    <w:rsid w:val="00F41337"/>
    <w:rsid w:val="00F41A34"/>
    <w:rsid w:val="00F41BE6"/>
    <w:rsid w:val="00F446A2"/>
    <w:rsid w:val="00F53464"/>
    <w:rsid w:val="00F53DE9"/>
    <w:rsid w:val="00F559DD"/>
    <w:rsid w:val="00F560E9"/>
    <w:rsid w:val="00F563E5"/>
    <w:rsid w:val="00F576CB"/>
    <w:rsid w:val="00F613AD"/>
    <w:rsid w:val="00F621F4"/>
    <w:rsid w:val="00F62815"/>
    <w:rsid w:val="00F62E38"/>
    <w:rsid w:val="00F67197"/>
    <w:rsid w:val="00F7035D"/>
    <w:rsid w:val="00F71A02"/>
    <w:rsid w:val="00F7235F"/>
    <w:rsid w:val="00F7306C"/>
    <w:rsid w:val="00F73481"/>
    <w:rsid w:val="00F74F33"/>
    <w:rsid w:val="00F757F3"/>
    <w:rsid w:val="00F76E7B"/>
    <w:rsid w:val="00F77540"/>
    <w:rsid w:val="00F80704"/>
    <w:rsid w:val="00F82964"/>
    <w:rsid w:val="00F82BED"/>
    <w:rsid w:val="00F83B84"/>
    <w:rsid w:val="00F86B7E"/>
    <w:rsid w:val="00F90CD1"/>
    <w:rsid w:val="00F920E9"/>
    <w:rsid w:val="00F923FA"/>
    <w:rsid w:val="00F95062"/>
    <w:rsid w:val="00F959F2"/>
    <w:rsid w:val="00F9633D"/>
    <w:rsid w:val="00F97579"/>
    <w:rsid w:val="00FA0D63"/>
    <w:rsid w:val="00FA0DB0"/>
    <w:rsid w:val="00FA25C5"/>
    <w:rsid w:val="00FA4E30"/>
    <w:rsid w:val="00FA7375"/>
    <w:rsid w:val="00FA7599"/>
    <w:rsid w:val="00FA7BA1"/>
    <w:rsid w:val="00FA7D17"/>
    <w:rsid w:val="00FB2071"/>
    <w:rsid w:val="00FB2104"/>
    <w:rsid w:val="00FB77B9"/>
    <w:rsid w:val="00FB7865"/>
    <w:rsid w:val="00FB7875"/>
    <w:rsid w:val="00FC0E27"/>
    <w:rsid w:val="00FC0F46"/>
    <w:rsid w:val="00FC13DA"/>
    <w:rsid w:val="00FC1FDF"/>
    <w:rsid w:val="00FC31BF"/>
    <w:rsid w:val="00FC3F85"/>
    <w:rsid w:val="00FC4067"/>
    <w:rsid w:val="00FC5FD0"/>
    <w:rsid w:val="00FC65B4"/>
    <w:rsid w:val="00FC65CE"/>
    <w:rsid w:val="00FD02B2"/>
    <w:rsid w:val="00FD1226"/>
    <w:rsid w:val="00FD1744"/>
    <w:rsid w:val="00FD2F7A"/>
    <w:rsid w:val="00FD39BF"/>
    <w:rsid w:val="00FD4451"/>
    <w:rsid w:val="00FD5C9B"/>
    <w:rsid w:val="00FD5FD6"/>
    <w:rsid w:val="00FD603E"/>
    <w:rsid w:val="00FD7685"/>
    <w:rsid w:val="00FD7C05"/>
    <w:rsid w:val="00FE059C"/>
    <w:rsid w:val="00FE18FD"/>
    <w:rsid w:val="00FE32CC"/>
    <w:rsid w:val="00FE43ED"/>
    <w:rsid w:val="00FE4E63"/>
    <w:rsid w:val="00FE513A"/>
    <w:rsid w:val="00FE580C"/>
    <w:rsid w:val="00FE5A8C"/>
    <w:rsid w:val="00FE611B"/>
    <w:rsid w:val="00FE6BC7"/>
    <w:rsid w:val="00FF01E9"/>
    <w:rsid w:val="00FF0AE8"/>
    <w:rsid w:val="00FF25FA"/>
    <w:rsid w:val="00FF2CCF"/>
    <w:rsid w:val="00FF33D6"/>
    <w:rsid w:val="00FF442F"/>
    <w:rsid w:val="00FF4830"/>
    <w:rsid w:val="00FF4ADD"/>
    <w:rsid w:val="00FF5BF5"/>
    <w:rsid w:val="00FF7BC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79E5B33"/>
  <w15:docId w15:val="{8BC375D7-DD40-445B-B348-7B746621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F113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3"/>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autoSpaceDE w:val="0"/>
      <w:autoSpaceDN w:val="0"/>
      <w:adjustRightInd w:val="0"/>
      <w:spacing w:after="120"/>
      <w:jc w:val="both"/>
    </w:pPr>
    <w:rPr>
      <w:rFonts w:ascii="Arial" w:eastAsia="SimSun" w:hAnsi="Arial" w:cs="Arial"/>
      <w:sz w:val="22"/>
      <w:szCs w:val="22"/>
      <w:u w:val="single"/>
      <w:lang w:val="en-GB"/>
    </w:rPr>
  </w:style>
  <w:style w:type="character" w:styleId="Hyperlink">
    <w:name w:val="Hyperlink"/>
    <w:uiPriority w:val="99"/>
    <w:rsid w:val="00CF13F1"/>
    <w:rPr>
      <w:color w:val="0563C1"/>
      <w:u w:val="single"/>
    </w:rPr>
  </w:style>
  <w:style w:type="paragraph" w:styleId="FootnoteText">
    <w:name w:val="footnote text"/>
    <w:basedOn w:val="Normal"/>
    <w:link w:val="FootnoteTextChar"/>
    <w:uiPriority w:val="99"/>
    <w:unhideWhenUsed/>
    <w:rsid w:val="002E1BC5"/>
    <w:rPr>
      <w:sz w:val="20"/>
      <w:szCs w:val="20"/>
    </w:rPr>
  </w:style>
  <w:style w:type="character" w:customStyle="1" w:styleId="FootnoteTextChar">
    <w:name w:val="Footnote Text Char"/>
    <w:basedOn w:val="DefaultParagraphFont"/>
    <w:link w:val="FootnoteText"/>
    <w:uiPriority w:val="99"/>
    <w:rsid w:val="002E1BC5"/>
    <w:rPr>
      <w:rFonts w:ascii="Times New Roman" w:eastAsia="Times New Roman" w:hAnsi="Times New Roman"/>
    </w:rPr>
  </w:style>
  <w:style w:type="character" w:styleId="FootnoteReference">
    <w:name w:val="footnote reference"/>
    <w:basedOn w:val="DefaultParagraphFont"/>
    <w:uiPriority w:val="99"/>
    <w:unhideWhenUsed/>
    <w:rsid w:val="002E1BC5"/>
    <w:rPr>
      <w:vertAlign w:val="superscript"/>
    </w:rPr>
  </w:style>
  <w:style w:type="character" w:styleId="CommentReference">
    <w:name w:val="annotation reference"/>
    <w:basedOn w:val="DefaultParagraphFont"/>
    <w:uiPriority w:val="99"/>
    <w:semiHidden/>
    <w:unhideWhenUsed/>
    <w:rsid w:val="00B04BCB"/>
    <w:rPr>
      <w:sz w:val="16"/>
      <w:szCs w:val="16"/>
    </w:rPr>
  </w:style>
  <w:style w:type="paragraph" w:styleId="CommentText">
    <w:name w:val="annotation text"/>
    <w:basedOn w:val="Normal"/>
    <w:link w:val="CommentTextChar"/>
    <w:uiPriority w:val="99"/>
    <w:unhideWhenUsed/>
    <w:rsid w:val="00B04BCB"/>
    <w:rPr>
      <w:sz w:val="20"/>
      <w:szCs w:val="20"/>
    </w:rPr>
  </w:style>
  <w:style w:type="character" w:customStyle="1" w:styleId="CommentTextChar">
    <w:name w:val="Comment Text Char"/>
    <w:basedOn w:val="DefaultParagraphFont"/>
    <w:link w:val="CommentText"/>
    <w:uiPriority w:val="99"/>
    <w:rsid w:val="00B04BC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4BCB"/>
    <w:rPr>
      <w:b/>
      <w:bCs/>
    </w:rPr>
  </w:style>
  <w:style w:type="character" w:customStyle="1" w:styleId="CommentSubjectChar">
    <w:name w:val="Comment Subject Char"/>
    <w:basedOn w:val="CommentTextChar"/>
    <w:link w:val="CommentSubject"/>
    <w:uiPriority w:val="99"/>
    <w:semiHidden/>
    <w:rsid w:val="00B04BCB"/>
    <w:rPr>
      <w:rFonts w:ascii="Times New Roman" w:eastAsia="Times New Roman" w:hAnsi="Times New Roman"/>
      <w:b/>
      <w:bCs/>
    </w:rPr>
  </w:style>
  <w:style w:type="character" w:styleId="Emphasis">
    <w:name w:val="Emphasis"/>
    <w:basedOn w:val="DefaultParagraphFont"/>
    <w:uiPriority w:val="20"/>
    <w:qFormat/>
    <w:rsid w:val="00B04BCB"/>
    <w:rPr>
      <w:i/>
      <w:iCs/>
    </w:rPr>
  </w:style>
  <w:style w:type="paragraph" w:styleId="ListParagraph">
    <w:name w:val="List Paragraph"/>
    <w:basedOn w:val="Normal"/>
    <w:uiPriority w:val="34"/>
    <w:rsid w:val="000A3F6E"/>
    <w:pPr>
      <w:ind w:left="720"/>
      <w:contextualSpacing/>
    </w:pPr>
  </w:style>
  <w:style w:type="paragraph" w:customStyle="1" w:styleId="DocMain">
    <w:name w:val="Doc_Main"/>
    <w:basedOn w:val="NoSpacing"/>
    <w:rsid w:val="009E6C7D"/>
    <w:pPr>
      <w:spacing w:before="240" w:after="240"/>
      <w:ind w:left="720" w:hanging="360"/>
      <w:jc w:val="both"/>
    </w:pPr>
    <w:rPr>
      <w:rFonts w:ascii="Arial" w:eastAsia="SimSun" w:hAnsi="Arial" w:cs="Arial"/>
      <w:sz w:val="22"/>
      <w:szCs w:val="22"/>
      <w:lang w:eastAsia="zh-CN" w:bidi="en-US"/>
    </w:rPr>
  </w:style>
  <w:style w:type="paragraph" w:styleId="NoSpacing">
    <w:name w:val="No Spacing"/>
    <w:uiPriority w:val="1"/>
    <w:rsid w:val="009E6C7D"/>
    <w:rPr>
      <w:rFonts w:ascii="Times New Roman" w:eastAsia="Times New Roman" w:hAnsi="Times New Roman"/>
      <w:sz w:val="24"/>
      <w:szCs w:val="24"/>
    </w:rPr>
  </w:style>
  <w:style w:type="paragraph" w:styleId="Revision">
    <w:name w:val="Revision"/>
    <w:hidden/>
    <w:uiPriority w:val="99"/>
    <w:semiHidden/>
    <w:rsid w:val="0062532A"/>
    <w:rPr>
      <w:rFonts w:ascii="Times New Roman" w:eastAsia="Times New Roman" w:hAnsi="Times New Roman"/>
      <w:sz w:val="24"/>
      <w:szCs w:val="24"/>
    </w:rPr>
  </w:style>
  <w:style w:type="character" w:customStyle="1" w:styleId="hps">
    <w:name w:val="hps"/>
    <w:rsid w:val="0020665B"/>
  </w:style>
  <w:style w:type="character" w:styleId="FollowedHyperlink">
    <w:name w:val="FollowedHyperlink"/>
    <w:basedOn w:val="DefaultParagraphFont"/>
    <w:uiPriority w:val="99"/>
    <w:semiHidden/>
    <w:unhideWhenUsed/>
    <w:rsid w:val="00DF5BE3"/>
    <w:rPr>
      <w:color w:val="800080" w:themeColor="followedHyperlink"/>
      <w:u w:val="single"/>
    </w:rPr>
  </w:style>
  <w:style w:type="character" w:customStyle="1" w:styleId="UnresolvedMention1">
    <w:name w:val="Unresolved Mention1"/>
    <w:basedOn w:val="DefaultParagraphFont"/>
    <w:uiPriority w:val="99"/>
    <w:semiHidden/>
    <w:unhideWhenUsed/>
    <w:rsid w:val="0090278D"/>
    <w:rPr>
      <w:color w:val="605E5C"/>
      <w:shd w:val="clear" w:color="auto" w:fill="E1DFDD"/>
    </w:rPr>
  </w:style>
  <w:style w:type="character" w:customStyle="1" w:styleId="Heading1Char">
    <w:name w:val="Heading 1 Char"/>
    <w:basedOn w:val="DefaultParagraphFont"/>
    <w:link w:val="Heading1"/>
    <w:uiPriority w:val="9"/>
    <w:rsid w:val="00F1134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56BDE"/>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5046">
      <w:bodyDiv w:val="1"/>
      <w:marLeft w:val="0"/>
      <w:marRight w:val="0"/>
      <w:marTop w:val="0"/>
      <w:marBottom w:val="0"/>
      <w:divBdr>
        <w:top w:val="none" w:sz="0" w:space="0" w:color="auto"/>
        <w:left w:val="none" w:sz="0" w:space="0" w:color="auto"/>
        <w:bottom w:val="none" w:sz="0" w:space="0" w:color="auto"/>
        <w:right w:val="none" w:sz="0" w:space="0" w:color="auto"/>
      </w:divBdr>
    </w:div>
    <w:div w:id="253126809">
      <w:bodyDiv w:val="1"/>
      <w:marLeft w:val="0"/>
      <w:marRight w:val="0"/>
      <w:marTop w:val="0"/>
      <w:marBottom w:val="0"/>
      <w:divBdr>
        <w:top w:val="none" w:sz="0" w:space="0" w:color="auto"/>
        <w:left w:val="none" w:sz="0" w:space="0" w:color="auto"/>
        <w:bottom w:val="none" w:sz="0" w:space="0" w:color="auto"/>
        <w:right w:val="none" w:sz="0" w:space="0" w:color="auto"/>
      </w:divBdr>
    </w:div>
    <w:div w:id="78146351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2031845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6065633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11097586">
      <w:bodyDiv w:val="1"/>
      <w:marLeft w:val="0"/>
      <w:marRight w:val="0"/>
      <w:marTop w:val="0"/>
      <w:marBottom w:val="0"/>
      <w:divBdr>
        <w:top w:val="none" w:sz="0" w:space="0" w:color="auto"/>
        <w:left w:val="none" w:sz="0" w:space="0" w:color="auto"/>
        <w:bottom w:val="none" w:sz="0" w:space="0" w:color="auto"/>
        <w:right w:val="none" w:sz="0" w:space="0" w:color="auto"/>
      </w:divBdr>
    </w:div>
    <w:div w:id="1830512417">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91730913">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ITH-18-13.COM-10.b-FR.docx" TargetMode="External"/><Relationship Id="rId18" Type="http://schemas.openxmlformats.org/officeDocument/2006/relationships/hyperlink" Target="https://ich.unesco.org/fr/Decisions/11.COM/12" TargetMode="External"/><Relationship Id="rId26" Type="http://schemas.openxmlformats.org/officeDocument/2006/relationships/hyperlink" Target="https://ich.unesco.org/fr/D%C3%A9cisions/12.COM/11" TargetMode="External"/><Relationship Id="rId39" Type="http://schemas.openxmlformats.org/officeDocument/2006/relationships/hyperlink" Target="https://ich.unesco.org/fr/D%C3%A9cisions/12.COM/11" TargetMode="External"/><Relationship Id="rId21" Type="http://schemas.openxmlformats.org/officeDocument/2006/relationships/hyperlink" Target="https://ich.unesco.org/fr/Decisions/12.COM/11" TargetMode="External"/><Relationship Id="rId34" Type="http://schemas.openxmlformats.org/officeDocument/2006/relationships/hyperlink" Target="https://ich.unesco.org/fr/D%C3%A9cisions/12.COM/11" TargetMode="External"/><Relationship Id="rId42" Type="http://schemas.openxmlformats.org/officeDocument/2006/relationships/hyperlink" Target="https://ich.unesco.org/fr/D%C3%A9cisions/10.COM/10"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fr/dossiers-2018-en-cours-00913" TargetMode="External"/><Relationship Id="rId29" Type="http://schemas.openxmlformats.org/officeDocument/2006/relationships/hyperlink" Target="https://ich.unesco.org/doc/src/ITH-17-12.COM-11-FR.docx" TargetMode="External"/><Relationship Id="rId11" Type="http://schemas.openxmlformats.org/officeDocument/2006/relationships/hyperlink" Target="https://ich.unesco.org/fr/Decisions/9.COM/11" TargetMode="External"/><Relationship Id="rId24" Type="http://schemas.openxmlformats.org/officeDocument/2006/relationships/hyperlink" Target="https://ich.unesco.org/fr/Decisions/9.COM/10" TargetMode="External"/><Relationship Id="rId32" Type="http://schemas.openxmlformats.org/officeDocument/2006/relationships/hyperlink" Target="https://ich.unesco.org/fr/D%C3%A9cisions/8.COM/8" TargetMode="External"/><Relationship Id="rId37" Type="http://schemas.openxmlformats.org/officeDocument/2006/relationships/hyperlink" Target="https://ich.unesco.org/fr/D%C3%A9cisions/8.COM/8" TargetMode="External"/><Relationship Id="rId40" Type="http://schemas.openxmlformats.org/officeDocument/2006/relationships/hyperlink" Target="https://ich.unesco.org/fr/D%C3%A9cisions/12.COM/14"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doc/src/ITH-18-13.COM-10.d-FR.docx" TargetMode="External"/><Relationship Id="rId23" Type="http://schemas.openxmlformats.org/officeDocument/2006/relationships/hyperlink" Target="https://ich.unesco.org/fr/Decisions/8.COM/8" TargetMode="External"/><Relationship Id="rId28" Type="http://schemas.openxmlformats.org/officeDocument/2006/relationships/hyperlink" Target="https://ich.unesco.org/fr/D%C3%A9cisions/11.COM/10" TargetMode="External"/><Relationship Id="rId36" Type="http://schemas.openxmlformats.org/officeDocument/2006/relationships/hyperlink" Target="https://ich.unesco.org/doc/src/ITH-17-12.COM-11-FR.docx" TargetMode="External"/><Relationship Id="rId10" Type="http://schemas.openxmlformats.org/officeDocument/2006/relationships/hyperlink" Target="https://ich.unesco.org/fr/Decisions/9.COM/11" TargetMode="External"/><Relationship Id="rId19" Type="http://schemas.openxmlformats.org/officeDocument/2006/relationships/hyperlink" Target="https://ich.unesco.org/fr/Decisions/11.COM/12" TargetMode="External"/><Relationship Id="rId31" Type="http://schemas.openxmlformats.org/officeDocument/2006/relationships/hyperlink" Target="https://ich.unesco.org/fr/D%C3%A9cisions/11.COM/1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Decisions/12.COM/18" TargetMode="External"/><Relationship Id="rId14" Type="http://schemas.openxmlformats.org/officeDocument/2006/relationships/hyperlink" Target="https://ich.unesco.org/doc/src/ITH-18-13.COM-10.c-FR.docx" TargetMode="External"/><Relationship Id="rId22" Type="http://schemas.openxmlformats.org/officeDocument/2006/relationships/hyperlink" Target="https://ich.unesco.org/fr/Decisions/12.COM/11" TargetMode="External"/><Relationship Id="rId27" Type="http://schemas.openxmlformats.org/officeDocument/2006/relationships/hyperlink" Target="https://ich.unesco.org/fr/D%C3%A9cisions/12.COM/11" TargetMode="External"/><Relationship Id="rId30" Type="http://schemas.openxmlformats.org/officeDocument/2006/relationships/hyperlink" Target="https://ich.unesco.org/fr/D%C3%A9cisions/12.COM/11" TargetMode="External"/><Relationship Id="rId35" Type="http://schemas.openxmlformats.org/officeDocument/2006/relationships/hyperlink" Target="https://ich.unesco.org/fr/D%C3%A9cisions/11.COM/10" TargetMode="External"/><Relationship Id="rId43" Type="http://schemas.openxmlformats.org/officeDocument/2006/relationships/hyperlink" Target="https://ich.unesco.org/fr/D%C3%A9cisions/10.COM/10" TargetMode="External"/><Relationship Id="rId48" Type="http://schemas.openxmlformats.org/officeDocument/2006/relationships/theme" Target="theme/theme1.xml"/><Relationship Id="rId8" Type="http://schemas.openxmlformats.org/officeDocument/2006/relationships/hyperlink" Target="https://ich.unesco.org/fr/Decisions/12.COM/18" TargetMode="External"/><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https://ich.unesco.org/doc/src/ITH-18-13.COM-10.a-FR.docx" TargetMode="External"/><Relationship Id="rId17" Type="http://schemas.openxmlformats.org/officeDocument/2006/relationships/hyperlink" Target="https://ich.unesco.org/fr/Decisions/11.COM/12" TargetMode="External"/><Relationship Id="rId25" Type="http://schemas.openxmlformats.org/officeDocument/2006/relationships/hyperlink" Target="https://ich.unesco.org/fr/D%C3%A9cisions/12.COM/11" TargetMode="External"/><Relationship Id="rId33" Type="http://schemas.openxmlformats.org/officeDocument/2006/relationships/hyperlink" Target="https://ich.unesco.org/fr/D%C3%A9cisions/12.COM/11" TargetMode="External"/><Relationship Id="rId38" Type="http://schemas.openxmlformats.org/officeDocument/2006/relationships/hyperlink" Target="https://ich.unesco.org/doc/src/ITH-17-12.COM-11-FR.docx" TargetMode="External"/><Relationship Id="rId46" Type="http://schemas.openxmlformats.org/officeDocument/2006/relationships/header" Target="header3.xml"/><Relationship Id="rId20" Type="http://schemas.openxmlformats.org/officeDocument/2006/relationships/chart" Target="charts/chart1.xml"/><Relationship Id="rId41" Type="http://schemas.openxmlformats.org/officeDocument/2006/relationships/hyperlink" Target="https://ich.unesco.org/fr/D%C3%A9cisions/9.COM/1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doc/src/Guidance_note_on_inventorying_FR.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t>Recommandations</a:t>
            </a:r>
            <a:r>
              <a:rPr lang="en-US" sz="1100" b="1" baseline="0"/>
              <a:t> de l</a:t>
            </a:r>
            <a:r>
              <a:rPr lang="fr-FR" sz="1100" b="1" i="0" u="none" strike="noStrike" baseline="0">
                <a:effectLst/>
              </a:rPr>
              <a:t>’</a:t>
            </a:r>
            <a:r>
              <a:rPr lang="en-US" sz="1100" b="1" baseline="0"/>
              <a:t>Organe d</a:t>
            </a:r>
            <a:r>
              <a:rPr lang="fr-FR" sz="1100" b="1" i="0" u="none" strike="noStrike" baseline="0">
                <a:effectLst/>
              </a:rPr>
              <a:t>’</a:t>
            </a:r>
            <a:r>
              <a:rPr lang="en-US" sz="1100" b="1" baseline="0"/>
              <a:t>évaluation</a:t>
            </a:r>
          </a:p>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i="0" u="none" strike="noStrike" baseline="0">
                <a:effectLst/>
              </a:rPr>
              <a:t>(Cycle 2018)</a:t>
            </a:r>
            <a:endParaRPr lang="en-US" sz="1100" b="1"/>
          </a:p>
        </c:rich>
      </c:tx>
      <c:layout/>
      <c:overlay val="0"/>
      <c:spPr>
        <a:noFill/>
        <a:ln>
          <a:noFill/>
        </a:ln>
        <a:effectLst/>
      </c:spPr>
    </c:title>
    <c:autoTitleDeleted val="0"/>
    <c:plotArea>
      <c:layout/>
      <c:pieChart>
        <c:varyColors val="1"/>
        <c:ser>
          <c:idx val="0"/>
          <c:order val="0"/>
          <c:tx>
            <c:strRef>
              <c:f>Sheet1!$B$1</c:f>
              <c:strCache>
                <c:ptCount val="1"/>
                <c:pt idx="0">
                  <c:v>2018 Cycle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C7-40A4-B26B-9BF25080EB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68-4F4A-BFE2-8CA9562942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168-4F4A-BFE2-8CA9562942B6}"/>
              </c:ext>
            </c:extLst>
          </c:dPt>
          <c:dLbls>
            <c:dLbl>
              <c:idx val="0"/>
              <c:layout>
                <c:manualLayout>
                  <c:x val="-8.77914951989026E-2"/>
                  <c:y val="-5.7291666666666664E-2"/>
                </c:manualLayout>
              </c:layout>
              <c:tx>
                <c:rich>
                  <a:bodyPr/>
                  <a:lstStyle/>
                  <a:p>
                    <a:r>
                      <a:rPr lang="en-US"/>
                      <a:t>Dossiers</a:t>
                    </a:r>
                    <a:r>
                      <a:rPr lang="en-US" baseline="0"/>
                      <a:t> recommandés pour inscription, sélection ou approbation</a:t>
                    </a:r>
                    <a:r>
                      <a:rPr lang="en-US"/>
                      <a:t>
70%</a:t>
                    </a:r>
                  </a:p>
                </c:rich>
              </c:tx>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0C7-40A4-B26B-9BF25080EB59}"/>
                </c:ext>
              </c:extLst>
            </c:dLbl>
            <c:dLbl>
              <c:idx val="1"/>
              <c:layout>
                <c:manualLayout>
                  <c:x val="0"/>
                  <c:y val="-8.3333333333333398E-2"/>
                </c:manualLayout>
              </c:layout>
              <c:tx>
                <c:rich>
                  <a:bodyPr/>
                  <a:lstStyle/>
                  <a:p>
                    <a:r>
                      <a:rPr lang="en-US"/>
                      <a:t>Dossiers</a:t>
                    </a:r>
                    <a:r>
                      <a:rPr lang="en-US" baseline="0"/>
                      <a:t> recommandés pour renvoi</a:t>
                    </a:r>
                    <a:r>
                      <a:rPr lang="en-US"/>
                      <a:t>
24%</a:t>
                    </a:r>
                  </a:p>
                </c:rich>
              </c:tx>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C168-4F4A-BFE2-8CA9562942B6}"/>
                </c:ext>
              </c:extLst>
            </c:dLbl>
            <c:dLbl>
              <c:idx val="2"/>
              <c:layout>
                <c:manualLayout>
                  <c:x val="1.0973936899862825E-2"/>
                  <c:y val="-2.3437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a:t>Dossiers</a:t>
                    </a:r>
                    <a:r>
                      <a:rPr lang="en-US" baseline="0"/>
                      <a:t> non recommandés pour inscription, sélection ou approbation</a:t>
                    </a:r>
                    <a:r>
                      <a:rPr lang="en-US"/>
                      <a:t>
6%</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29908104079582642"/>
                      <c:h val="0.29723958333333333"/>
                    </c:manualLayout>
                  </c15:layout>
                </c:ext>
                <c:ext xmlns:c16="http://schemas.microsoft.com/office/drawing/2014/chart" uri="{C3380CC4-5D6E-409C-BE32-E72D297353CC}">
                  <c16:uniqueId val="{00000005-C168-4F4A-BFE2-8CA9562942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Files recommended for inscription, selection or approval</c:v>
                </c:pt>
                <c:pt idx="1">
                  <c:v>Files recommended for referral</c:v>
                </c:pt>
                <c:pt idx="2">
                  <c:v>Files not recommenced for inscription, selection or approval</c:v>
                </c:pt>
              </c:strCache>
            </c:strRef>
          </c:cat>
          <c:val>
            <c:numRef>
              <c:f>Sheet1!$B$2:$B$4</c:f>
              <c:numCache>
                <c:formatCode>General</c:formatCode>
                <c:ptCount val="3"/>
                <c:pt idx="0">
                  <c:v>35</c:v>
                </c:pt>
                <c:pt idx="1">
                  <c:v>12</c:v>
                </c:pt>
                <c:pt idx="2">
                  <c:v>3</c:v>
                </c:pt>
              </c:numCache>
            </c:numRef>
          </c:val>
          <c:extLst>
            <c:ext xmlns:c16="http://schemas.microsoft.com/office/drawing/2014/chart" uri="{C3380CC4-5D6E-409C-BE32-E72D297353CC}">
              <c16:uniqueId val="{00000000-80C7-40A4-B26B-9BF25080EB59}"/>
            </c:ext>
          </c:extLst>
        </c:ser>
        <c:dLbls>
          <c:showLegendKey val="0"/>
          <c:showVal val="0"/>
          <c:showCatName val="0"/>
          <c:showSerName val="0"/>
          <c:showPercent val="0"/>
          <c:showBubbleSize val="0"/>
          <c:showLeaderLines val="1"/>
        </c:dLbls>
        <c:firstSliceAng val="134"/>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F22A5-E087-4F6D-95E5-65D920F3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11794</Words>
  <Characters>67232</Characters>
  <Application>Microsoft Office Word</Application>
  <DocSecurity>0</DocSecurity>
  <Lines>560</Lines>
  <Paragraphs>157</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78869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7</cp:revision>
  <cp:lastPrinted>2017-09-05T14:49:00Z</cp:lastPrinted>
  <dcterms:created xsi:type="dcterms:W3CDTF">2018-10-23T13:20:00Z</dcterms:created>
  <dcterms:modified xsi:type="dcterms:W3CDTF">2018-10-24T08:23:00Z</dcterms:modified>
</cp:coreProperties>
</file>