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620B0" w14:textId="222CF5F3" w:rsidR="00F8517B" w:rsidRPr="00E55628" w:rsidRDefault="00F8517B" w:rsidP="00F8517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</w:t>
      </w:r>
      <w:r w:rsidRPr="00E55628">
        <w:rPr>
          <w:rFonts w:ascii="Arial" w:hAnsi="Arial" w:cs="Arial"/>
          <w:b/>
          <w:sz w:val="20"/>
          <w:szCs w:val="20"/>
        </w:rPr>
        <w:t>1</w:t>
      </w:r>
      <w:r w:rsidR="004856D7">
        <w:rPr>
          <w:rFonts w:ascii="Arial" w:hAnsi="Arial" w:cs="Arial"/>
          <w:b/>
          <w:sz w:val="20"/>
          <w:szCs w:val="20"/>
        </w:rPr>
        <w:t xml:space="preserve"> Table</w:t>
      </w:r>
      <w:r w:rsidRPr="00E55628">
        <w:rPr>
          <w:rFonts w:ascii="Arial" w:hAnsi="Arial" w:cs="Arial"/>
          <w:b/>
          <w:sz w:val="20"/>
          <w:szCs w:val="20"/>
        </w:rPr>
        <w:t>.</w:t>
      </w:r>
      <w:r w:rsidRPr="00E55628">
        <w:rPr>
          <w:rFonts w:ascii="Arial" w:hAnsi="Arial" w:cs="Arial"/>
          <w:sz w:val="20"/>
          <w:szCs w:val="20"/>
        </w:rPr>
        <w:t xml:space="preserve"> </w:t>
      </w:r>
      <w:r w:rsidRPr="00E55628">
        <w:rPr>
          <w:rFonts w:ascii="Arial" w:hAnsi="Arial" w:cs="Arial"/>
          <w:b/>
          <w:sz w:val="20"/>
          <w:szCs w:val="20"/>
        </w:rPr>
        <w:t>Details of farms investigated in this study.</w:t>
      </w:r>
      <w:r w:rsidRPr="00E55628">
        <w:rPr>
          <w:rFonts w:ascii="Arial" w:hAnsi="Arial" w:cs="Arial"/>
          <w:sz w:val="20"/>
          <w:szCs w:val="20"/>
        </w:rPr>
        <w:t xml:space="preserve"> 1</w:t>
      </w:r>
      <w:r w:rsidRPr="00E55628">
        <w:rPr>
          <w:rFonts w:ascii="Arial" w:hAnsi="Arial" w:cs="Arial"/>
          <w:sz w:val="20"/>
          <w:szCs w:val="20"/>
          <w:vertAlign w:val="superscript"/>
        </w:rPr>
        <w:t>st</w:t>
      </w:r>
      <w:r w:rsidRPr="00E55628">
        <w:rPr>
          <w:rFonts w:ascii="Arial" w:hAnsi="Arial" w:cs="Arial"/>
          <w:sz w:val="20"/>
          <w:szCs w:val="20"/>
        </w:rPr>
        <w:t xml:space="preserve"> = sampled at the beginning of the fattening period; 2</w:t>
      </w:r>
      <w:r w:rsidRPr="00E55628">
        <w:rPr>
          <w:rFonts w:ascii="Arial" w:hAnsi="Arial" w:cs="Arial"/>
          <w:sz w:val="20"/>
          <w:szCs w:val="20"/>
          <w:vertAlign w:val="superscript"/>
        </w:rPr>
        <w:t>nd</w:t>
      </w:r>
      <w:r w:rsidRPr="00E55628">
        <w:rPr>
          <w:rFonts w:ascii="Arial" w:hAnsi="Arial" w:cs="Arial"/>
          <w:sz w:val="20"/>
          <w:szCs w:val="20"/>
        </w:rPr>
        <w:t xml:space="preserve"> = sampled at the end of the fattening period; </w:t>
      </w:r>
      <w:proofErr w:type="spellStart"/>
      <w:proofErr w:type="gramStart"/>
      <w:r w:rsidRPr="00E55628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E55628">
        <w:rPr>
          <w:rFonts w:ascii="Arial" w:hAnsi="Arial" w:cs="Arial"/>
          <w:sz w:val="20"/>
          <w:szCs w:val="20"/>
        </w:rPr>
        <w:t xml:space="preserve"> = not available; N = no; Y = yes;</w:t>
      </w:r>
      <w:r w:rsidRPr="00E55628">
        <w:rPr>
          <w:rFonts w:ascii="Arial" w:hAnsi="Arial" w:cs="Arial"/>
          <w:sz w:val="20"/>
          <w:szCs w:val="20"/>
          <w:vertAlign w:val="superscript"/>
        </w:rPr>
        <w:t xml:space="preserve"> a)</w:t>
      </w:r>
      <w:r w:rsidRPr="00E55628">
        <w:rPr>
          <w:rFonts w:ascii="Arial" w:hAnsi="Arial" w:cs="Arial"/>
          <w:sz w:val="20"/>
          <w:szCs w:val="20"/>
        </w:rPr>
        <w:t xml:space="preserve"> pro-/</w:t>
      </w:r>
      <w:proofErr w:type="spellStart"/>
      <w:r w:rsidRPr="00E55628">
        <w:rPr>
          <w:rFonts w:ascii="Arial" w:hAnsi="Arial" w:cs="Arial"/>
          <w:sz w:val="20"/>
          <w:szCs w:val="20"/>
        </w:rPr>
        <w:t>metaphylactic</w:t>
      </w:r>
      <w:proofErr w:type="spellEnd"/>
      <w:r w:rsidRPr="00E55628">
        <w:rPr>
          <w:rFonts w:ascii="Arial" w:hAnsi="Arial" w:cs="Arial"/>
          <w:sz w:val="20"/>
          <w:szCs w:val="20"/>
        </w:rPr>
        <w:t xml:space="preserve"> group treatment after 1st sampling, type of antimicrobial substance: A = </w:t>
      </w:r>
      <w:proofErr w:type="spellStart"/>
      <w:r w:rsidRPr="00E55628">
        <w:rPr>
          <w:rFonts w:ascii="Arial" w:hAnsi="Arial" w:cs="Arial"/>
          <w:sz w:val="20"/>
          <w:szCs w:val="20"/>
        </w:rPr>
        <w:t>amoxicilllin</w:t>
      </w:r>
      <w:proofErr w:type="spellEnd"/>
      <w:r w:rsidRPr="00E55628">
        <w:rPr>
          <w:rFonts w:ascii="Arial" w:hAnsi="Arial" w:cs="Arial"/>
          <w:sz w:val="20"/>
          <w:szCs w:val="20"/>
        </w:rPr>
        <w:t xml:space="preserve">; C = chlortetracycline; CST = chlortetracycline, </w:t>
      </w:r>
      <w:proofErr w:type="spellStart"/>
      <w:r w:rsidRPr="00E55628">
        <w:rPr>
          <w:rFonts w:ascii="Arial" w:hAnsi="Arial" w:cs="Arial"/>
          <w:sz w:val="20"/>
          <w:szCs w:val="20"/>
        </w:rPr>
        <w:t>sulfadimidin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E556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5628">
        <w:rPr>
          <w:rFonts w:ascii="Arial" w:hAnsi="Arial" w:cs="Arial"/>
          <w:sz w:val="20"/>
          <w:szCs w:val="20"/>
        </w:rPr>
        <w:t>tylosin</w:t>
      </w:r>
      <w:proofErr w:type="spellEnd"/>
      <w:r w:rsidRPr="00E55628">
        <w:rPr>
          <w:rFonts w:ascii="Arial" w:hAnsi="Arial" w:cs="Arial"/>
          <w:sz w:val="20"/>
          <w:szCs w:val="20"/>
        </w:rPr>
        <w:t xml:space="preserve">; TSS = </w:t>
      </w:r>
      <w:proofErr w:type="spellStart"/>
      <w:r w:rsidRPr="00E55628">
        <w:rPr>
          <w:rFonts w:ascii="Arial" w:hAnsi="Arial" w:cs="Arial"/>
          <w:sz w:val="20"/>
          <w:szCs w:val="20"/>
        </w:rPr>
        <w:t>trimethoprime</w:t>
      </w:r>
      <w:proofErr w:type="spellEnd"/>
      <w:r w:rsidRPr="00E556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5628">
        <w:rPr>
          <w:rFonts w:ascii="Arial" w:hAnsi="Arial" w:cs="Arial"/>
          <w:sz w:val="20"/>
          <w:szCs w:val="20"/>
        </w:rPr>
        <w:t>sulfadimidin</w:t>
      </w:r>
      <w:r>
        <w:rPr>
          <w:rFonts w:ascii="Arial" w:hAnsi="Arial" w:cs="Arial"/>
          <w:sz w:val="20"/>
          <w:szCs w:val="20"/>
        </w:rPr>
        <w:t>e</w:t>
      </w:r>
      <w:proofErr w:type="spellEnd"/>
      <w:r w:rsidRPr="00E55628">
        <w:rPr>
          <w:rFonts w:ascii="Arial" w:hAnsi="Arial" w:cs="Arial"/>
          <w:sz w:val="20"/>
          <w:szCs w:val="20"/>
        </w:rPr>
        <w:t>, sulfathiazole; * = CST was administered after weaning but before the 1</w:t>
      </w:r>
      <w:r w:rsidRPr="00E55628">
        <w:rPr>
          <w:rFonts w:ascii="Arial" w:hAnsi="Arial" w:cs="Arial"/>
          <w:sz w:val="20"/>
          <w:szCs w:val="20"/>
          <w:vertAlign w:val="superscript"/>
        </w:rPr>
        <w:t>st</w:t>
      </w:r>
      <w:r w:rsidRPr="00E55628">
        <w:rPr>
          <w:rFonts w:ascii="Arial" w:hAnsi="Arial" w:cs="Arial"/>
          <w:sz w:val="20"/>
          <w:szCs w:val="20"/>
        </w:rPr>
        <w:t xml:space="preserve"> sampling </w:t>
      </w:r>
    </w:p>
    <w:p w14:paraId="0940B0DF" w14:textId="77777777" w:rsidR="00F8517B" w:rsidRPr="00E55628" w:rsidRDefault="00F8517B" w:rsidP="00F8517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55628">
        <w:rPr>
          <w:rFonts w:ascii="Arial" w:hAnsi="Arial" w:cs="Arial"/>
          <w:sz w:val="20"/>
          <w:szCs w:val="20"/>
          <w:vertAlign w:val="superscript"/>
        </w:rPr>
        <w:t>b)</w:t>
      </w:r>
      <w:r w:rsidRPr="00E5562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5628">
        <w:rPr>
          <w:rFonts w:ascii="Arial" w:hAnsi="Arial" w:cs="Arial"/>
          <w:sz w:val="20"/>
          <w:szCs w:val="20"/>
        </w:rPr>
        <w:t>class</w:t>
      </w:r>
      <w:proofErr w:type="gramEnd"/>
      <w:r w:rsidRPr="00E55628">
        <w:rPr>
          <w:rFonts w:ascii="Arial" w:hAnsi="Arial" w:cs="Arial"/>
          <w:sz w:val="20"/>
          <w:szCs w:val="20"/>
        </w:rPr>
        <w:t xml:space="preserve"> of applied therapeutic antimicrobial substance during fattening period: AG = aminoglycoside;  B = </w:t>
      </w:r>
      <w:r w:rsidRPr="00E55628">
        <w:rPr>
          <w:rFonts w:ascii="Arial" w:hAnsi="Arial" w:cs="Arial"/>
          <w:sz w:val="20"/>
          <w:szCs w:val="20"/>
          <w:shd w:val="clear" w:color="auto" w:fill="FFFFFF"/>
        </w:rPr>
        <w:t xml:space="preserve">β-lactam antibiotic; C = cephalosporin; F = </w:t>
      </w:r>
      <w:proofErr w:type="spellStart"/>
      <w:r w:rsidRPr="00E55628">
        <w:rPr>
          <w:rFonts w:ascii="Arial" w:hAnsi="Arial" w:cs="Arial"/>
          <w:sz w:val="20"/>
          <w:szCs w:val="20"/>
          <w:shd w:val="clear" w:color="auto" w:fill="FFFFFF"/>
        </w:rPr>
        <w:t>fluoroquinolone</w:t>
      </w:r>
      <w:proofErr w:type="spellEnd"/>
      <w:r w:rsidRPr="00E55628">
        <w:rPr>
          <w:rFonts w:ascii="Arial" w:hAnsi="Arial" w:cs="Arial"/>
          <w:sz w:val="20"/>
          <w:szCs w:val="20"/>
          <w:shd w:val="clear" w:color="auto" w:fill="FFFFFF"/>
        </w:rPr>
        <w:t xml:space="preserve">; TET = tetracycline; route of administration: </w:t>
      </w:r>
      <w:r w:rsidRPr="00E55628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t  </w:t>
      </w:r>
      <w:r w:rsidRPr="00E55628">
        <w:rPr>
          <w:rFonts w:ascii="Arial" w:hAnsi="Arial" w:cs="Arial"/>
          <w:sz w:val="20"/>
          <w:szCs w:val="20"/>
          <w:shd w:val="clear" w:color="auto" w:fill="FFFFFF"/>
        </w:rPr>
        <w:t>= topic treatment route; all others: intramuscular injection;</w:t>
      </w:r>
      <w:r w:rsidRPr="00E55628">
        <w:rPr>
          <w:rFonts w:ascii="Arial" w:hAnsi="Arial" w:cs="Arial"/>
          <w:sz w:val="20"/>
          <w:szCs w:val="20"/>
          <w:vertAlign w:val="superscript"/>
        </w:rPr>
        <w:t xml:space="preserve"> c)  </w:t>
      </w:r>
      <w:r w:rsidRPr="00E55628">
        <w:rPr>
          <w:rFonts w:ascii="Arial" w:hAnsi="Arial" w:cs="Arial"/>
          <w:sz w:val="20"/>
          <w:szCs w:val="20"/>
        </w:rPr>
        <w:t>direct: snout contact between animals possible; indirect: transmission via non-living vectors possible</w:t>
      </w:r>
    </w:p>
    <w:p w14:paraId="11CDFF94" w14:textId="77777777" w:rsidR="00F8517B" w:rsidRPr="00E55628" w:rsidRDefault="00F8517B" w:rsidP="00F8517B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851"/>
        <w:gridCol w:w="992"/>
        <w:gridCol w:w="1843"/>
        <w:gridCol w:w="708"/>
        <w:gridCol w:w="851"/>
        <w:gridCol w:w="1525"/>
      </w:tblGrid>
      <w:tr w:rsidR="00F8517B" w:rsidRPr="00E55628" w14:paraId="53ECD53D" w14:textId="77777777" w:rsidTr="0033354B">
        <w:trPr>
          <w:trHeight w:val="525"/>
        </w:trPr>
        <w:tc>
          <w:tcPr>
            <w:tcW w:w="675" w:type="dxa"/>
            <w:vMerge w:val="restart"/>
          </w:tcPr>
          <w:p w14:paraId="26D29CD2" w14:textId="77777777" w:rsidR="00F8517B" w:rsidRPr="00E55628" w:rsidRDefault="00F8517B" w:rsidP="0033354B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b/>
                <w:sz w:val="20"/>
                <w:szCs w:val="20"/>
              </w:rPr>
              <w:t>farm</w:t>
            </w:r>
            <w:proofErr w:type="gramEnd"/>
          </w:p>
        </w:tc>
        <w:tc>
          <w:tcPr>
            <w:tcW w:w="1843" w:type="dxa"/>
            <w:gridSpan w:val="3"/>
          </w:tcPr>
          <w:p w14:paraId="78D6E5C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proofErr w:type="gramStart"/>
            <w:r w:rsidRPr="00E55628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gramEnd"/>
            <w:r w:rsidRPr="00E55628">
              <w:rPr>
                <w:rFonts w:ascii="Arial" w:hAnsi="Arial" w:cs="Arial"/>
                <w:b/>
                <w:sz w:val="20"/>
                <w:szCs w:val="20"/>
              </w:rPr>
              <w:t xml:space="preserve"> fattening pigs</w:t>
            </w:r>
          </w:p>
        </w:tc>
        <w:tc>
          <w:tcPr>
            <w:tcW w:w="851" w:type="dxa"/>
            <w:vMerge w:val="restart"/>
          </w:tcPr>
          <w:p w14:paraId="6739D3B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proofErr w:type="gramEnd"/>
            <w:r w:rsidRPr="00E55628">
              <w:rPr>
                <w:rFonts w:ascii="Arial" w:hAnsi="Arial" w:cs="Arial"/>
                <w:b/>
                <w:sz w:val="20"/>
                <w:szCs w:val="20"/>
              </w:rPr>
              <w:t xml:space="preserve"> pigs (%)</w:t>
            </w:r>
          </w:p>
        </w:tc>
        <w:tc>
          <w:tcPr>
            <w:tcW w:w="2835" w:type="dxa"/>
            <w:gridSpan w:val="2"/>
          </w:tcPr>
          <w:p w14:paraId="307B036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Antibiotic treatment</w:t>
            </w:r>
          </w:p>
        </w:tc>
        <w:tc>
          <w:tcPr>
            <w:tcW w:w="708" w:type="dxa"/>
            <w:vMerge w:val="restart"/>
          </w:tcPr>
          <w:p w14:paraId="7A3E083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Outdoor access</w:t>
            </w:r>
          </w:p>
        </w:tc>
        <w:tc>
          <w:tcPr>
            <w:tcW w:w="2376" w:type="dxa"/>
            <w:gridSpan w:val="2"/>
          </w:tcPr>
          <w:p w14:paraId="38CE0D9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 xml:space="preserve">Contact with ruminants </w:t>
            </w:r>
            <w:r w:rsidRPr="00E5562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c)</w:t>
            </w:r>
          </w:p>
        </w:tc>
      </w:tr>
      <w:tr w:rsidR="00F8517B" w:rsidRPr="00E55628" w14:paraId="6DCDBFEB" w14:textId="77777777" w:rsidTr="0033354B">
        <w:trPr>
          <w:trHeight w:val="41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FBD6E8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4559E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96C33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CCF09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736031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2101C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group</w:t>
            </w:r>
            <w:proofErr w:type="gramEnd"/>
            <w:r w:rsidRPr="00E55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4E6EF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single</w:t>
            </w:r>
            <w:proofErr w:type="gramEnd"/>
            <w:r w:rsidRPr="00E55628">
              <w:rPr>
                <w:rFonts w:ascii="Arial" w:hAnsi="Arial" w:cs="Arial"/>
                <w:sz w:val="20"/>
                <w:szCs w:val="20"/>
              </w:rPr>
              <w:t xml:space="preserve"> pig 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b)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3039F4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01F3F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direct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F9BC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indirect</w:t>
            </w:r>
            <w:proofErr w:type="gramEnd"/>
          </w:p>
        </w:tc>
      </w:tr>
      <w:tr w:rsidR="00F8517B" w:rsidRPr="00E55628" w14:paraId="24D2B70E" w14:textId="77777777" w:rsidTr="0033354B">
        <w:tc>
          <w:tcPr>
            <w:tcW w:w="675" w:type="dxa"/>
            <w:tcBorders>
              <w:top w:val="single" w:sz="4" w:space="0" w:color="auto"/>
            </w:tcBorders>
          </w:tcPr>
          <w:p w14:paraId="09488F5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AF9E8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62459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1383F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B9C48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B6A67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1E3C6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E55628">
              <w:rPr>
                <w:rFonts w:ascii="Arial" w:hAnsi="Arial" w:cs="Arial"/>
                <w:sz w:val="20"/>
                <w:szCs w:val="20"/>
              </w:rPr>
              <w:t>TET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proofErr w:type="spellEnd"/>
            <w:r w:rsidRPr="00E55628">
              <w:rPr>
                <w:rFonts w:ascii="Arial" w:hAnsi="Arial" w:cs="Arial"/>
                <w:sz w:val="20"/>
                <w:szCs w:val="20"/>
              </w:rPr>
              <w:t>, B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00860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22740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8C97D2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741F8367" w14:textId="77777777" w:rsidTr="0033354B">
        <w:tc>
          <w:tcPr>
            <w:tcW w:w="675" w:type="dxa"/>
          </w:tcPr>
          <w:p w14:paraId="42C559E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17714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2662642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7A8E31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51CC8A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C4AFD6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3E7EB2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34FA6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0276327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0B7A767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4644D9C3" w14:textId="77777777" w:rsidTr="0033354B">
        <w:tc>
          <w:tcPr>
            <w:tcW w:w="675" w:type="dxa"/>
          </w:tcPr>
          <w:p w14:paraId="780104E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A255A8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14:paraId="660F7DD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7B5C21F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88FA75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5A12BD3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BF2E62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5074AFA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27835DB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75AE998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4C8B71B4" w14:textId="77777777" w:rsidTr="0033354B">
        <w:tc>
          <w:tcPr>
            <w:tcW w:w="675" w:type="dxa"/>
          </w:tcPr>
          <w:p w14:paraId="5A62E24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E8FD93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567" w:type="dxa"/>
          </w:tcPr>
          <w:p w14:paraId="0F8C225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E0F236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5CDE32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769167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348FD4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B, AG</w:t>
            </w:r>
          </w:p>
        </w:tc>
        <w:tc>
          <w:tcPr>
            <w:tcW w:w="708" w:type="dxa"/>
          </w:tcPr>
          <w:p w14:paraId="6228FE0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59A65B1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5E004CB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0385535A" w14:textId="77777777" w:rsidTr="0033354B">
        <w:tc>
          <w:tcPr>
            <w:tcW w:w="675" w:type="dxa"/>
          </w:tcPr>
          <w:p w14:paraId="1C95D7D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B86179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2243D67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F869E0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A69E28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B249A1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638CCB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C121FD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4E5D082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620F643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33693EE9" w14:textId="77777777" w:rsidTr="0033354B">
        <w:tc>
          <w:tcPr>
            <w:tcW w:w="675" w:type="dxa"/>
          </w:tcPr>
          <w:p w14:paraId="2CDB595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5FF60E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14:paraId="6135794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B79657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B37531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747A60C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TSS</w:t>
            </w:r>
          </w:p>
        </w:tc>
        <w:tc>
          <w:tcPr>
            <w:tcW w:w="1843" w:type="dxa"/>
          </w:tcPr>
          <w:p w14:paraId="15E0B06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67DD2D8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2B28450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  <w:tc>
          <w:tcPr>
            <w:tcW w:w="1525" w:type="dxa"/>
          </w:tcPr>
          <w:p w14:paraId="42EDAF4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6E1D49E1" w14:textId="77777777" w:rsidTr="0033354B">
        <w:tc>
          <w:tcPr>
            <w:tcW w:w="675" w:type="dxa"/>
          </w:tcPr>
          <w:p w14:paraId="679F328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161721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67" w:type="dxa"/>
          </w:tcPr>
          <w:p w14:paraId="7263373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34A4F2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4CACBD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62FB57B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5F61DCE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4865662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750DFD1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34B3BB1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2E5B2326" w14:textId="77777777" w:rsidTr="0033354B">
        <w:tc>
          <w:tcPr>
            <w:tcW w:w="675" w:type="dxa"/>
          </w:tcPr>
          <w:p w14:paraId="74A8257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1B303D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567" w:type="dxa"/>
          </w:tcPr>
          <w:p w14:paraId="7BA79B2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7F7589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</w:p>
        </w:tc>
        <w:tc>
          <w:tcPr>
            <w:tcW w:w="851" w:type="dxa"/>
          </w:tcPr>
          <w:p w14:paraId="170D9E3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007AD71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</w:p>
        </w:tc>
        <w:tc>
          <w:tcPr>
            <w:tcW w:w="1843" w:type="dxa"/>
          </w:tcPr>
          <w:p w14:paraId="039AF2B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</w:p>
        </w:tc>
        <w:tc>
          <w:tcPr>
            <w:tcW w:w="708" w:type="dxa"/>
          </w:tcPr>
          <w:p w14:paraId="6A5E0A0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34B3B90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6DCEB74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082BFA4A" w14:textId="77777777" w:rsidTr="0033354B">
        <w:tc>
          <w:tcPr>
            <w:tcW w:w="675" w:type="dxa"/>
          </w:tcPr>
          <w:p w14:paraId="79602D5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9B92A5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4F9A38A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6A7B370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13FBE14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40FDA4A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CST</w:t>
            </w:r>
          </w:p>
        </w:tc>
        <w:tc>
          <w:tcPr>
            <w:tcW w:w="1843" w:type="dxa"/>
          </w:tcPr>
          <w:p w14:paraId="5DA16D6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4F016F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59ADBA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78E51A3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Cattle, Goats</w:t>
            </w:r>
          </w:p>
        </w:tc>
      </w:tr>
      <w:tr w:rsidR="00F8517B" w:rsidRPr="00E55628" w14:paraId="2C3DA42C" w14:textId="77777777" w:rsidTr="0033354B">
        <w:tc>
          <w:tcPr>
            <w:tcW w:w="675" w:type="dxa"/>
          </w:tcPr>
          <w:p w14:paraId="1A2DACD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54CAAA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14:paraId="493B3D0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0A2160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</w:p>
        </w:tc>
        <w:tc>
          <w:tcPr>
            <w:tcW w:w="851" w:type="dxa"/>
          </w:tcPr>
          <w:p w14:paraId="65330EF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72D2C59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AF33AA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E5562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</w:p>
        </w:tc>
        <w:tc>
          <w:tcPr>
            <w:tcW w:w="708" w:type="dxa"/>
          </w:tcPr>
          <w:p w14:paraId="001ECC6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38943ED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2A3AC8F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7AE6C2EC" w14:textId="77777777" w:rsidTr="0033354B">
        <w:tc>
          <w:tcPr>
            <w:tcW w:w="675" w:type="dxa"/>
          </w:tcPr>
          <w:p w14:paraId="53CFF50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6BF85E4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567" w:type="dxa"/>
          </w:tcPr>
          <w:p w14:paraId="32463F0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BED036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EA7622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566E2C3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BA2377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TET, B, AG, F, C</w:t>
            </w:r>
          </w:p>
        </w:tc>
        <w:tc>
          <w:tcPr>
            <w:tcW w:w="708" w:type="dxa"/>
          </w:tcPr>
          <w:p w14:paraId="79364D4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3340A65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52394A5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Cattle, Goats</w:t>
            </w:r>
          </w:p>
        </w:tc>
      </w:tr>
      <w:tr w:rsidR="00F8517B" w:rsidRPr="00E55628" w14:paraId="6177EAAA" w14:textId="77777777" w:rsidTr="0033354B">
        <w:tc>
          <w:tcPr>
            <w:tcW w:w="675" w:type="dxa"/>
          </w:tcPr>
          <w:p w14:paraId="01D0E29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14:paraId="4591119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695BE4A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55FF0F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CAC688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0D330EB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AC825C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spellStart"/>
            <w:r w:rsidRPr="00E55628">
              <w:rPr>
                <w:rFonts w:ascii="Arial" w:hAnsi="Arial" w:cs="Arial"/>
                <w:sz w:val="20"/>
                <w:szCs w:val="20"/>
              </w:rPr>
              <w:t>TET</w:t>
            </w:r>
            <w:r w:rsidRPr="00E55628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proofErr w:type="spellEnd"/>
            <w:r w:rsidRPr="00E55628">
              <w:rPr>
                <w:rFonts w:ascii="Arial" w:hAnsi="Arial" w:cs="Arial"/>
                <w:sz w:val="20"/>
                <w:szCs w:val="20"/>
              </w:rPr>
              <w:t>, C</w:t>
            </w:r>
          </w:p>
        </w:tc>
        <w:tc>
          <w:tcPr>
            <w:tcW w:w="708" w:type="dxa"/>
          </w:tcPr>
          <w:p w14:paraId="6B5DE59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0C3E730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52CEC56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7CCB755E" w14:textId="77777777" w:rsidTr="0033354B">
        <w:tc>
          <w:tcPr>
            <w:tcW w:w="675" w:type="dxa"/>
          </w:tcPr>
          <w:p w14:paraId="50726B5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08C3AC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14:paraId="2EB6AB4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0D64A6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27F0B89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58E75A8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E8860F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TET</w:t>
            </w:r>
          </w:p>
        </w:tc>
        <w:tc>
          <w:tcPr>
            <w:tcW w:w="708" w:type="dxa"/>
          </w:tcPr>
          <w:p w14:paraId="10FD4DA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6099030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69159A4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Cattle, Sheep</w:t>
            </w:r>
          </w:p>
        </w:tc>
      </w:tr>
      <w:tr w:rsidR="00F8517B" w:rsidRPr="00E55628" w14:paraId="62B09620" w14:textId="77777777" w:rsidTr="0033354B">
        <w:tc>
          <w:tcPr>
            <w:tcW w:w="675" w:type="dxa"/>
          </w:tcPr>
          <w:p w14:paraId="24629B7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5F3426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67" w:type="dxa"/>
          </w:tcPr>
          <w:p w14:paraId="1047544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B788F7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7B23BA9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24BB0DB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7095E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B, AG</w:t>
            </w:r>
          </w:p>
        </w:tc>
        <w:tc>
          <w:tcPr>
            <w:tcW w:w="708" w:type="dxa"/>
          </w:tcPr>
          <w:p w14:paraId="7D87937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55318C7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68E635F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333355A7" w14:textId="77777777" w:rsidTr="0033354B">
        <w:tc>
          <w:tcPr>
            <w:tcW w:w="675" w:type="dxa"/>
          </w:tcPr>
          <w:p w14:paraId="2B7C243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4861C9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3804633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B5F06F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79A8D8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6F34CB3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765B06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32D907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360C541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Sheep</w:t>
            </w:r>
          </w:p>
        </w:tc>
        <w:tc>
          <w:tcPr>
            <w:tcW w:w="1525" w:type="dxa"/>
          </w:tcPr>
          <w:p w14:paraId="1203B49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Sheep</w:t>
            </w:r>
          </w:p>
        </w:tc>
      </w:tr>
      <w:tr w:rsidR="00F8517B" w:rsidRPr="00E55628" w14:paraId="306A27E6" w14:textId="77777777" w:rsidTr="0033354B">
        <w:tc>
          <w:tcPr>
            <w:tcW w:w="675" w:type="dxa"/>
          </w:tcPr>
          <w:p w14:paraId="5369B0D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8B3469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14:paraId="30A8A23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5064062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84BD3E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000D8D2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2EBEBA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BC362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0275EDB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  <w:tc>
          <w:tcPr>
            <w:tcW w:w="1525" w:type="dxa"/>
          </w:tcPr>
          <w:p w14:paraId="012CD81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Cattle, Goats</w:t>
            </w:r>
          </w:p>
        </w:tc>
      </w:tr>
      <w:tr w:rsidR="00F8517B" w:rsidRPr="00E55628" w14:paraId="1142E463" w14:textId="77777777" w:rsidTr="0033354B">
        <w:tc>
          <w:tcPr>
            <w:tcW w:w="675" w:type="dxa"/>
          </w:tcPr>
          <w:p w14:paraId="7389689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97EE8F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567" w:type="dxa"/>
          </w:tcPr>
          <w:p w14:paraId="14BD696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181B4D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80371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7327DB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3" w:type="dxa"/>
          </w:tcPr>
          <w:p w14:paraId="570D11E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TET, B, AG, M</w:t>
            </w:r>
          </w:p>
        </w:tc>
        <w:tc>
          <w:tcPr>
            <w:tcW w:w="708" w:type="dxa"/>
          </w:tcPr>
          <w:p w14:paraId="2B745E2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2A4DB1F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01B17E3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01E657B8" w14:textId="77777777" w:rsidTr="0033354B">
        <w:tc>
          <w:tcPr>
            <w:tcW w:w="675" w:type="dxa"/>
          </w:tcPr>
          <w:p w14:paraId="4E40617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6E8D9B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14:paraId="7DF625F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71C3E3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18AAB3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7FD6B5B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B0626C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60AF03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4CAE704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5B164F2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7F993883" w14:textId="77777777" w:rsidTr="0033354B">
        <w:tc>
          <w:tcPr>
            <w:tcW w:w="675" w:type="dxa"/>
          </w:tcPr>
          <w:p w14:paraId="7CBFE03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6808BA6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14:paraId="31E3E2E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E84777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AE79E8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2BA089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5E7AD3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TET, B, AG</w:t>
            </w:r>
          </w:p>
        </w:tc>
        <w:tc>
          <w:tcPr>
            <w:tcW w:w="708" w:type="dxa"/>
          </w:tcPr>
          <w:p w14:paraId="03ED11A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38CA815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4BCFD7D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6FD204C4" w14:textId="77777777" w:rsidTr="0033354B">
        <w:trPr>
          <w:trHeight w:val="58"/>
        </w:trPr>
        <w:tc>
          <w:tcPr>
            <w:tcW w:w="675" w:type="dxa"/>
          </w:tcPr>
          <w:p w14:paraId="3419E3C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043988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14:paraId="1C3ED04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0C902D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A7EE42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61034AD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659F29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3BB78D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5A16E97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  <w:tc>
          <w:tcPr>
            <w:tcW w:w="1525" w:type="dxa"/>
          </w:tcPr>
          <w:p w14:paraId="3C06E6D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29119C26" w14:textId="77777777" w:rsidTr="0033354B">
        <w:tc>
          <w:tcPr>
            <w:tcW w:w="675" w:type="dxa"/>
          </w:tcPr>
          <w:p w14:paraId="670DC46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1635286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567" w:type="dxa"/>
          </w:tcPr>
          <w:p w14:paraId="105B774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1FFB5DF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950CD0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BD59E5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D29516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25449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41C65DE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720E48F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4AE8AA0E" w14:textId="77777777" w:rsidTr="0033354B">
        <w:tc>
          <w:tcPr>
            <w:tcW w:w="675" w:type="dxa"/>
          </w:tcPr>
          <w:p w14:paraId="23A019A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5005BA5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14:paraId="06CA9A2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588E8B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10549BC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18EA1A2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CST</w:t>
            </w:r>
          </w:p>
        </w:tc>
        <w:tc>
          <w:tcPr>
            <w:tcW w:w="1843" w:type="dxa"/>
          </w:tcPr>
          <w:p w14:paraId="67FB499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277B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46F6EC1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09CAFA1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29E5A445" w14:textId="77777777" w:rsidTr="0033354B">
        <w:tc>
          <w:tcPr>
            <w:tcW w:w="675" w:type="dxa"/>
          </w:tcPr>
          <w:p w14:paraId="5AD0BE4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1521099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567" w:type="dxa"/>
          </w:tcPr>
          <w:p w14:paraId="2F7A484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134159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462C884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35762BB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TSS</w:t>
            </w:r>
          </w:p>
        </w:tc>
        <w:tc>
          <w:tcPr>
            <w:tcW w:w="1843" w:type="dxa"/>
          </w:tcPr>
          <w:p w14:paraId="1178222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B, AG</w:t>
            </w:r>
          </w:p>
        </w:tc>
        <w:tc>
          <w:tcPr>
            <w:tcW w:w="708" w:type="dxa"/>
          </w:tcPr>
          <w:p w14:paraId="48C3637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0ACB037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29512AD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5DDEE5EC" w14:textId="77777777" w:rsidTr="0033354B">
        <w:tc>
          <w:tcPr>
            <w:tcW w:w="675" w:type="dxa"/>
          </w:tcPr>
          <w:p w14:paraId="69DBB1F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2C468AA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567" w:type="dxa"/>
          </w:tcPr>
          <w:p w14:paraId="2942C8B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21A10D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D048FC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30B807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B4BF2D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BAF7F4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26B21BC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19E0BDD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47ABBD34" w14:textId="77777777" w:rsidTr="0033354B">
        <w:tc>
          <w:tcPr>
            <w:tcW w:w="675" w:type="dxa"/>
          </w:tcPr>
          <w:p w14:paraId="4B27774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41707B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567" w:type="dxa"/>
          </w:tcPr>
          <w:p w14:paraId="429041D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333B863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D98B80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36D8F2C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BE5CCE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9F1836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414A814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624D39B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10CC8831" w14:textId="77777777" w:rsidTr="0033354B">
        <w:tc>
          <w:tcPr>
            <w:tcW w:w="675" w:type="dxa"/>
          </w:tcPr>
          <w:p w14:paraId="228655A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169182E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567" w:type="dxa"/>
          </w:tcPr>
          <w:p w14:paraId="67577C1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2410DB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4B92E7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3F38F33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TSS</w:t>
            </w:r>
          </w:p>
        </w:tc>
        <w:tc>
          <w:tcPr>
            <w:tcW w:w="1843" w:type="dxa"/>
          </w:tcPr>
          <w:p w14:paraId="06D71FE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05EEDC9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14:paraId="3791959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Sheep</w:t>
            </w:r>
          </w:p>
        </w:tc>
        <w:tc>
          <w:tcPr>
            <w:tcW w:w="1525" w:type="dxa"/>
          </w:tcPr>
          <w:p w14:paraId="6724FB6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Cattle, Sheep</w:t>
            </w:r>
          </w:p>
        </w:tc>
      </w:tr>
      <w:tr w:rsidR="00F8517B" w:rsidRPr="00E55628" w14:paraId="7A6B3E5C" w14:textId="77777777" w:rsidTr="0033354B">
        <w:tc>
          <w:tcPr>
            <w:tcW w:w="675" w:type="dxa"/>
          </w:tcPr>
          <w:p w14:paraId="11916C0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2E9690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67" w:type="dxa"/>
          </w:tcPr>
          <w:p w14:paraId="1F6E5B3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7AE905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EE361D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642E77C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CST</w:t>
            </w:r>
          </w:p>
        </w:tc>
        <w:tc>
          <w:tcPr>
            <w:tcW w:w="1843" w:type="dxa"/>
          </w:tcPr>
          <w:p w14:paraId="65B72B3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14:paraId="3F0105B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254419B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</w:tcPr>
          <w:p w14:paraId="409A4C3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70F3A86B" w14:textId="77777777" w:rsidTr="0033354B">
        <w:tc>
          <w:tcPr>
            <w:tcW w:w="675" w:type="dxa"/>
            <w:tcBorders>
              <w:bottom w:val="single" w:sz="4" w:space="0" w:color="auto"/>
            </w:tcBorders>
          </w:tcPr>
          <w:p w14:paraId="7F4441D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9E96AA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6F58F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76E4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1D7E7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8986A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0086F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46B60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C3086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D25748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Cattle</w:t>
            </w:r>
          </w:p>
        </w:tc>
      </w:tr>
      <w:tr w:rsidR="00F8517B" w:rsidRPr="00E55628" w14:paraId="26B39F6E" w14:textId="77777777" w:rsidTr="0033354B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14:paraId="4E91011D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E49346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F2A0D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108190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47531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B9B2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CST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B31E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0660DB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BE87A7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566E03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ajorEastAsia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5628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F8517B" w:rsidRPr="00E55628" w14:paraId="0880FEBD" w14:textId="77777777" w:rsidTr="0033354B">
        <w:tc>
          <w:tcPr>
            <w:tcW w:w="675" w:type="dxa"/>
            <w:tcBorders>
              <w:top w:val="single" w:sz="4" w:space="0" w:color="auto"/>
            </w:tcBorders>
          </w:tcPr>
          <w:p w14:paraId="53F7FA74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proofErr w:type="gramStart"/>
            <w:r w:rsidRPr="00E5562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501685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8846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7CD91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A1FD7C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589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8650B2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55628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D27D8E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276F99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BF13791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EDA098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A36EF23" w14:textId="77777777" w:rsidR="00F8517B" w:rsidRPr="00E55628" w:rsidRDefault="00F8517B" w:rsidP="0033354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B95726" w14:textId="77777777" w:rsidR="008F4F4A" w:rsidRDefault="008F4F4A"/>
    <w:sectPr w:rsidR="008F4F4A" w:rsidSect="008F4F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B"/>
    <w:rsid w:val="00452F00"/>
    <w:rsid w:val="004856D7"/>
    <w:rsid w:val="008F4F4A"/>
    <w:rsid w:val="00CC16EF"/>
    <w:rsid w:val="00F8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2F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17B"/>
    <w:pPr>
      <w:spacing w:after="200" w:line="276" w:lineRule="auto"/>
    </w:pPr>
    <w:rPr>
      <w:sz w:val="22"/>
      <w:szCs w:val="22"/>
      <w:lang w:val="en-AU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517B"/>
    <w:rPr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17B"/>
    <w:pPr>
      <w:spacing w:after="200" w:line="276" w:lineRule="auto"/>
    </w:pPr>
    <w:rPr>
      <w:sz w:val="22"/>
      <w:szCs w:val="22"/>
      <w:lang w:val="en-AU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517B"/>
    <w:rPr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Hoffmann</dc:creator>
  <cp:keywords/>
  <dc:description/>
  <cp:lastModifiedBy>. .</cp:lastModifiedBy>
  <cp:revision>2</cp:revision>
  <dcterms:created xsi:type="dcterms:W3CDTF">2015-11-05T07:02:00Z</dcterms:created>
  <dcterms:modified xsi:type="dcterms:W3CDTF">2015-11-05T07:02:00Z</dcterms:modified>
</cp:coreProperties>
</file>