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4D" w:rsidRPr="009272A4" w:rsidRDefault="00EC3D4D" w:rsidP="00EC3D4D">
      <w:pPr>
        <w:spacing w:after="120"/>
        <w:rPr>
          <w:b/>
          <w:sz w:val="12"/>
        </w:rPr>
      </w:pPr>
      <w:r w:rsidRPr="009272A4">
        <w:rPr>
          <w:b/>
          <w:sz w:val="20"/>
        </w:rPr>
        <w:t>S</w:t>
      </w:r>
      <w:r w:rsidR="00300D56">
        <w:rPr>
          <w:b/>
          <w:sz w:val="20"/>
        </w:rPr>
        <w:t>3</w:t>
      </w:r>
      <w:bookmarkStart w:id="0" w:name="_GoBack"/>
      <w:bookmarkEnd w:id="0"/>
      <w:r w:rsidR="009272A4" w:rsidRPr="009272A4">
        <w:rPr>
          <w:b/>
          <w:sz w:val="20"/>
        </w:rPr>
        <w:t xml:space="preserve"> </w:t>
      </w:r>
      <w:r w:rsidR="006074AB">
        <w:rPr>
          <w:b/>
          <w:sz w:val="20"/>
        </w:rPr>
        <w:t>Table</w:t>
      </w:r>
      <w:r w:rsidRPr="009272A4">
        <w:rPr>
          <w:b/>
          <w:sz w:val="20"/>
        </w:rPr>
        <w:t xml:space="preserve">: Summary of the </w:t>
      </w:r>
      <w:r w:rsidR="006074AB">
        <w:rPr>
          <w:b/>
          <w:sz w:val="20"/>
        </w:rPr>
        <w:t xml:space="preserve">longitudinal </w:t>
      </w:r>
      <w:r w:rsidRPr="009272A4">
        <w:rPr>
          <w:b/>
          <w:sz w:val="20"/>
        </w:rPr>
        <w:t>association</w:t>
      </w:r>
      <w:r w:rsidR="006074AB">
        <w:rPr>
          <w:b/>
          <w:sz w:val="20"/>
        </w:rPr>
        <w:t>s</w:t>
      </w:r>
      <w:r w:rsidRPr="009272A4">
        <w:rPr>
          <w:b/>
          <w:sz w:val="20"/>
        </w:rPr>
        <w:t xml:space="preserve"> between implementation of checkout food policies and purchases of common checkout foods, estimated from interrupted time series models (mean comparison group).</w:t>
      </w:r>
    </w:p>
    <w:tbl>
      <w:tblPr>
        <w:tblStyle w:val="TableGrid"/>
        <w:tblW w:w="141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041"/>
        <w:gridCol w:w="1871"/>
        <w:gridCol w:w="2041"/>
        <w:gridCol w:w="1871"/>
        <w:gridCol w:w="2041"/>
        <w:gridCol w:w="1905"/>
        <w:gridCol w:w="23"/>
      </w:tblGrid>
      <w:tr w:rsidR="006074AB" w:rsidRPr="006074AB" w:rsidTr="006074AB">
        <w:trPr>
          <w:gridAfter w:val="1"/>
          <w:wAfter w:w="23" w:type="dxa"/>
          <w:trHeight w:val="336"/>
        </w:trPr>
        <w:tc>
          <w:tcPr>
            <w:tcW w:w="2324" w:type="dxa"/>
            <w:tcBorders>
              <w:top w:val="single" w:sz="4" w:space="0" w:color="auto"/>
              <w:bottom w:val="nil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rPr>
                <w:sz w:val="20"/>
                <w:szCs w:val="20"/>
              </w:rPr>
            </w:pPr>
          </w:p>
        </w:tc>
        <w:tc>
          <w:tcPr>
            <w:tcW w:w="1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1000s of units of common checkout food purchases per % market share per 4 weeks (95% confidence intervals)</w:t>
            </w:r>
          </w:p>
        </w:tc>
      </w:tr>
      <w:tr w:rsidR="006074AB" w:rsidRPr="006074AB" w:rsidTr="006074AB">
        <w:trPr>
          <w:trHeight w:val="336"/>
        </w:trPr>
        <w:tc>
          <w:tcPr>
            <w:tcW w:w="2324" w:type="dxa"/>
            <w:tcBorders>
              <w:top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Intervention supermarket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074AB">
              <w:rPr>
                <w:sz w:val="20"/>
                <w:szCs w:val="20"/>
              </w:rPr>
              <w:t>5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6</w:t>
            </w:r>
          </w:p>
        </w:tc>
      </w:tr>
      <w:tr w:rsidR="006074AB" w:rsidRPr="006074AB" w:rsidTr="006074AB">
        <w:trPr>
          <w:trHeight w:val="341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 xml:space="preserve">Comparison supermarket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Mean of 7,8,9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Mean of 7,8,9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Mean of 7,8,9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Mean of 7,8,9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Mean of 7,8,9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74AB" w:rsidRPr="006074AB" w:rsidRDefault="006074AB" w:rsidP="00AB54C9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Mean of 7,8,9</w:t>
            </w:r>
          </w:p>
        </w:tc>
      </w:tr>
      <w:tr w:rsidR="006074AB" w:rsidRPr="006074AB" w:rsidTr="006074AB">
        <w:trPr>
          <w:trHeight w:val="192"/>
        </w:trPr>
        <w:tc>
          <w:tcPr>
            <w:tcW w:w="2324" w:type="dxa"/>
            <w:tcBorders>
              <w:top w:val="single" w:sz="4" w:space="0" w:color="auto"/>
              <w:right w:val="nil"/>
            </w:tcBorders>
          </w:tcPr>
          <w:p w:rsidR="006074AB" w:rsidRPr="006074AB" w:rsidRDefault="006074AB" w:rsidP="006074AB">
            <w:pPr>
              <w:spacing w:before="60" w:line="360" w:lineRule="auto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Level change (4 weeks)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-392.6 (-913.5;128.3)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-86.7 (-190.9;17.5)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-435.8 (-690.0;-181.5)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-201.3 (-469.4;66.7)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-529.4 (-935.7;-123.1)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-118.1 (-326.9;90.7)</w:t>
            </w:r>
          </w:p>
        </w:tc>
      </w:tr>
      <w:tr w:rsidR="006074AB" w:rsidRPr="006074AB" w:rsidTr="006074AB">
        <w:trPr>
          <w:trHeight w:val="229"/>
        </w:trPr>
        <w:tc>
          <w:tcPr>
            <w:tcW w:w="2324" w:type="dxa"/>
            <w:tcBorders>
              <w:right w:val="nil"/>
            </w:tcBorders>
          </w:tcPr>
          <w:p w:rsidR="006074AB" w:rsidRPr="006074AB" w:rsidRDefault="006074AB" w:rsidP="006074AB">
            <w:pPr>
              <w:spacing w:before="60" w:line="360" w:lineRule="auto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 xml:space="preserve">Trend change 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-44.7 (109.4;20.0)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5.1 (-10.4;20.7)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14.8 (-11.4;12.7)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-18.3 (-50.7;14.1)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65.4 (14.1;116.7)</w:t>
            </w: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-3.1 (-23.1;25.9)</w:t>
            </w:r>
          </w:p>
        </w:tc>
      </w:tr>
      <w:tr w:rsidR="006074AB" w:rsidRPr="006074AB" w:rsidTr="006074AB">
        <w:trPr>
          <w:trHeight w:val="67"/>
        </w:trPr>
        <w:tc>
          <w:tcPr>
            <w:tcW w:w="2324" w:type="dxa"/>
            <w:tcBorders>
              <w:right w:val="nil"/>
            </w:tcBorders>
          </w:tcPr>
          <w:p w:rsidR="006074AB" w:rsidRPr="006074AB" w:rsidRDefault="006074AB" w:rsidP="006074AB">
            <w:pPr>
              <w:spacing w:before="60" w:line="360" w:lineRule="auto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Change (at 12 months)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-862.5 (-1679.8;-45.3)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-20.5 (-235.8;194.8)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-212.2 (-549.0;124.6)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-421.6 (-856.8;13.7)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320.9 (-228.6;870.5)</w:t>
            </w: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074AB" w:rsidRPr="006074AB" w:rsidRDefault="006074AB" w:rsidP="006074AB">
            <w:pPr>
              <w:spacing w:before="60"/>
              <w:jc w:val="center"/>
              <w:rPr>
                <w:sz w:val="20"/>
                <w:szCs w:val="20"/>
              </w:rPr>
            </w:pPr>
            <w:r w:rsidRPr="006074AB">
              <w:rPr>
                <w:sz w:val="20"/>
                <w:szCs w:val="20"/>
              </w:rPr>
              <w:t>-158.3 (-538.3;221.6)</w:t>
            </w:r>
          </w:p>
        </w:tc>
      </w:tr>
    </w:tbl>
    <w:p w:rsidR="006074AB" w:rsidRPr="00DD57A9" w:rsidRDefault="006074AB" w:rsidP="006074AB">
      <w:pPr>
        <w:spacing w:after="120" w:line="480" w:lineRule="auto"/>
        <w:rPr>
          <w:sz w:val="18"/>
          <w:szCs w:val="20"/>
        </w:rPr>
      </w:pPr>
      <w:r>
        <w:rPr>
          <w:sz w:val="20"/>
          <w:szCs w:val="20"/>
        </w:rPr>
        <w:t>All m</w:t>
      </w:r>
      <w:r w:rsidRPr="008E0F42">
        <w:rPr>
          <w:sz w:val="20"/>
          <w:szCs w:val="20"/>
        </w:rPr>
        <w:t xml:space="preserve">odels </w:t>
      </w:r>
      <w:r w:rsidRPr="00770A80">
        <w:rPr>
          <w:sz w:val="20"/>
          <w:szCs w:val="20"/>
        </w:rPr>
        <w:t xml:space="preserve">are adjusted for market share, </w:t>
      </w:r>
      <w:r>
        <w:rPr>
          <w:sz w:val="20"/>
          <w:szCs w:val="20"/>
        </w:rPr>
        <w:t>4-weekly time point,</w:t>
      </w:r>
      <w:r w:rsidRPr="00770A80">
        <w:rPr>
          <w:sz w:val="20"/>
          <w:szCs w:val="20"/>
        </w:rPr>
        <w:t xml:space="preserve"> and Easter (</w:t>
      </w:r>
      <w:r>
        <w:rPr>
          <w:sz w:val="20"/>
          <w:szCs w:val="20"/>
        </w:rPr>
        <w:t xml:space="preserve">if </w:t>
      </w:r>
      <w:r w:rsidRPr="00DD57A9">
        <w:rPr>
          <w:rFonts w:cs="AdvPSA88A"/>
          <w:sz w:val="20"/>
        </w:rPr>
        <w:t>Easter fell in different 4-weekly periods between years</w:t>
      </w:r>
      <w:r w:rsidRPr="00770A80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:rsidR="006074AB" w:rsidRDefault="006074AB" w:rsidP="00EC3D4D">
      <w:pPr>
        <w:spacing w:after="120"/>
        <w:rPr>
          <w:sz w:val="20"/>
          <w:szCs w:val="20"/>
        </w:rPr>
      </w:pPr>
    </w:p>
    <w:p w:rsidR="00BC2272" w:rsidRDefault="00BC2272"/>
    <w:sectPr w:rsidR="00BC2272" w:rsidSect="00EC3D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A88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4D"/>
    <w:rsid w:val="0013226F"/>
    <w:rsid w:val="00245CCB"/>
    <w:rsid w:val="002D04F9"/>
    <w:rsid w:val="00300D56"/>
    <w:rsid w:val="006074AB"/>
    <w:rsid w:val="009272A4"/>
    <w:rsid w:val="00962604"/>
    <w:rsid w:val="009D2916"/>
    <w:rsid w:val="00BC2272"/>
    <w:rsid w:val="00E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4C1D6-8E48-4F6A-A558-2E47277A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0B65942-FC7B-47D7-BF3B-A9D3CE1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Ejlerskov</dc:creator>
  <cp:lastModifiedBy>Jean Adams</cp:lastModifiedBy>
  <cp:revision>4</cp:revision>
  <dcterms:created xsi:type="dcterms:W3CDTF">2018-09-12T15:46:00Z</dcterms:created>
  <dcterms:modified xsi:type="dcterms:W3CDTF">2018-10-16T15:07:00Z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http://www.zotero.org/styles/international-journal-of-behavioral-nutrition-and-physical-activity</vt:lpwstr>
  </property>
  <property fmtid="{D5CDD505-2E9C-101B-9397-08002B2CF9AE}" pid="17" name="Mendeley Recent Style Name 7_1">
    <vt:lpwstr>International Journal of Behavioral Nutrition and Physical Activity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